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E0" w:rsidRPr="00C05EF4" w:rsidRDefault="00E368E0" w:rsidP="00F265AC">
      <w:pPr>
        <w:keepNext/>
        <w:spacing w:before="240" w:after="60" w:line="240" w:lineRule="auto"/>
        <w:outlineLvl w:val="1"/>
        <w:rPr>
          <w:rFonts w:ascii="Times New Roman" w:hAnsi="Times New Roman" w:cs="Times New Roman"/>
          <w:b/>
          <w:bCs/>
          <w:sz w:val="28"/>
          <w:szCs w:val="28"/>
          <w:u w:val="single"/>
        </w:rPr>
      </w:pPr>
    </w:p>
    <w:p w:rsidR="00E368E0" w:rsidRDefault="00E368E0" w:rsidP="00F265AC">
      <w:pPr>
        <w:spacing w:after="0" w:line="240" w:lineRule="auto"/>
        <w:rPr>
          <w:rFonts w:ascii="Times New Roman" w:hAnsi="Times New Roman" w:cs="Times New Roman"/>
          <w:b/>
          <w:bCs/>
        </w:rPr>
      </w:pPr>
    </w:p>
    <w:p w:rsidR="00024B20" w:rsidRPr="00AD6083" w:rsidRDefault="00024B20" w:rsidP="00024B20">
      <w:pPr>
        <w:keepNext/>
        <w:keepLines/>
        <w:suppressAutoHyphens/>
        <w:autoSpaceDN w:val="0"/>
        <w:spacing w:before="480" w:after="0"/>
        <w:jc w:val="center"/>
        <w:outlineLvl w:val="0"/>
        <w:rPr>
          <w:rFonts w:ascii="Cambria" w:eastAsia="Times New Roman" w:hAnsi="Cambria" w:cs="Times New Roman"/>
          <w:b/>
          <w:bCs/>
          <w:color w:val="FF0000"/>
          <w:sz w:val="32"/>
          <w:szCs w:val="32"/>
        </w:rPr>
      </w:pPr>
      <w:r w:rsidRPr="00024B20">
        <w:rPr>
          <w:rFonts w:ascii="Cambria" w:eastAsia="Times New Roman" w:hAnsi="Cambria" w:cs="Times New Roman"/>
          <w:b/>
          <w:bCs/>
          <w:color w:val="FF0000"/>
          <w:sz w:val="32"/>
          <w:szCs w:val="32"/>
        </w:rPr>
        <w:t xml:space="preserve">Ambulance, emergency and </w:t>
      </w:r>
      <w:proofErr w:type="spellStart"/>
      <w:r w:rsidRPr="00024B20">
        <w:rPr>
          <w:rFonts w:ascii="Cambria" w:eastAsia="Times New Roman" w:hAnsi="Cambria" w:cs="Times New Roman"/>
          <w:b/>
          <w:bCs/>
          <w:color w:val="FF0000"/>
          <w:sz w:val="32"/>
          <w:szCs w:val="32"/>
        </w:rPr>
        <w:t>firefighting</w:t>
      </w:r>
      <w:proofErr w:type="spellEnd"/>
      <w:r w:rsidRPr="00024B20">
        <w:rPr>
          <w:rFonts w:ascii="Cambria" w:eastAsia="Times New Roman" w:hAnsi="Cambria" w:cs="Times New Roman"/>
          <w:b/>
          <w:bCs/>
          <w:color w:val="FF0000"/>
          <w:sz w:val="32"/>
          <w:szCs w:val="32"/>
        </w:rPr>
        <w:t xml:space="preserve"> services in Europe </w:t>
      </w:r>
    </w:p>
    <w:p w:rsidR="00024B20" w:rsidRPr="00024B20" w:rsidRDefault="00024B20" w:rsidP="00024B20">
      <w:pPr>
        <w:keepNext/>
        <w:keepLines/>
        <w:suppressAutoHyphens/>
        <w:autoSpaceDN w:val="0"/>
        <w:spacing w:before="480" w:after="0"/>
        <w:jc w:val="center"/>
        <w:outlineLvl w:val="0"/>
        <w:rPr>
          <w:rFonts w:ascii="Cambria" w:eastAsia="Times New Roman" w:hAnsi="Cambria" w:cs="Times New Roman"/>
          <w:b/>
          <w:bCs/>
          <w:color w:val="FF0000"/>
          <w:sz w:val="32"/>
          <w:szCs w:val="32"/>
        </w:rPr>
      </w:pPr>
      <w:r w:rsidRPr="00024B20">
        <w:rPr>
          <w:rFonts w:ascii="Cambria" w:eastAsia="Times New Roman" w:hAnsi="Cambria" w:cs="Times New Roman"/>
          <w:b/>
          <w:bCs/>
          <w:color w:val="FF0000"/>
          <w:sz w:val="32"/>
          <w:szCs w:val="32"/>
        </w:rPr>
        <w:t xml:space="preserve"> </w:t>
      </w:r>
      <w:r w:rsidRPr="00AD6083">
        <w:rPr>
          <w:rFonts w:ascii="Cambria" w:eastAsia="Times New Roman" w:hAnsi="Cambria" w:cs="Times New Roman"/>
          <w:b/>
          <w:bCs/>
          <w:color w:val="FF0000"/>
          <w:sz w:val="32"/>
          <w:szCs w:val="32"/>
        </w:rPr>
        <w:t>I</w:t>
      </w:r>
      <w:r w:rsidRPr="00024B20">
        <w:rPr>
          <w:rFonts w:ascii="Cambria" w:eastAsia="Times New Roman" w:hAnsi="Cambria" w:cs="Times New Roman"/>
          <w:b/>
          <w:bCs/>
          <w:color w:val="FF0000"/>
          <w:sz w:val="32"/>
          <w:szCs w:val="32"/>
        </w:rPr>
        <w:t>ncreasing commercialisation?</w:t>
      </w:r>
    </w:p>
    <w:p w:rsidR="00E368E0" w:rsidRDefault="00E368E0" w:rsidP="000300C2">
      <w:pPr>
        <w:spacing w:after="0" w:line="240" w:lineRule="auto"/>
        <w:jc w:val="center"/>
        <w:rPr>
          <w:rFonts w:ascii="Lucida Sans Unicode" w:hAnsi="Lucida Sans Unicode" w:cs="Lucida Sans Unicode"/>
          <w:b/>
          <w:bCs/>
          <w:lang w:eastAsia="en-GB"/>
        </w:rPr>
      </w:pPr>
    </w:p>
    <w:p w:rsidR="00E368E0" w:rsidRPr="00C05EF4" w:rsidRDefault="00E368E0" w:rsidP="000300C2">
      <w:pPr>
        <w:spacing w:after="0" w:line="240" w:lineRule="auto"/>
        <w:jc w:val="center"/>
        <w:rPr>
          <w:rFonts w:ascii="Lucida Sans Unicode" w:hAnsi="Lucida Sans Unicode" w:cs="Lucida Sans Unicode"/>
          <w:b/>
          <w:bCs/>
          <w:lang w:eastAsia="en-GB"/>
        </w:rPr>
      </w:pPr>
      <w:proofErr w:type="gramStart"/>
      <w:r w:rsidRPr="00C05EF4">
        <w:rPr>
          <w:rFonts w:ascii="Lucida Sans Unicode" w:hAnsi="Lucida Sans Unicode" w:cs="Lucida Sans Unicode"/>
          <w:b/>
          <w:bCs/>
          <w:lang w:eastAsia="en-GB"/>
        </w:rPr>
        <w:t>by</w:t>
      </w:r>
      <w:proofErr w:type="gramEnd"/>
    </w:p>
    <w:p w:rsidR="00E368E0" w:rsidRPr="00C05EF4" w:rsidRDefault="00E368E0" w:rsidP="00F265AC">
      <w:pPr>
        <w:spacing w:after="0" w:line="240" w:lineRule="auto"/>
        <w:jc w:val="center"/>
        <w:rPr>
          <w:rFonts w:ascii="Lucida Sans Unicode" w:hAnsi="Lucida Sans Unicode" w:cs="Lucida Sans Unicode"/>
          <w:b/>
          <w:bCs/>
          <w:lang w:eastAsia="en-GB"/>
        </w:rPr>
      </w:pPr>
    </w:p>
    <w:p w:rsidR="00E368E0" w:rsidRPr="00E20796" w:rsidRDefault="00E368E0" w:rsidP="00F265AC">
      <w:pPr>
        <w:spacing w:after="0" w:line="240" w:lineRule="auto"/>
        <w:jc w:val="center"/>
        <w:rPr>
          <w:rFonts w:ascii="Lucida Sans Unicode" w:hAnsi="Lucida Sans Unicode" w:cs="Lucida Sans Unicode"/>
          <w:b/>
          <w:bCs/>
          <w:sz w:val="24"/>
          <w:szCs w:val="24"/>
          <w:lang w:val="pt-BR" w:eastAsia="en-GB"/>
        </w:rPr>
      </w:pPr>
      <w:r w:rsidRPr="00E20796">
        <w:rPr>
          <w:rFonts w:ascii="Lucida Sans Unicode" w:hAnsi="Lucida Sans Unicode" w:cs="Lucida Sans Unicode"/>
          <w:b/>
          <w:bCs/>
          <w:sz w:val="24"/>
          <w:szCs w:val="24"/>
          <w:lang w:val="pt-BR" w:eastAsia="en-GB"/>
        </w:rPr>
        <w:t>Jane Lethbridge</w:t>
      </w:r>
    </w:p>
    <w:p w:rsidR="00E368E0" w:rsidRPr="00E20796" w:rsidRDefault="000371B0" w:rsidP="00F265AC">
      <w:pPr>
        <w:spacing w:after="0" w:line="240" w:lineRule="auto"/>
        <w:jc w:val="center"/>
        <w:rPr>
          <w:rFonts w:ascii="Lucida Sans Unicode" w:hAnsi="Lucida Sans Unicode" w:cs="Lucida Sans Unicode"/>
          <w:b/>
          <w:bCs/>
          <w:sz w:val="24"/>
          <w:szCs w:val="24"/>
          <w:lang w:val="pt-BR" w:eastAsia="en-GB"/>
        </w:rPr>
      </w:pPr>
      <w:hyperlink r:id="rId9" w:history="1">
        <w:r w:rsidR="00E368E0" w:rsidRPr="00E20796">
          <w:rPr>
            <w:rFonts w:ascii="Lucida Sans Unicode" w:hAnsi="Lucida Sans Unicode" w:cs="Lucida Sans Unicode"/>
            <w:b/>
            <w:bCs/>
            <w:color w:val="0000FF"/>
            <w:sz w:val="24"/>
            <w:szCs w:val="24"/>
            <w:u w:val="single"/>
            <w:lang w:val="pt-BR" w:eastAsia="en-GB"/>
          </w:rPr>
          <w:t>j.lethbridge@gre.ac.uk</w:t>
        </w:r>
      </w:hyperlink>
    </w:p>
    <w:p w:rsidR="00E368E0" w:rsidRPr="00E20796" w:rsidRDefault="00E368E0" w:rsidP="00F265AC">
      <w:pPr>
        <w:spacing w:after="0" w:line="240" w:lineRule="auto"/>
        <w:jc w:val="center"/>
        <w:rPr>
          <w:rFonts w:ascii="Lucida Sans Unicode" w:hAnsi="Lucida Sans Unicode" w:cs="Lucida Sans Unicode"/>
          <w:b/>
          <w:bCs/>
          <w:lang w:val="pt-BR" w:eastAsia="en-GB"/>
        </w:rPr>
      </w:pPr>
    </w:p>
    <w:p w:rsidR="00E368E0" w:rsidRPr="00E20796" w:rsidRDefault="00E368E0" w:rsidP="00F265AC">
      <w:pPr>
        <w:spacing w:after="0" w:line="240" w:lineRule="auto"/>
        <w:jc w:val="center"/>
        <w:rPr>
          <w:rFonts w:ascii="Lucida Sans Unicode" w:hAnsi="Lucida Sans Unicode" w:cs="Lucida Sans Unicode"/>
          <w:b/>
          <w:bCs/>
          <w:lang w:val="pt-BR" w:eastAsia="en-GB"/>
        </w:rPr>
      </w:pPr>
    </w:p>
    <w:p w:rsidR="00E368E0" w:rsidRPr="00C05EF4" w:rsidRDefault="001D7DD7" w:rsidP="00F265AC">
      <w:pPr>
        <w:spacing w:after="0" w:line="240" w:lineRule="auto"/>
        <w:jc w:val="center"/>
        <w:rPr>
          <w:rFonts w:ascii="Lucida Sans Unicode" w:hAnsi="Lucida Sans Unicode" w:cs="Lucida Sans Unicode"/>
          <w:b/>
          <w:bCs/>
          <w:lang w:eastAsia="en-GB"/>
        </w:rPr>
      </w:pPr>
      <w:r>
        <w:rPr>
          <w:rFonts w:ascii="Lucida Sans Unicode" w:hAnsi="Lucida Sans Unicode" w:cs="Lucida Sans Unicode"/>
          <w:b/>
          <w:bCs/>
          <w:lang w:eastAsia="en-GB"/>
        </w:rPr>
        <w:t>January 2013</w:t>
      </w:r>
    </w:p>
    <w:p w:rsidR="00E368E0" w:rsidRPr="00C05EF4" w:rsidRDefault="00E368E0" w:rsidP="00F265AC">
      <w:pPr>
        <w:spacing w:after="0" w:line="240" w:lineRule="auto"/>
        <w:rPr>
          <w:rFonts w:ascii="Lucida Sans Unicode" w:hAnsi="Lucida Sans Unicode" w:cs="Lucida Sans Unicode"/>
          <w:b/>
          <w:bCs/>
          <w:lang w:eastAsia="en-GB"/>
        </w:rPr>
      </w:pPr>
    </w:p>
    <w:p w:rsidR="00E368E0" w:rsidRPr="00C05EF4" w:rsidRDefault="00296E32" w:rsidP="00F265AC">
      <w:pPr>
        <w:pBdr>
          <w:bottom w:val="single" w:sz="12" w:space="1" w:color="auto"/>
        </w:pBdr>
        <w:spacing w:after="0" w:line="240" w:lineRule="auto"/>
        <w:rPr>
          <w:rFonts w:ascii="Trebuchet MS" w:hAnsi="Trebuchet MS" w:cs="Trebuchet MS"/>
          <w:b/>
          <w:bCs/>
          <w:lang w:eastAsia="en-GB"/>
        </w:rPr>
      </w:pPr>
      <w:r>
        <w:rPr>
          <w:noProof/>
          <w:lang w:eastAsia="en-GB"/>
        </w:rPr>
        <mc:AlternateContent>
          <mc:Choice Requires="wps">
            <w:drawing>
              <wp:anchor distT="0" distB="0" distL="114300" distR="114300" simplePos="0" relativeHeight="251658240" behindDoc="0" locked="0" layoutInCell="1" allowOverlap="1" wp14:anchorId="037E0AE0" wp14:editId="1573E6B4">
                <wp:simplePos x="0" y="0"/>
                <wp:positionH relativeFrom="column">
                  <wp:posOffset>0</wp:posOffset>
                </wp:positionH>
                <wp:positionV relativeFrom="paragraph">
                  <wp:posOffset>268605</wp:posOffset>
                </wp:positionV>
                <wp:extent cx="6172200" cy="2066925"/>
                <wp:effectExtent l="0" t="0" r="19050" b="28575"/>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066925"/>
                        </a:xfrm>
                        <a:prstGeom prst="rect">
                          <a:avLst/>
                        </a:prstGeom>
                        <a:solidFill>
                          <a:srgbClr val="FFFFFF"/>
                        </a:solidFill>
                        <a:ln w="25400">
                          <a:solidFill>
                            <a:srgbClr val="993300"/>
                          </a:solidFill>
                          <a:miter lim="800000"/>
                          <a:headEnd/>
                          <a:tailEnd/>
                        </a:ln>
                      </wps:spPr>
                      <wps:txbx>
                        <w:txbxContent>
                          <w:p w:rsidR="001D7DD7" w:rsidRDefault="001D7DD7" w:rsidP="00F265AC">
                            <w:pPr>
                              <w:jc w:val="center"/>
                              <w:rPr>
                                <w:rFonts w:ascii="Trebuchet MS" w:hAnsi="Trebuchet MS" w:cs="Trebuchet MS"/>
                                <w:b/>
                                <w:bCs/>
                                <w:sz w:val="20"/>
                                <w:szCs w:val="20"/>
                              </w:rPr>
                            </w:pPr>
                            <w:r>
                              <w:rPr>
                                <w:b/>
                                <w:bCs/>
                                <w:noProof/>
                                <w:color w:val="0000FF"/>
                                <w:lang w:eastAsia="en-GB"/>
                              </w:rPr>
                              <w:drawing>
                                <wp:inline distT="0" distB="0" distL="0" distR="0" wp14:anchorId="35784A45" wp14:editId="62C61AD9">
                                  <wp:extent cx="1828800" cy="866775"/>
                                  <wp:effectExtent l="0" t="0" r="0" b="9525"/>
                                  <wp:docPr id="2" name="Picture 1" descr="link to EPSU home p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EPSU home p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rsidR="001D7DD7" w:rsidRDefault="001D7DD7" w:rsidP="00F265AC">
                            <w:pPr>
                              <w:rPr>
                                <w:rFonts w:ascii="Trebuchet MS" w:hAnsi="Trebuchet MS" w:cs="Trebuchet MS"/>
                                <w:b/>
                                <w:bCs/>
                                <w:sz w:val="20"/>
                                <w:szCs w:val="20"/>
                              </w:rPr>
                            </w:pPr>
                          </w:p>
                          <w:p w:rsidR="001D7DD7" w:rsidRPr="0061472D" w:rsidRDefault="001D7DD7" w:rsidP="00F265AC">
                            <w:pPr>
                              <w:rPr>
                                <w:b/>
                                <w:bCs/>
                              </w:rPr>
                            </w:pPr>
                            <w:r w:rsidRPr="00EA188B">
                              <w:rPr>
                                <w:rFonts w:ascii="Trebuchet MS" w:hAnsi="Trebuchet MS" w:cs="Trebuchet MS"/>
                                <w:b/>
                                <w:bCs/>
                                <w:sz w:val="20"/>
                                <w:szCs w:val="20"/>
                              </w:rPr>
                              <w:t xml:space="preserve">A report </w:t>
                            </w:r>
                            <w:r>
                              <w:rPr>
                                <w:rFonts w:ascii="Trebuchet MS" w:hAnsi="Trebuchet MS" w:cs="Trebuchet MS"/>
                                <w:b/>
                                <w:bCs/>
                                <w:sz w:val="20"/>
                                <w:szCs w:val="20"/>
                              </w:rPr>
                              <w:t xml:space="preserve">commissioned by </w:t>
                            </w:r>
                            <w:r w:rsidRPr="00EA188B">
                              <w:rPr>
                                <w:rFonts w:ascii="Trebuchet MS" w:hAnsi="Trebuchet MS" w:cs="Trebuchet MS"/>
                                <w:b/>
                                <w:bCs/>
                                <w:sz w:val="20"/>
                                <w:szCs w:val="20"/>
                              </w:rPr>
                              <w:t xml:space="preserve">the European Federation of Public Service Unions (EPSU) </w:t>
                            </w:r>
                            <w:hyperlink r:id="rId12" w:history="1">
                              <w:r w:rsidRPr="00EA188B">
                                <w:rPr>
                                  <w:rStyle w:val="Hyperlink"/>
                                  <w:rFonts w:ascii="Trebuchet MS" w:hAnsi="Trebuchet MS" w:cs="Trebuchet MS"/>
                                  <w:b/>
                                  <w:bCs/>
                                  <w:sz w:val="20"/>
                                  <w:szCs w:val="20"/>
                                </w:rPr>
                                <w:t>www.epsu.org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15pt;width:486pt;height:16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" strokecolor="#930" strokeweight="2pt">
                <v:textbox>
                  <w:txbxContent>
                    <w:p w:rsidR="001D7DD7" w:rsidRDefault="001D7DD7" w:rsidP="00F265AC">
                      <w:pPr>
                        <w:jc w:val="center"/>
                        <w:rPr>
                          <w:rFonts w:ascii="Trebuchet MS" w:hAnsi="Trebuchet MS" w:cs="Trebuchet MS"/>
                          <w:b/>
                          <w:bCs/>
                          <w:sz w:val="20"/>
                          <w:szCs w:val="20"/>
                        </w:rPr>
                      </w:pPr>
                      <w:r>
                        <w:rPr>
                          <w:b/>
                          <w:bCs/>
                          <w:noProof/>
                          <w:color w:val="0000FF"/>
                          <w:lang w:eastAsia="en-GB"/>
                        </w:rPr>
                        <w:drawing>
                          <wp:inline distT="0" distB="0" distL="0" distR="0" wp14:anchorId="35784A45" wp14:editId="62C61AD9">
                            <wp:extent cx="1828800" cy="866775"/>
                            <wp:effectExtent l="0" t="0" r="0" b="9525"/>
                            <wp:docPr id="2" name="Picture 1" descr="link to EPSU home p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EPSU home pag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rsidR="001D7DD7" w:rsidRDefault="001D7DD7" w:rsidP="00F265AC">
                      <w:pPr>
                        <w:rPr>
                          <w:rFonts w:ascii="Trebuchet MS" w:hAnsi="Trebuchet MS" w:cs="Trebuchet MS"/>
                          <w:b/>
                          <w:bCs/>
                          <w:sz w:val="20"/>
                          <w:szCs w:val="20"/>
                        </w:rPr>
                      </w:pPr>
                    </w:p>
                    <w:p w:rsidR="001D7DD7" w:rsidRPr="0061472D" w:rsidRDefault="001D7DD7" w:rsidP="00F265AC">
                      <w:pPr>
                        <w:rPr>
                          <w:b/>
                          <w:bCs/>
                        </w:rPr>
                      </w:pPr>
                      <w:r w:rsidRPr="00EA188B">
                        <w:rPr>
                          <w:rFonts w:ascii="Trebuchet MS" w:hAnsi="Trebuchet MS" w:cs="Trebuchet MS"/>
                          <w:b/>
                          <w:bCs/>
                          <w:sz w:val="20"/>
                          <w:szCs w:val="20"/>
                        </w:rPr>
                        <w:t xml:space="preserve">A report </w:t>
                      </w:r>
                      <w:r>
                        <w:rPr>
                          <w:rFonts w:ascii="Trebuchet MS" w:hAnsi="Trebuchet MS" w:cs="Trebuchet MS"/>
                          <w:b/>
                          <w:bCs/>
                          <w:sz w:val="20"/>
                          <w:szCs w:val="20"/>
                        </w:rPr>
                        <w:t xml:space="preserve">commissioned by </w:t>
                      </w:r>
                      <w:r w:rsidRPr="00EA188B">
                        <w:rPr>
                          <w:rFonts w:ascii="Trebuchet MS" w:hAnsi="Trebuchet MS" w:cs="Trebuchet MS"/>
                          <w:b/>
                          <w:bCs/>
                          <w:sz w:val="20"/>
                          <w:szCs w:val="20"/>
                        </w:rPr>
                        <w:t xml:space="preserve">the European Federation of Public Service Unions (EPSU) </w:t>
                      </w:r>
                      <w:hyperlink r:id="rId15" w:history="1">
                        <w:r w:rsidRPr="00EA188B">
                          <w:rPr>
                            <w:rStyle w:val="Hyperlink"/>
                            <w:rFonts w:ascii="Trebuchet MS" w:hAnsi="Trebuchet MS" w:cs="Trebuchet MS"/>
                            <w:b/>
                            <w:bCs/>
                            <w:sz w:val="20"/>
                            <w:szCs w:val="20"/>
                          </w:rPr>
                          <w:t>www.epsu.org</w:t>
                        </w:r>
                      </w:hyperlink>
                    </w:p>
                  </w:txbxContent>
                </v:textbox>
                <w10:wrap type="square" side="right"/>
              </v:shape>
            </w:pict>
          </mc:Fallback>
        </mc:AlternateContent>
      </w:r>
    </w:p>
    <w:p w:rsidR="00E368E0" w:rsidRDefault="00E368E0" w:rsidP="00F265AC">
      <w:pPr>
        <w:pBdr>
          <w:bottom w:val="single" w:sz="12" w:space="1" w:color="auto"/>
        </w:pBdr>
        <w:spacing w:after="0" w:line="240" w:lineRule="auto"/>
        <w:rPr>
          <w:rFonts w:ascii="Trebuchet MS" w:hAnsi="Trebuchet MS" w:cs="Trebuchet MS"/>
          <w:b/>
          <w:bCs/>
          <w:lang w:eastAsia="en-GB"/>
        </w:rPr>
      </w:pPr>
    </w:p>
    <w:p w:rsidR="006E679D" w:rsidRDefault="006E679D" w:rsidP="00F265AC">
      <w:pPr>
        <w:pBdr>
          <w:bottom w:val="single" w:sz="12" w:space="1" w:color="auto"/>
        </w:pBdr>
        <w:spacing w:after="0" w:line="240" w:lineRule="auto"/>
        <w:rPr>
          <w:rFonts w:ascii="Trebuchet MS" w:hAnsi="Trebuchet MS" w:cs="Trebuchet MS"/>
          <w:b/>
          <w:bCs/>
          <w:lang w:eastAsia="en-GB"/>
        </w:rPr>
      </w:pPr>
    </w:p>
    <w:p w:rsidR="006E679D" w:rsidRDefault="006E679D" w:rsidP="00F265AC">
      <w:pPr>
        <w:pBdr>
          <w:bottom w:val="single" w:sz="12" w:space="1" w:color="auto"/>
        </w:pBdr>
        <w:spacing w:after="0" w:line="240" w:lineRule="auto"/>
        <w:rPr>
          <w:rFonts w:ascii="Trebuchet MS" w:hAnsi="Trebuchet MS" w:cs="Trebuchet MS"/>
          <w:b/>
          <w:bCs/>
          <w:lang w:eastAsia="en-GB"/>
        </w:rPr>
      </w:pPr>
      <w:r>
        <w:rPr>
          <w:rFonts w:ascii="Trebuchet MS" w:hAnsi="Trebuchet MS" w:cs="Trebuchet MS"/>
          <w:b/>
          <w:bCs/>
          <w:lang w:eastAsia="en-GB"/>
        </w:rPr>
        <w:br w:type="column"/>
      </w:r>
    </w:p>
    <w:p w:rsidR="006E679D" w:rsidRPr="00C05EF4" w:rsidRDefault="006E679D" w:rsidP="00F265AC">
      <w:pPr>
        <w:pBdr>
          <w:bottom w:val="single" w:sz="12" w:space="1" w:color="auto"/>
        </w:pBdr>
        <w:spacing w:after="0" w:line="240" w:lineRule="auto"/>
        <w:rPr>
          <w:rFonts w:ascii="Trebuchet MS" w:hAnsi="Trebuchet MS" w:cs="Trebuchet MS"/>
          <w:b/>
          <w:bCs/>
          <w:lang w:eastAsia="en-GB"/>
        </w:rPr>
      </w:pPr>
    </w:p>
    <w:p w:rsidR="00E368E0" w:rsidRPr="00C05EF4" w:rsidRDefault="00E368E0" w:rsidP="00F265AC">
      <w:pPr>
        <w:pBdr>
          <w:bottom w:val="single" w:sz="12" w:space="1" w:color="auto"/>
        </w:pBdr>
        <w:spacing w:after="0" w:line="240" w:lineRule="auto"/>
        <w:rPr>
          <w:rFonts w:ascii="Trebuchet MS" w:hAnsi="Trebuchet MS" w:cs="Trebuchet MS"/>
          <w:b/>
          <w:bCs/>
          <w:lang w:eastAsia="en-GB"/>
        </w:rPr>
      </w:pPr>
    </w:p>
    <w:p w:rsidR="00024B20" w:rsidRDefault="00E368E0">
      <w:pPr>
        <w:pStyle w:val="TOC1"/>
        <w:tabs>
          <w:tab w:val="right" w:leader="dot" w:pos="9016"/>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342296830" w:history="1">
        <w:r w:rsidR="00024B20" w:rsidRPr="00DD6A7D">
          <w:rPr>
            <w:rStyle w:val="Hyperlink"/>
            <w:rFonts w:ascii="Cambria" w:hAnsi="Cambria"/>
            <w:noProof/>
          </w:rPr>
          <w:t>Ambulance, emergency and firefighting services in Europe – increasing commercialisation?</w:t>
        </w:r>
        <w:r w:rsidR="00024B20">
          <w:rPr>
            <w:noProof/>
            <w:webHidden/>
          </w:rPr>
          <w:tab/>
        </w:r>
        <w:r w:rsidR="00024B20">
          <w:rPr>
            <w:noProof/>
            <w:webHidden/>
          </w:rPr>
          <w:fldChar w:fldCharType="begin"/>
        </w:r>
        <w:r w:rsidR="00024B20">
          <w:rPr>
            <w:noProof/>
            <w:webHidden/>
          </w:rPr>
          <w:instrText xml:space="preserve"> PAGEREF _Toc342296830 \h </w:instrText>
        </w:r>
        <w:r w:rsidR="00024B20">
          <w:rPr>
            <w:noProof/>
            <w:webHidden/>
          </w:rPr>
        </w:r>
        <w:r w:rsidR="00024B20">
          <w:rPr>
            <w:noProof/>
            <w:webHidden/>
          </w:rPr>
          <w:fldChar w:fldCharType="separate"/>
        </w:r>
        <w:r w:rsidR="003B4BDF">
          <w:rPr>
            <w:noProof/>
            <w:webHidden/>
          </w:rPr>
          <w:t>2</w:t>
        </w:r>
        <w:r w:rsidR="00024B20">
          <w:rPr>
            <w:noProof/>
            <w:webHidden/>
          </w:rPr>
          <w:fldChar w:fldCharType="end"/>
        </w:r>
      </w:hyperlink>
    </w:p>
    <w:p w:rsidR="00024B20" w:rsidRDefault="000371B0">
      <w:pPr>
        <w:pStyle w:val="TOC1"/>
        <w:tabs>
          <w:tab w:val="left" w:pos="440"/>
          <w:tab w:val="right" w:leader="dot" w:pos="9016"/>
        </w:tabs>
        <w:rPr>
          <w:rFonts w:asciiTheme="minorHAnsi" w:eastAsiaTheme="minorEastAsia" w:hAnsiTheme="minorHAnsi" w:cstheme="minorBidi"/>
          <w:b w:val="0"/>
          <w:bCs w:val="0"/>
          <w:caps w:val="0"/>
          <w:noProof/>
          <w:sz w:val="22"/>
          <w:szCs w:val="22"/>
        </w:rPr>
      </w:pPr>
      <w:hyperlink w:anchor="_Toc342296831" w:history="1">
        <w:r w:rsidR="00024B20" w:rsidRPr="00DD6A7D">
          <w:rPr>
            <w:rStyle w:val="Hyperlink"/>
            <w:rFonts w:ascii="Cambria" w:hAnsi="Cambria"/>
            <w:noProof/>
          </w:rPr>
          <w:t>1.</w:t>
        </w:r>
        <w:r w:rsidR="00024B20">
          <w:rPr>
            <w:rFonts w:asciiTheme="minorHAnsi" w:eastAsiaTheme="minorEastAsia" w:hAnsiTheme="minorHAnsi" w:cstheme="minorBidi"/>
            <w:b w:val="0"/>
            <w:bCs w:val="0"/>
            <w:caps w:val="0"/>
            <w:noProof/>
            <w:sz w:val="22"/>
            <w:szCs w:val="22"/>
          </w:rPr>
          <w:tab/>
        </w:r>
        <w:r w:rsidR="00024B20" w:rsidRPr="00DD6A7D">
          <w:rPr>
            <w:rStyle w:val="Hyperlink"/>
            <w:rFonts w:ascii="Cambria" w:hAnsi="Cambria"/>
            <w:noProof/>
          </w:rPr>
          <w:t>Ambulances and emergency medical services</w:t>
        </w:r>
        <w:r w:rsidR="00024B20">
          <w:rPr>
            <w:noProof/>
            <w:webHidden/>
          </w:rPr>
          <w:tab/>
        </w:r>
        <w:r w:rsidR="00024B20">
          <w:rPr>
            <w:noProof/>
            <w:webHidden/>
          </w:rPr>
          <w:fldChar w:fldCharType="begin"/>
        </w:r>
        <w:r w:rsidR="00024B20">
          <w:rPr>
            <w:noProof/>
            <w:webHidden/>
          </w:rPr>
          <w:instrText xml:space="preserve"> PAGEREF _Toc342296831 \h </w:instrText>
        </w:r>
        <w:r w:rsidR="00024B20">
          <w:rPr>
            <w:noProof/>
            <w:webHidden/>
          </w:rPr>
        </w:r>
        <w:r w:rsidR="00024B20">
          <w:rPr>
            <w:noProof/>
            <w:webHidden/>
          </w:rPr>
          <w:fldChar w:fldCharType="separate"/>
        </w:r>
        <w:r w:rsidR="003B4BDF">
          <w:rPr>
            <w:noProof/>
            <w:webHidden/>
          </w:rPr>
          <w:t>2</w:t>
        </w:r>
        <w:r w:rsidR="00024B20">
          <w:rPr>
            <w:noProof/>
            <w:webHidden/>
          </w:rPr>
          <w:fldChar w:fldCharType="end"/>
        </w:r>
      </w:hyperlink>
    </w:p>
    <w:p w:rsidR="00024B20" w:rsidRDefault="000371B0">
      <w:pPr>
        <w:pStyle w:val="TOC2"/>
        <w:tabs>
          <w:tab w:val="left" w:pos="660"/>
          <w:tab w:val="right" w:leader="dot" w:pos="9016"/>
        </w:tabs>
        <w:rPr>
          <w:rFonts w:asciiTheme="minorHAnsi" w:eastAsiaTheme="minorEastAsia" w:hAnsiTheme="minorHAnsi" w:cstheme="minorBidi"/>
          <w:smallCaps w:val="0"/>
          <w:noProof/>
          <w:sz w:val="22"/>
          <w:szCs w:val="22"/>
        </w:rPr>
      </w:pPr>
      <w:hyperlink w:anchor="_Toc342296832" w:history="1">
        <w:r w:rsidR="00024B20" w:rsidRPr="00DD6A7D">
          <w:rPr>
            <w:rStyle w:val="Hyperlink"/>
            <w:rFonts w:ascii="Cambria" w:hAnsi="Cambria"/>
            <w:b/>
            <w:bCs/>
            <w:noProof/>
          </w:rPr>
          <w:t>1</w:t>
        </w:r>
        <w:r w:rsidR="00024B20">
          <w:rPr>
            <w:rFonts w:asciiTheme="minorHAnsi" w:eastAsiaTheme="minorEastAsia" w:hAnsiTheme="minorHAnsi" w:cstheme="minorBidi"/>
            <w:smallCaps w:val="0"/>
            <w:noProof/>
            <w:sz w:val="22"/>
            <w:szCs w:val="22"/>
          </w:rPr>
          <w:tab/>
        </w:r>
        <w:r w:rsidR="00024B20" w:rsidRPr="00DD6A7D">
          <w:rPr>
            <w:rStyle w:val="Hyperlink"/>
            <w:rFonts w:ascii="Cambria" w:hAnsi="Cambria"/>
            <w:b/>
            <w:bCs/>
            <w:noProof/>
          </w:rPr>
          <w:t>1.1 National changes</w:t>
        </w:r>
        <w:r w:rsidR="00024B20">
          <w:rPr>
            <w:noProof/>
            <w:webHidden/>
          </w:rPr>
          <w:tab/>
        </w:r>
        <w:r w:rsidR="00024B20">
          <w:rPr>
            <w:noProof/>
            <w:webHidden/>
          </w:rPr>
          <w:fldChar w:fldCharType="begin"/>
        </w:r>
        <w:r w:rsidR="00024B20">
          <w:rPr>
            <w:noProof/>
            <w:webHidden/>
          </w:rPr>
          <w:instrText xml:space="preserve"> PAGEREF _Toc342296832 \h </w:instrText>
        </w:r>
        <w:r w:rsidR="00024B20">
          <w:rPr>
            <w:noProof/>
            <w:webHidden/>
          </w:rPr>
        </w:r>
        <w:r w:rsidR="00024B20">
          <w:rPr>
            <w:noProof/>
            <w:webHidden/>
          </w:rPr>
          <w:fldChar w:fldCharType="separate"/>
        </w:r>
        <w:r w:rsidR="003B4BDF">
          <w:rPr>
            <w:noProof/>
            <w:webHidden/>
          </w:rPr>
          <w:t>6</w:t>
        </w:r>
        <w:r w:rsidR="00024B20">
          <w:rPr>
            <w:noProof/>
            <w:webHidden/>
          </w:rPr>
          <w:fldChar w:fldCharType="end"/>
        </w:r>
      </w:hyperlink>
    </w:p>
    <w:p w:rsidR="00024B20" w:rsidRDefault="000371B0">
      <w:pPr>
        <w:pStyle w:val="TOC1"/>
        <w:tabs>
          <w:tab w:val="left" w:pos="440"/>
          <w:tab w:val="right" w:leader="dot" w:pos="9016"/>
        </w:tabs>
        <w:rPr>
          <w:rFonts w:asciiTheme="minorHAnsi" w:eastAsiaTheme="minorEastAsia" w:hAnsiTheme="minorHAnsi" w:cstheme="minorBidi"/>
          <w:b w:val="0"/>
          <w:bCs w:val="0"/>
          <w:caps w:val="0"/>
          <w:noProof/>
          <w:sz w:val="22"/>
          <w:szCs w:val="22"/>
        </w:rPr>
      </w:pPr>
      <w:hyperlink w:anchor="_Toc342296833" w:history="1">
        <w:r w:rsidR="00024B20" w:rsidRPr="00DD6A7D">
          <w:rPr>
            <w:rStyle w:val="Hyperlink"/>
            <w:rFonts w:ascii="Cambria" w:hAnsi="Cambria"/>
            <w:noProof/>
          </w:rPr>
          <w:t>2.</w:t>
        </w:r>
        <w:r w:rsidR="00024B20">
          <w:rPr>
            <w:rFonts w:asciiTheme="minorHAnsi" w:eastAsiaTheme="minorEastAsia" w:hAnsiTheme="minorHAnsi" w:cstheme="minorBidi"/>
            <w:b w:val="0"/>
            <w:bCs w:val="0"/>
            <w:caps w:val="0"/>
            <w:noProof/>
            <w:sz w:val="22"/>
            <w:szCs w:val="22"/>
          </w:rPr>
          <w:tab/>
        </w:r>
        <w:r w:rsidR="00024B20" w:rsidRPr="00DD6A7D">
          <w:rPr>
            <w:rStyle w:val="Hyperlink"/>
            <w:rFonts w:ascii="Cambria" w:hAnsi="Cambria"/>
            <w:noProof/>
          </w:rPr>
          <w:t>Fire-fighting and emergency services</w:t>
        </w:r>
        <w:r w:rsidR="00024B20">
          <w:rPr>
            <w:noProof/>
            <w:webHidden/>
          </w:rPr>
          <w:tab/>
        </w:r>
        <w:r w:rsidR="00024B20">
          <w:rPr>
            <w:noProof/>
            <w:webHidden/>
          </w:rPr>
          <w:fldChar w:fldCharType="begin"/>
        </w:r>
        <w:r w:rsidR="00024B20">
          <w:rPr>
            <w:noProof/>
            <w:webHidden/>
          </w:rPr>
          <w:instrText xml:space="preserve"> PAGEREF _Toc342296833 \h </w:instrText>
        </w:r>
        <w:r w:rsidR="00024B20">
          <w:rPr>
            <w:noProof/>
            <w:webHidden/>
          </w:rPr>
        </w:r>
        <w:r w:rsidR="00024B20">
          <w:rPr>
            <w:noProof/>
            <w:webHidden/>
          </w:rPr>
          <w:fldChar w:fldCharType="separate"/>
        </w:r>
        <w:r w:rsidR="003B4BDF">
          <w:rPr>
            <w:noProof/>
            <w:webHidden/>
          </w:rPr>
          <w:t>8</w:t>
        </w:r>
        <w:r w:rsidR="00024B20">
          <w:rPr>
            <w:noProof/>
            <w:webHidden/>
          </w:rPr>
          <w:fldChar w:fldCharType="end"/>
        </w:r>
      </w:hyperlink>
    </w:p>
    <w:p w:rsidR="00024B20" w:rsidRDefault="000371B0">
      <w:pPr>
        <w:pStyle w:val="TOC2"/>
        <w:tabs>
          <w:tab w:val="left" w:pos="660"/>
          <w:tab w:val="right" w:leader="dot" w:pos="9016"/>
        </w:tabs>
        <w:rPr>
          <w:rFonts w:asciiTheme="minorHAnsi" w:eastAsiaTheme="minorEastAsia" w:hAnsiTheme="minorHAnsi" w:cstheme="minorBidi"/>
          <w:smallCaps w:val="0"/>
          <w:noProof/>
          <w:sz w:val="22"/>
          <w:szCs w:val="22"/>
        </w:rPr>
      </w:pPr>
      <w:hyperlink w:anchor="_Toc342296834" w:history="1">
        <w:r w:rsidR="00024B20" w:rsidRPr="00DD6A7D">
          <w:rPr>
            <w:rStyle w:val="Hyperlink"/>
            <w:rFonts w:ascii="Cambria" w:hAnsi="Cambria"/>
            <w:b/>
            <w:bCs/>
            <w:noProof/>
          </w:rPr>
          <w:t>2</w:t>
        </w:r>
        <w:r w:rsidR="00024B20">
          <w:rPr>
            <w:rFonts w:asciiTheme="minorHAnsi" w:eastAsiaTheme="minorEastAsia" w:hAnsiTheme="minorHAnsi" w:cstheme="minorBidi"/>
            <w:smallCaps w:val="0"/>
            <w:noProof/>
            <w:sz w:val="22"/>
            <w:szCs w:val="22"/>
          </w:rPr>
          <w:tab/>
        </w:r>
        <w:r w:rsidR="00024B20" w:rsidRPr="00DD6A7D">
          <w:rPr>
            <w:rStyle w:val="Hyperlink"/>
            <w:rFonts w:ascii="Cambria" w:hAnsi="Cambria"/>
            <w:b/>
            <w:bCs/>
            <w:noProof/>
          </w:rPr>
          <w:t>2.1 National changes</w:t>
        </w:r>
        <w:r w:rsidR="00024B20">
          <w:rPr>
            <w:noProof/>
            <w:webHidden/>
          </w:rPr>
          <w:tab/>
        </w:r>
        <w:r w:rsidR="00024B20">
          <w:rPr>
            <w:noProof/>
            <w:webHidden/>
          </w:rPr>
          <w:fldChar w:fldCharType="begin"/>
        </w:r>
        <w:r w:rsidR="00024B20">
          <w:rPr>
            <w:noProof/>
            <w:webHidden/>
          </w:rPr>
          <w:instrText xml:space="preserve"> PAGEREF _Toc342296834 \h </w:instrText>
        </w:r>
        <w:r w:rsidR="00024B20">
          <w:rPr>
            <w:noProof/>
            <w:webHidden/>
          </w:rPr>
        </w:r>
        <w:r w:rsidR="00024B20">
          <w:rPr>
            <w:noProof/>
            <w:webHidden/>
          </w:rPr>
          <w:fldChar w:fldCharType="separate"/>
        </w:r>
        <w:r w:rsidR="003B4BDF">
          <w:rPr>
            <w:noProof/>
            <w:webHidden/>
          </w:rPr>
          <w:t>9</w:t>
        </w:r>
        <w:r w:rsidR="00024B20">
          <w:rPr>
            <w:noProof/>
            <w:webHidden/>
          </w:rPr>
          <w:fldChar w:fldCharType="end"/>
        </w:r>
      </w:hyperlink>
    </w:p>
    <w:p w:rsidR="00024B20" w:rsidRDefault="000371B0">
      <w:pPr>
        <w:pStyle w:val="TOC1"/>
        <w:tabs>
          <w:tab w:val="left" w:pos="440"/>
          <w:tab w:val="right" w:leader="dot" w:pos="9016"/>
        </w:tabs>
        <w:rPr>
          <w:rFonts w:asciiTheme="minorHAnsi" w:eastAsiaTheme="minorEastAsia" w:hAnsiTheme="minorHAnsi" w:cstheme="minorBidi"/>
          <w:b w:val="0"/>
          <w:bCs w:val="0"/>
          <w:caps w:val="0"/>
          <w:noProof/>
          <w:sz w:val="22"/>
          <w:szCs w:val="22"/>
        </w:rPr>
      </w:pPr>
      <w:hyperlink w:anchor="_Toc342296835" w:history="1">
        <w:r w:rsidR="00024B20" w:rsidRPr="00DD6A7D">
          <w:rPr>
            <w:rStyle w:val="Hyperlink"/>
            <w:rFonts w:ascii="Cambria" w:hAnsi="Cambria"/>
            <w:noProof/>
          </w:rPr>
          <w:t>3.</w:t>
        </w:r>
        <w:r w:rsidR="00024B20">
          <w:rPr>
            <w:rFonts w:asciiTheme="minorHAnsi" w:eastAsiaTheme="minorEastAsia" w:hAnsiTheme="minorHAnsi" w:cstheme="minorBidi"/>
            <w:b w:val="0"/>
            <w:bCs w:val="0"/>
            <w:caps w:val="0"/>
            <w:noProof/>
            <w:sz w:val="22"/>
            <w:szCs w:val="22"/>
          </w:rPr>
          <w:tab/>
        </w:r>
        <w:r w:rsidR="00024B20" w:rsidRPr="00DD6A7D">
          <w:rPr>
            <w:rStyle w:val="Hyperlink"/>
            <w:rFonts w:ascii="Cambria" w:hAnsi="Cambria"/>
            <w:noProof/>
          </w:rPr>
          <w:t>Company profiles</w:t>
        </w:r>
        <w:r w:rsidR="00024B20">
          <w:rPr>
            <w:noProof/>
            <w:webHidden/>
          </w:rPr>
          <w:tab/>
        </w:r>
        <w:r w:rsidR="00024B20">
          <w:rPr>
            <w:noProof/>
            <w:webHidden/>
          </w:rPr>
          <w:fldChar w:fldCharType="begin"/>
        </w:r>
        <w:r w:rsidR="00024B20">
          <w:rPr>
            <w:noProof/>
            <w:webHidden/>
          </w:rPr>
          <w:instrText xml:space="preserve"> PAGEREF _Toc342296835 \h </w:instrText>
        </w:r>
        <w:r w:rsidR="00024B20">
          <w:rPr>
            <w:noProof/>
            <w:webHidden/>
          </w:rPr>
        </w:r>
        <w:r w:rsidR="00024B20">
          <w:rPr>
            <w:noProof/>
            <w:webHidden/>
          </w:rPr>
          <w:fldChar w:fldCharType="separate"/>
        </w:r>
        <w:r w:rsidR="003B4BDF">
          <w:rPr>
            <w:noProof/>
            <w:webHidden/>
          </w:rPr>
          <w:t>11</w:t>
        </w:r>
        <w:r w:rsidR="00024B20">
          <w:rPr>
            <w:noProof/>
            <w:webHidden/>
          </w:rPr>
          <w:fldChar w:fldCharType="end"/>
        </w:r>
      </w:hyperlink>
    </w:p>
    <w:p w:rsidR="00024B20" w:rsidRDefault="000371B0">
      <w:pPr>
        <w:pStyle w:val="TOC2"/>
        <w:tabs>
          <w:tab w:val="left" w:pos="660"/>
          <w:tab w:val="right" w:leader="dot" w:pos="9016"/>
        </w:tabs>
        <w:rPr>
          <w:rFonts w:asciiTheme="minorHAnsi" w:eastAsiaTheme="minorEastAsia" w:hAnsiTheme="minorHAnsi" w:cstheme="minorBidi"/>
          <w:smallCaps w:val="0"/>
          <w:noProof/>
          <w:sz w:val="22"/>
          <w:szCs w:val="22"/>
        </w:rPr>
      </w:pPr>
      <w:hyperlink w:anchor="_Toc342296836" w:history="1">
        <w:r w:rsidR="00024B20" w:rsidRPr="00DD6A7D">
          <w:rPr>
            <w:rStyle w:val="Hyperlink"/>
            <w:rFonts w:ascii="Cambria" w:hAnsi="Cambria"/>
            <w:b/>
            <w:bCs/>
            <w:noProof/>
          </w:rPr>
          <w:t>3</w:t>
        </w:r>
        <w:r w:rsidR="00024B20">
          <w:rPr>
            <w:rFonts w:asciiTheme="minorHAnsi" w:eastAsiaTheme="minorEastAsia" w:hAnsiTheme="minorHAnsi" w:cstheme="minorBidi"/>
            <w:smallCaps w:val="0"/>
            <w:noProof/>
            <w:sz w:val="22"/>
            <w:szCs w:val="22"/>
          </w:rPr>
          <w:tab/>
        </w:r>
        <w:r w:rsidR="00024B20" w:rsidRPr="00DD6A7D">
          <w:rPr>
            <w:rStyle w:val="Hyperlink"/>
            <w:rFonts w:ascii="Cambria" w:hAnsi="Cambria"/>
            <w:b/>
            <w:bCs/>
            <w:noProof/>
          </w:rPr>
          <w:t>3.1 Falck</w:t>
        </w:r>
        <w:r w:rsidR="00024B20">
          <w:rPr>
            <w:noProof/>
            <w:webHidden/>
          </w:rPr>
          <w:tab/>
        </w:r>
        <w:r w:rsidR="00024B20">
          <w:rPr>
            <w:noProof/>
            <w:webHidden/>
          </w:rPr>
          <w:fldChar w:fldCharType="begin"/>
        </w:r>
        <w:r w:rsidR="00024B20">
          <w:rPr>
            <w:noProof/>
            <w:webHidden/>
          </w:rPr>
          <w:instrText xml:space="preserve"> PAGEREF _Toc342296836 \h </w:instrText>
        </w:r>
        <w:r w:rsidR="00024B20">
          <w:rPr>
            <w:noProof/>
            <w:webHidden/>
          </w:rPr>
        </w:r>
        <w:r w:rsidR="00024B20">
          <w:rPr>
            <w:noProof/>
            <w:webHidden/>
          </w:rPr>
          <w:fldChar w:fldCharType="separate"/>
        </w:r>
        <w:r w:rsidR="003B4BDF">
          <w:rPr>
            <w:noProof/>
            <w:webHidden/>
          </w:rPr>
          <w:t>11</w:t>
        </w:r>
        <w:r w:rsidR="00024B20">
          <w:rPr>
            <w:noProof/>
            <w:webHidden/>
          </w:rPr>
          <w:fldChar w:fldCharType="end"/>
        </w:r>
      </w:hyperlink>
    </w:p>
    <w:p w:rsidR="00024B20" w:rsidRDefault="000371B0">
      <w:pPr>
        <w:pStyle w:val="TOC2"/>
        <w:tabs>
          <w:tab w:val="left" w:pos="880"/>
          <w:tab w:val="right" w:leader="dot" w:pos="9016"/>
        </w:tabs>
        <w:rPr>
          <w:rFonts w:asciiTheme="minorHAnsi" w:eastAsiaTheme="minorEastAsia" w:hAnsiTheme="minorHAnsi" w:cstheme="minorBidi"/>
          <w:smallCaps w:val="0"/>
          <w:noProof/>
          <w:sz w:val="22"/>
          <w:szCs w:val="22"/>
        </w:rPr>
      </w:pPr>
      <w:hyperlink w:anchor="_Toc342296837" w:history="1">
        <w:r w:rsidR="00024B20" w:rsidRPr="00DD6A7D">
          <w:rPr>
            <w:rStyle w:val="Hyperlink"/>
            <w:rFonts w:ascii="Cambria" w:hAnsi="Cambria"/>
            <w:b/>
            <w:bCs/>
            <w:noProof/>
          </w:rPr>
          <w:t>3.2</w:t>
        </w:r>
        <w:r w:rsidR="00024B20">
          <w:rPr>
            <w:rFonts w:asciiTheme="minorHAnsi" w:eastAsiaTheme="minorEastAsia" w:hAnsiTheme="minorHAnsi" w:cstheme="minorBidi"/>
            <w:smallCaps w:val="0"/>
            <w:noProof/>
            <w:sz w:val="22"/>
            <w:szCs w:val="22"/>
          </w:rPr>
          <w:tab/>
        </w:r>
        <w:r w:rsidR="00024B20" w:rsidRPr="00DD6A7D">
          <w:rPr>
            <w:rStyle w:val="Hyperlink"/>
            <w:rFonts w:ascii="Cambria" w:hAnsi="Cambria"/>
            <w:b/>
            <w:bCs/>
            <w:noProof/>
          </w:rPr>
          <w:t>G4S</w:t>
        </w:r>
        <w:r w:rsidR="00024B20">
          <w:rPr>
            <w:noProof/>
            <w:webHidden/>
          </w:rPr>
          <w:tab/>
        </w:r>
        <w:r w:rsidR="00024B20">
          <w:rPr>
            <w:noProof/>
            <w:webHidden/>
          </w:rPr>
          <w:fldChar w:fldCharType="begin"/>
        </w:r>
        <w:r w:rsidR="00024B20">
          <w:rPr>
            <w:noProof/>
            <w:webHidden/>
          </w:rPr>
          <w:instrText xml:space="preserve"> PAGEREF _Toc342296837 \h </w:instrText>
        </w:r>
        <w:r w:rsidR="00024B20">
          <w:rPr>
            <w:noProof/>
            <w:webHidden/>
          </w:rPr>
        </w:r>
        <w:r w:rsidR="00024B20">
          <w:rPr>
            <w:noProof/>
            <w:webHidden/>
          </w:rPr>
          <w:fldChar w:fldCharType="separate"/>
        </w:r>
        <w:r w:rsidR="003B4BDF">
          <w:rPr>
            <w:noProof/>
            <w:webHidden/>
          </w:rPr>
          <w:t>14</w:t>
        </w:r>
        <w:r w:rsidR="00024B20">
          <w:rPr>
            <w:noProof/>
            <w:webHidden/>
          </w:rPr>
          <w:fldChar w:fldCharType="end"/>
        </w:r>
      </w:hyperlink>
    </w:p>
    <w:p w:rsidR="00024B20" w:rsidRDefault="000371B0">
      <w:pPr>
        <w:pStyle w:val="TOC1"/>
        <w:tabs>
          <w:tab w:val="left" w:pos="440"/>
          <w:tab w:val="right" w:leader="dot" w:pos="9016"/>
        </w:tabs>
        <w:rPr>
          <w:rFonts w:asciiTheme="minorHAnsi" w:eastAsiaTheme="minorEastAsia" w:hAnsiTheme="minorHAnsi" w:cstheme="minorBidi"/>
          <w:b w:val="0"/>
          <w:bCs w:val="0"/>
          <w:caps w:val="0"/>
          <w:noProof/>
          <w:sz w:val="22"/>
          <w:szCs w:val="22"/>
        </w:rPr>
      </w:pPr>
      <w:hyperlink w:anchor="_Toc342296838" w:history="1">
        <w:r w:rsidR="00024B20" w:rsidRPr="00DD6A7D">
          <w:rPr>
            <w:rStyle w:val="Hyperlink"/>
            <w:noProof/>
          </w:rPr>
          <w:t>4</w:t>
        </w:r>
        <w:r w:rsidR="00024B20">
          <w:rPr>
            <w:rFonts w:asciiTheme="minorHAnsi" w:eastAsiaTheme="minorEastAsia" w:hAnsiTheme="minorHAnsi" w:cstheme="minorBidi"/>
            <w:b w:val="0"/>
            <w:bCs w:val="0"/>
            <w:caps w:val="0"/>
            <w:noProof/>
            <w:sz w:val="22"/>
            <w:szCs w:val="22"/>
          </w:rPr>
          <w:tab/>
        </w:r>
        <w:r w:rsidR="00024B20" w:rsidRPr="00DD6A7D">
          <w:rPr>
            <w:rStyle w:val="Hyperlink"/>
            <w:noProof/>
          </w:rPr>
          <w:t>Conclusion</w:t>
        </w:r>
        <w:r w:rsidR="00024B20">
          <w:rPr>
            <w:noProof/>
            <w:webHidden/>
          </w:rPr>
          <w:tab/>
        </w:r>
        <w:r w:rsidR="00024B20">
          <w:rPr>
            <w:noProof/>
            <w:webHidden/>
          </w:rPr>
          <w:fldChar w:fldCharType="begin"/>
        </w:r>
        <w:r w:rsidR="00024B20">
          <w:rPr>
            <w:noProof/>
            <w:webHidden/>
          </w:rPr>
          <w:instrText xml:space="preserve"> PAGEREF _Toc342296838 \h </w:instrText>
        </w:r>
        <w:r w:rsidR="00024B20">
          <w:rPr>
            <w:noProof/>
            <w:webHidden/>
          </w:rPr>
        </w:r>
        <w:r w:rsidR="00024B20">
          <w:rPr>
            <w:noProof/>
            <w:webHidden/>
          </w:rPr>
          <w:fldChar w:fldCharType="separate"/>
        </w:r>
        <w:r w:rsidR="003B4BDF">
          <w:rPr>
            <w:noProof/>
            <w:webHidden/>
          </w:rPr>
          <w:t>16</w:t>
        </w:r>
        <w:r w:rsidR="00024B20">
          <w:rPr>
            <w:noProof/>
            <w:webHidden/>
          </w:rPr>
          <w:fldChar w:fldCharType="end"/>
        </w:r>
      </w:hyperlink>
    </w:p>
    <w:p w:rsidR="003C263E" w:rsidRDefault="00E368E0" w:rsidP="00F265AC">
      <w:pPr>
        <w:spacing w:after="0" w:line="240" w:lineRule="auto"/>
        <w:rPr>
          <w:b/>
          <w:bCs/>
          <w:caps/>
        </w:rPr>
      </w:pPr>
      <w:r>
        <w:rPr>
          <w:b/>
          <w:bCs/>
          <w:caps/>
        </w:rPr>
        <w:fldChar w:fldCharType="end"/>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8"/>
      </w:tblGrid>
      <w:tr w:rsidR="00E368E0" w:rsidRPr="00826FF1" w:rsidTr="00024B20">
        <w:tc>
          <w:tcPr>
            <w:tcW w:w="9348" w:type="dxa"/>
          </w:tcPr>
          <w:p w:rsidR="00E368E0" w:rsidRDefault="00E368E0" w:rsidP="00F265AC">
            <w:pPr>
              <w:spacing w:after="0" w:line="240" w:lineRule="auto"/>
              <w:rPr>
                <w:rFonts w:ascii="Arial" w:hAnsi="Arial" w:cs="Arial"/>
                <w:b/>
                <w:bCs/>
                <w:sz w:val="20"/>
                <w:szCs w:val="20"/>
                <w:lang w:eastAsia="en-GB"/>
              </w:rPr>
            </w:pPr>
            <w:r>
              <w:rPr>
                <w:rFonts w:ascii="Arial" w:hAnsi="Arial" w:cs="Arial"/>
                <w:b/>
                <w:bCs/>
                <w:sz w:val="20"/>
                <w:szCs w:val="20"/>
                <w:lang w:eastAsia="en-GB"/>
              </w:rPr>
              <w:t>EXECUTIVE SUMMARY</w:t>
            </w:r>
          </w:p>
          <w:p w:rsidR="00E368E0" w:rsidRDefault="00E368E0" w:rsidP="00F265AC">
            <w:pPr>
              <w:spacing w:after="0" w:line="240" w:lineRule="auto"/>
              <w:rPr>
                <w:rFonts w:ascii="Arial" w:hAnsi="Arial" w:cs="Arial"/>
                <w:b/>
                <w:bCs/>
                <w:sz w:val="20"/>
                <w:szCs w:val="20"/>
                <w:lang w:eastAsia="en-GB"/>
              </w:rPr>
            </w:pPr>
          </w:p>
          <w:p w:rsidR="007179E0" w:rsidRPr="007179E0" w:rsidRDefault="007179E0" w:rsidP="007179E0">
            <w:pPr>
              <w:spacing w:after="0" w:line="240" w:lineRule="auto"/>
              <w:rPr>
                <w:rFonts w:ascii="Arial" w:hAnsi="Arial" w:cs="Arial"/>
                <w:lang w:eastAsia="en-GB"/>
              </w:rPr>
            </w:pPr>
            <w:r w:rsidRPr="007179E0">
              <w:rPr>
                <w:rFonts w:ascii="Arial" w:hAnsi="Arial" w:cs="Arial"/>
                <w:lang w:eastAsia="en-GB"/>
              </w:rPr>
              <w:t xml:space="preserve">This paper examines the extent to which ambulance, emergency and </w:t>
            </w:r>
            <w:proofErr w:type="spellStart"/>
            <w:r w:rsidRPr="007179E0">
              <w:rPr>
                <w:rFonts w:ascii="Arial" w:hAnsi="Arial" w:cs="Arial"/>
                <w:lang w:eastAsia="en-GB"/>
              </w:rPr>
              <w:t>firefighting</w:t>
            </w:r>
            <w:proofErr w:type="spellEnd"/>
            <w:r w:rsidRPr="007179E0">
              <w:rPr>
                <w:rFonts w:ascii="Arial" w:hAnsi="Arial" w:cs="Arial"/>
                <w:lang w:eastAsia="en-GB"/>
              </w:rPr>
              <w:t xml:space="preserve"> services in Europe are threatened by the processes of commercialisation and privatisation. There are different traditions of provision of ambulance, emergency and </w:t>
            </w:r>
            <w:proofErr w:type="spellStart"/>
            <w:r w:rsidRPr="007179E0">
              <w:rPr>
                <w:rFonts w:ascii="Arial" w:hAnsi="Arial" w:cs="Arial"/>
                <w:lang w:eastAsia="en-GB"/>
              </w:rPr>
              <w:t>firefighting</w:t>
            </w:r>
            <w:proofErr w:type="spellEnd"/>
            <w:r w:rsidRPr="007179E0">
              <w:rPr>
                <w:rFonts w:ascii="Arial" w:hAnsi="Arial" w:cs="Arial"/>
                <w:lang w:eastAsia="en-GB"/>
              </w:rPr>
              <w:t xml:space="preserve"> services in European countries.  They can be analysed in terms of providers of services but also the extent to which services are publicly funded and free at the point of delivery.  In some countries, fire-fighting is traditionally done by volunteers.  In others, the for-profit sector has been a provider for many years.  Ambulance services are sometimes run by not-for-profit providers, such as the Red Cross.  However, in the majority of countries ambulance, emergency and fire-fighting services are publicly funded and delivered by the public sector.</w:t>
            </w:r>
          </w:p>
          <w:p w:rsidR="007179E0" w:rsidRPr="007179E0" w:rsidRDefault="007179E0" w:rsidP="007179E0">
            <w:pPr>
              <w:spacing w:after="0" w:line="240" w:lineRule="auto"/>
              <w:rPr>
                <w:rFonts w:ascii="Arial" w:hAnsi="Arial" w:cs="Arial"/>
                <w:lang w:eastAsia="en-GB"/>
              </w:rPr>
            </w:pPr>
            <w:r w:rsidRPr="007179E0">
              <w:rPr>
                <w:rFonts w:ascii="Arial" w:hAnsi="Arial" w:cs="Arial"/>
                <w:lang w:eastAsia="en-GB"/>
              </w:rPr>
              <w:t>With new developments in medical treatments and surgical techniques, pre-hospital emergency care has become recognised as playing an important role in healthcare.</w:t>
            </w:r>
            <w:r w:rsidRPr="007179E0">
              <w:rPr>
                <w:rFonts w:ascii="Arial" w:hAnsi="Arial" w:cs="Arial"/>
                <w:vertAlign w:val="superscript"/>
                <w:lang w:eastAsia="en-GB"/>
              </w:rPr>
              <w:endnoteReference w:id="1"/>
            </w:r>
            <w:r w:rsidRPr="007179E0">
              <w:rPr>
                <w:rFonts w:ascii="Arial" w:hAnsi="Arial" w:cs="Arial"/>
                <w:lang w:eastAsia="en-GB"/>
              </w:rPr>
              <w:t xml:space="preserve">  This has led to international debates about the role of ambulances in emergency medicine, which focus on whether trauma patients should be taken to hospital as quickly as possible or whether they should be treated at the scene of the accident or incident.</w:t>
            </w:r>
            <w:r w:rsidRPr="007179E0">
              <w:rPr>
                <w:rFonts w:ascii="Arial" w:hAnsi="Arial" w:cs="Arial"/>
                <w:vertAlign w:val="superscript"/>
                <w:lang w:eastAsia="en-GB"/>
              </w:rPr>
              <w:endnoteReference w:id="2"/>
            </w:r>
            <w:r w:rsidRPr="007179E0">
              <w:rPr>
                <w:rFonts w:ascii="Arial" w:hAnsi="Arial" w:cs="Arial"/>
                <w:lang w:eastAsia="en-GB"/>
              </w:rPr>
              <w:t xml:space="preserve">  Countries differ in their approach to the use of ambulances but countries which focus on treating patients at the scene of accident/incident have introduced multi-disciplinary ambulance teams which often include doctors, nurses, paramedics and drivers.  Training for emergency medicine has become more focused and increasingly professionalised.  </w:t>
            </w:r>
          </w:p>
          <w:p w:rsidR="007179E0" w:rsidRPr="007179E0" w:rsidRDefault="007179E0" w:rsidP="007179E0">
            <w:pPr>
              <w:spacing w:after="0" w:line="240" w:lineRule="auto"/>
              <w:rPr>
                <w:rFonts w:ascii="Arial" w:eastAsia="Times New Roman" w:hAnsi="Arial" w:cs="Arial"/>
                <w:lang w:eastAsia="en-GB"/>
              </w:rPr>
            </w:pPr>
          </w:p>
          <w:p w:rsidR="007179E0" w:rsidRPr="007179E0" w:rsidRDefault="007179E0" w:rsidP="007179E0">
            <w:pPr>
              <w:spacing w:after="0" w:line="240" w:lineRule="auto"/>
              <w:rPr>
                <w:rFonts w:ascii="Arial" w:hAnsi="Arial" w:cs="Arial"/>
                <w:lang w:eastAsia="en-GB"/>
              </w:rPr>
            </w:pPr>
            <w:r w:rsidRPr="007179E0">
              <w:rPr>
                <w:rFonts w:ascii="Arial" w:hAnsi="Arial" w:cs="Arial"/>
                <w:lang w:eastAsia="en-GB"/>
              </w:rPr>
              <w:t>National arrangements for ambulance and emergency medical services are influenced by the historical background to the provision of emergency services.  Some countries still use large numbers of volunteers. Other countries are increasing the professionalization of emergency medical services, which is creating highly trained ambulance teams.</w:t>
            </w:r>
          </w:p>
          <w:p w:rsidR="007179E0" w:rsidRPr="007179E0" w:rsidRDefault="007179E0" w:rsidP="007179E0">
            <w:pPr>
              <w:spacing w:after="0" w:line="240" w:lineRule="auto"/>
              <w:rPr>
                <w:rFonts w:ascii="Arial" w:hAnsi="Arial" w:cs="Arial"/>
                <w:lang w:eastAsia="en-GB"/>
              </w:rPr>
            </w:pPr>
          </w:p>
          <w:p w:rsidR="007179E0" w:rsidRPr="007179E0" w:rsidRDefault="007179E0" w:rsidP="007179E0">
            <w:pPr>
              <w:spacing w:after="0" w:line="240" w:lineRule="auto"/>
              <w:rPr>
                <w:rFonts w:ascii="Arial" w:hAnsi="Arial" w:cs="Arial"/>
                <w:lang w:eastAsia="en-GB"/>
              </w:rPr>
            </w:pPr>
            <w:r w:rsidRPr="007179E0">
              <w:rPr>
                <w:rFonts w:ascii="Arial" w:hAnsi="Arial" w:cs="Arial"/>
                <w:lang w:eastAsia="en-GB"/>
              </w:rPr>
              <w:t xml:space="preserve">Recent changes in healthcare systems, including contracting out of services, is beginning to impact on the ambulance and emergency medical services.  The United Kingdom has contracted out patient transport over the last ten years but there are indications that a for-profit ambulance sector is developing.  </w:t>
            </w:r>
            <w:proofErr w:type="spellStart"/>
            <w:r w:rsidRPr="007179E0">
              <w:rPr>
                <w:rFonts w:ascii="Arial" w:hAnsi="Arial" w:cs="Arial"/>
                <w:lang w:eastAsia="en-GB"/>
              </w:rPr>
              <w:t>Falck</w:t>
            </w:r>
            <w:proofErr w:type="spellEnd"/>
            <w:r w:rsidRPr="007179E0">
              <w:rPr>
                <w:rFonts w:ascii="Arial" w:hAnsi="Arial" w:cs="Arial"/>
                <w:lang w:eastAsia="en-GB"/>
              </w:rPr>
              <w:t xml:space="preserve">, the Danish provider, has expanded into several European countries since 2000 and in the last three years the company has expanded into </w:t>
            </w:r>
            <w:bookmarkStart w:id="0" w:name="_GoBack"/>
            <w:bookmarkEnd w:id="0"/>
            <w:r w:rsidRPr="007179E0">
              <w:rPr>
                <w:rFonts w:ascii="Arial" w:hAnsi="Arial" w:cs="Arial"/>
                <w:lang w:eastAsia="en-GB"/>
              </w:rPr>
              <w:t xml:space="preserve">North and South America. </w:t>
            </w:r>
          </w:p>
          <w:p w:rsidR="007179E0" w:rsidRPr="007179E0" w:rsidRDefault="007179E0" w:rsidP="007179E0">
            <w:pPr>
              <w:spacing w:after="0" w:line="240" w:lineRule="auto"/>
              <w:rPr>
                <w:rFonts w:ascii="Arial" w:hAnsi="Arial" w:cs="Arial"/>
                <w:lang w:eastAsia="en-GB"/>
              </w:rPr>
            </w:pPr>
          </w:p>
          <w:p w:rsidR="007179E0" w:rsidRPr="007179E0" w:rsidRDefault="007179E0" w:rsidP="007179E0">
            <w:pPr>
              <w:spacing w:after="0" w:line="240" w:lineRule="auto"/>
              <w:rPr>
                <w:rFonts w:ascii="Arial" w:eastAsia="Times New Roman" w:hAnsi="Arial" w:cs="Arial"/>
                <w:lang w:eastAsia="en-GB"/>
              </w:rPr>
            </w:pPr>
            <w:r w:rsidRPr="007179E0">
              <w:rPr>
                <w:rFonts w:ascii="Arial" w:hAnsi="Arial" w:cs="Arial"/>
                <w:lang w:eastAsia="en-GB"/>
              </w:rPr>
              <w:t xml:space="preserve">Fire brigades also provide some ambulance services in Denmark, Norway, Portugal and Sweden.  </w:t>
            </w:r>
            <w:r w:rsidRPr="007179E0">
              <w:rPr>
                <w:rFonts w:ascii="Arial" w:eastAsia="Times New Roman" w:hAnsi="Arial" w:cs="Arial"/>
                <w:lang w:eastAsia="en-GB"/>
              </w:rPr>
              <w:t xml:space="preserve">Fire services are increasingly being merged with emergency, civil defence or disaster management services and are taking on a wider range of tasks and responsibilities. </w:t>
            </w:r>
          </w:p>
          <w:p w:rsidR="007179E0" w:rsidRPr="007179E0" w:rsidRDefault="007179E0" w:rsidP="007179E0">
            <w:pPr>
              <w:spacing w:after="0" w:line="240" w:lineRule="auto"/>
              <w:rPr>
                <w:rFonts w:ascii="Arial" w:hAnsi="Arial" w:cs="Arial"/>
                <w:lang w:eastAsia="en-GB"/>
              </w:rPr>
            </w:pPr>
          </w:p>
          <w:p w:rsidR="007179E0" w:rsidRPr="007179E0" w:rsidRDefault="007179E0" w:rsidP="007179E0">
            <w:pPr>
              <w:spacing w:after="0" w:line="240" w:lineRule="auto"/>
              <w:rPr>
                <w:rFonts w:ascii="Arial" w:hAnsi="Arial" w:cs="Arial"/>
                <w:lang w:eastAsia="en-GB"/>
              </w:rPr>
            </w:pPr>
            <w:r w:rsidRPr="007179E0">
              <w:rPr>
                <w:rFonts w:ascii="Arial" w:hAnsi="Arial" w:cs="Arial"/>
                <w:lang w:eastAsia="en-GB"/>
              </w:rPr>
              <w:t xml:space="preserve">Ambulance and </w:t>
            </w:r>
            <w:proofErr w:type="spellStart"/>
            <w:r w:rsidRPr="007179E0">
              <w:rPr>
                <w:rFonts w:ascii="Arial" w:hAnsi="Arial" w:cs="Arial"/>
                <w:lang w:eastAsia="en-GB"/>
              </w:rPr>
              <w:t>firefighting</w:t>
            </w:r>
            <w:proofErr w:type="spellEnd"/>
            <w:r w:rsidRPr="007179E0">
              <w:rPr>
                <w:rFonts w:ascii="Arial" w:hAnsi="Arial" w:cs="Arial"/>
                <w:lang w:eastAsia="en-GB"/>
              </w:rPr>
              <w:t xml:space="preserve"> services are still predominantly provided by the public sector in Europe.  There are developments that show that processes of commercialisation are beginning to impact on these services.  The expansion of </w:t>
            </w:r>
            <w:proofErr w:type="spellStart"/>
            <w:r w:rsidRPr="007179E0">
              <w:rPr>
                <w:rFonts w:ascii="Arial" w:hAnsi="Arial" w:cs="Arial"/>
                <w:lang w:eastAsia="en-GB"/>
              </w:rPr>
              <w:t>Falck</w:t>
            </w:r>
            <w:proofErr w:type="spellEnd"/>
            <w:r w:rsidRPr="007179E0">
              <w:rPr>
                <w:rFonts w:ascii="Arial" w:hAnsi="Arial" w:cs="Arial"/>
                <w:lang w:eastAsia="en-GB"/>
              </w:rPr>
              <w:t xml:space="preserve"> as the largest European provider of ambulance and </w:t>
            </w:r>
            <w:proofErr w:type="spellStart"/>
            <w:r w:rsidRPr="007179E0">
              <w:rPr>
                <w:rFonts w:ascii="Arial" w:hAnsi="Arial" w:cs="Arial"/>
                <w:lang w:eastAsia="en-GB"/>
              </w:rPr>
              <w:t>firefighting</w:t>
            </w:r>
            <w:proofErr w:type="spellEnd"/>
            <w:r w:rsidRPr="007179E0">
              <w:rPr>
                <w:rFonts w:ascii="Arial" w:hAnsi="Arial" w:cs="Arial"/>
                <w:lang w:eastAsia="en-GB"/>
              </w:rPr>
              <w:t xml:space="preserve"> services into several European countries shows that contracting out to the private sector is expanding.  The example of G4S shows that a company that provides outsourced services to the public sector can expand into non-emergency ambulance service provision as part of its work in the healthcare sector.  The development of emergency medical services as a specialist service provides an opportunity to outsource these services to for-profit providers alongside other clinical outsourcing.  The expansion of </w:t>
            </w:r>
            <w:proofErr w:type="spellStart"/>
            <w:r w:rsidRPr="007179E0">
              <w:rPr>
                <w:rFonts w:ascii="Arial" w:hAnsi="Arial" w:cs="Arial"/>
                <w:lang w:eastAsia="en-GB"/>
              </w:rPr>
              <w:t>Falck</w:t>
            </w:r>
            <w:proofErr w:type="spellEnd"/>
            <w:r w:rsidRPr="007179E0">
              <w:rPr>
                <w:rFonts w:ascii="Arial" w:hAnsi="Arial" w:cs="Arial"/>
                <w:lang w:eastAsia="en-GB"/>
              </w:rPr>
              <w:t xml:space="preserve"> is most specifically focused on ambulance and fire-fighting services but the company is also making small investments in medical centres, which suggests that it is testing the market for wider healthcare service provision.  </w:t>
            </w:r>
          </w:p>
          <w:p w:rsidR="00970DBC" w:rsidRDefault="00970DBC" w:rsidP="00F265AC">
            <w:pPr>
              <w:spacing w:after="0" w:line="240" w:lineRule="auto"/>
              <w:rPr>
                <w:rFonts w:ascii="Arial" w:hAnsi="Arial" w:cs="Arial"/>
                <w:b/>
                <w:bCs/>
                <w:sz w:val="20"/>
                <w:szCs w:val="20"/>
                <w:lang w:eastAsia="en-GB"/>
              </w:rPr>
            </w:pPr>
          </w:p>
          <w:p w:rsidR="00E368E0" w:rsidRPr="00C05EF4" w:rsidRDefault="00E368E0" w:rsidP="00F265AC">
            <w:pPr>
              <w:spacing w:after="0" w:line="240" w:lineRule="auto"/>
              <w:rPr>
                <w:rFonts w:ascii="Arial" w:hAnsi="Arial" w:cs="Arial"/>
                <w:b/>
                <w:bCs/>
                <w:sz w:val="20"/>
                <w:szCs w:val="20"/>
                <w:u w:val="single"/>
                <w:lang w:eastAsia="en-GB"/>
              </w:rPr>
            </w:pPr>
          </w:p>
        </w:tc>
      </w:tr>
    </w:tbl>
    <w:p w:rsidR="00E368E0" w:rsidRDefault="00E368E0"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3B4BDF" w:rsidRDefault="003B4BDF" w:rsidP="00F265AC">
      <w:pPr>
        <w:spacing w:after="0" w:line="240" w:lineRule="auto"/>
        <w:rPr>
          <w:rFonts w:ascii="Arial" w:hAnsi="Arial" w:cs="Arial"/>
          <w:b/>
          <w:bCs/>
          <w:sz w:val="20"/>
          <w:szCs w:val="20"/>
          <w:u w:val="single"/>
          <w:lang w:eastAsia="en-GB"/>
        </w:rPr>
      </w:pPr>
    </w:p>
    <w:p w:rsidR="00024B20" w:rsidRPr="00024B20" w:rsidRDefault="001D7DD7" w:rsidP="00024B20">
      <w:pPr>
        <w:keepNext/>
        <w:keepLines/>
        <w:suppressAutoHyphens/>
        <w:autoSpaceDN w:val="0"/>
        <w:spacing w:before="480" w:after="0"/>
        <w:jc w:val="center"/>
        <w:outlineLvl w:val="0"/>
        <w:rPr>
          <w:rFonts w:ascii="Cambria" w:eastAsia="Times New Roman" w:hAnsi="Cambria" w:cs="Times New Roman"/>
          <w:b/>
          <w:bCs/>
          <w:sz w:val="28"/>
          <w:szCs w:val="28"/>
        </w:rPr>
      </w:pPr>
      <w:bookmarkStart w:id="1" w:name="_Toc342296830"/>
      <w:r>
        <w:rPr>
          <w:rFonts w:ascii="Cambria" w:eastAsia="Times New Roman" w:hAnsi="Cambria" w:cs="Times New Roman"/>
          <w:b/>
          <w:bCs/>
          <w:sz w:val="28"/>
          <w:szCs w:val="28"/>
        </w:rPr>
        <w:t>A</w:t>
      </w:r>
      <w:r w:rsidR="00024B20" w:rsidRPr="00024B20">
        <w:rPr>
          <w:rFonts w:ascii="Cambria" w:eastAsia="Times New Roman" w:hAnsi="Cambria" w:cs="Times New Roman"/>
          <w:b/>
          <w:bCs/>
          <w:sz w:val="28"/>
          <w:szCs w:val="28"/>
        </w:rPr>
        <w:t xml:space="preserve">mbulance, emergency and </w:t>
      </w:r>
      <w:proofErr w:type="spellStart"/>
      <w:r w:rsidR="00024B20" w:rsidRPr="00024B20">
        <w:rPr>
          <w:rFonts w:ascii="Cambria" w:eastAsia="Times New Roman" w:hAnsi="Cambria" w:cs="Times New Roman"/>
          <w:b/>
          <w:bCs/>
          <w:sz w:val="28"/>
          <w:szCs w:val="28"/>
        </w:rPr>
        <w:t>firefighting</w:t>
      </w:r>
      <w:proofErr w:type="spellEnd"/>
      <w:r w:rsidR="00024B20" w:rsidRPr="00024B20">
        <w:rPr>
          <w:rFonts w:ascii="Cambria" w:eastAsia="Times New Roman" w:hAnsi="Cambria" w:cs="Times New Roman"/>
          <w:b/>
          <w:bCs/>
          <w:sz w:val="28"/>
          <w:szCs w:val="28"/>
        </w:rPr>
        <w:t xml:space="preserve"> services in Europe – increasing commercialisation?</w:t>
      </w:r>
      <w:bookmarkEnd w:id="1"/>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rPr>
      </w:pPr>
      <w:r w:rsidRPr="00024B20">
        <w:rPr>
          <w:rFonts w:ascii="Arial" w:hAnsi="Arial" w:cs="Arial"/>
        </w:rPr>
        <w:t xml:space="preserve">This paper examines the extent to which ambulance, emergency and </w:t>
      </w:r>
      <w:proofErr w:type="spellStart"/>
      <w:r w:rsidRPr="00024B20">
        <w:rPr>
          <w:rFonts w:ascii="Arial" w:hAnsi="Arial" w:cs="Arial"/>
        </w:rPr>
        <w:t>firefighting</w:t>
      </w:r>
      <w:proofErr w:type="spellEnd"/>
      <w:r w:rsidRPr="00024B20">
        <w:rPr>
          <w:rFonts w:ascii="Arial" w:hAnsi="Arial" w:cs="Arial"/>
        </w:rPr>
        <w:t xml:space="preserve"> services in Europe are threatened by the processes of commercialisation and privatisation.  This builds on a paper ‘</w:t>
      </w:r>
      <w:r w:rsidRPr="00024B20">
        <w:rPr>
          <w:rFonts w:ascii="Arial" w:eastAsia="Times New Roman" w:hAnsi="Arial" w:cs="Arial"/>
          <w:lang w:eastAsia="en-GB"/>
        </w:rPr>
        <w:t xml:space="preserve">Privatisation of ambulance, emergency and </w:t>
      </w:r>
      <w:proofErr w:type="spellStart"/>
      <w:r w:rsidRPr="00024B20">
        <w:rPr>
          <w:rFonts w:ascii="Arial" w:eastAsia="Times New Roman" w:hAnsi="Arial" w:cs="Arial"/>
          <w:lang w:eastAsia="en-GB"/>
        </w:rPr>
        <w:t>firefighting</w:t>
      </w:r>
      <w:proofErr w:type="spellEnd"/>
      <w:r w:rsidRPr="00024B20">
        <w:rPr>
          <w:rFonts w:ascii="Arial" w:eastAsia="Times New Roman" w:hAnsi="Arial" w:cs="Arial"/>
          <w:lang w:eastAsia="en-GB"/>
        </w:rPr>
        <w:t xml:space="preserve"> services in Europe – a growing threat?’ </w:t>
      </w:r>
      <w:r w:rsidRPr="00024B20">
        <w:rPr>
          <w:rFonts w:ascii="Arial" w:hAnsi="Arial" w:cs="Arial"/>
        </w:rPr>
        <w:t xml:space="preserve">which identified some countries where some early forms of contracting out were being introduced to ambulance and </w:t>
      </w:r>
      <w:proofErr w:type="spellStart"/>
      <w:r w:rsidRPr="00024B20">
        <w:rPr>
          <w:rFonts w:ascii="Arial" w:hAnsi="Arial" w:cs="Arial"/>
        </w:rPr>
        <w:t>firefighting</w:t>
      </w:r>
      <w:proofErr w:type="spellEnd"/>
      <w:r w:rsidRPr="00024B20">
        <w:rPr>
          <w:rFonts w:ascii="Arial" w:hAnsi="Arial" w:cs="Arial"/>
        </w:rPr>
        <w:t xml:space="preserve"> services and the extent of multinational company involvement.</w:t>
      </w:r>
      <w:r w:rsidRPr="00024B20">
        <w:rPr>
          <w:rFonts w:ascii="Arial" w:hAnsi="Arial" w:cs="Arial"/>
          <w:vertAlign w:val="superscript"/>
        </w:rPr>
        <w:endnoteReference w:id="3"/>
      </w: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rPr>
      </w:pPr>
      <w:r w:rsidRPr="00024B20">
        <w:rPr>
          <w:rFonts w:ascii="Arial" w:hAnsi="Arial" w:cs="Arial"/>
        </w:rPr>
        <w:lastRenderedPageBreak/>
        <w:t xml:space="preserve">There are different traditions of provision of ambulance, emergency and </w:t>
      </w:r>
      <w:proofErr w:type="spellStart"/>
      <w:r w:rsidRPr="00024B20">
        <w:rPr>
          <w:rFonts w:ascii="Arial" w:hAnsi="Arial" w:cs="Arial"/>
        </w:rPr>
        <w:t>firefighting</w:t>
      </w:r>
      <w:proofErr w:type="spellEnd"/>
      <w:r w:rsidRPr="00024B20">
        <w:rPr>
          <w:rFonts w:ascii="Arial" w:hAnsi="Arial" w:cs="Arial"/>
        </w:rPr>
        <w:t xml:space="preserve"> services in European countries.  They can be analysed in terms of providers of services but also the extent to which services are publicly funded and free at the point of delivery.  In some countries, fire-fighting is traditionally done by volunteers.  In others, the for-profit sector has been a provider for many years.  Ambulance services are sometimes run by not-for-profit providers, such as the Red Cross.  However, in the majority of countries ambulance, emergency and fire-fighting services are publicly funded and delivered by the public sector.  </w:t>
      </w:r>
    </w:p>
    <w:p w:rsidR="00024B20" w:rsidRPr="00024B20" w:rsidRDefault="00024B20" w:rsidP="00024B20">
      <w:pPr>
        <w:keepNext/>
        <w:keepLines/>
        <w:numPr>
          <w:ilvl w:val="0"/>
          <w:numId w:val="14"/>
        </w:numPr>
        <w:suppressAutoHyphens/>
        <w:autoSpaceDN w:val="0"/>
        <w:spacing w:before="480" w:after="0"/>
        <w:outlineLvl w:val="0"/>
        <w:rPr>
          <w:rFonts w:ascii="Cambria" w:eastAsia="Times New Roman" w:hAnsi="Cambria" w:cs="Times New Roman"/>
          <w:b/>
          <w:bCs/>
          <w:sz w:val="28"/>
          <w:szCs w:val="28"/>
        </w:rPr>
      </w:pPr>
      <w:bookmarkStart w:id="2" w:name="_Toc342296831"/>
      <w:r w:rsidRPr="00024B20">
        <w:rPr>
          <w:rFonts w:ascii="Cambria" w:eastAsia="Times New Roman" w:hAnsi="Cambria" w:cs="Times New Roman"/>
          <w:b/>
          <w:bCs/>
          <w:sz w:val="28"/>
          <w:szCs w:val="28"/>
        </w:rPr>
        <w:t>Ambulances and emergency medical services</w:t>
      </w:r>
      <w:bookmarkEnd w:id="2"/>
    </w:p>
    <w:p w:rsidR="00024B20" w:rsidRPr="00024B20" w:rsidRDefault="00024B20" w:rsidP="00024B20">
      <w:pPr>
        <w:spacing w:after="0" w:line="240" w:lineRule="auto"/>
        <w:rPr>
          <w:rFonts w:ascii="Arial" w:hAnsi="Arial" w:cs="Arial"/>
          <w:u w:val="single"/>
        </w:rPr>
      </w:pPr>
    </w:p>
    <w:p w:rsidR="00024B20" w:rsidRPr="00024B20" w:rsidRDefault="00024B20" w:rsidP="00024B20">
      <w:pPr>
        <w:spacing w:after="0" w:line="240" w:lineRule="auto"/>
        <w:rPr>
          <w:rFonts w:ascii="Arial" w:hAnsi="Arial" w:cs="Arial"/>
        </w:rPr>
      </w:pPr>
      <w:r w:rsidRPr="00024B20">
        <w:rPr>
          <w:rFonts w:ascii="Arial" w:hAnsi="Arial" w:cs="Arial"/>
        </w:rPr>
        <w:t>With new developments in medical treatments and surgical techniques, pre-hospital emergency care has become recognised as playing an important role in healthcare.</w:t>
      </w:r>
      <w:r w:rsidRPr="00024B20">
        <w:rPr>
          <w:rFonts w:ascii="Arial" w:hAnsi="Arial" w:cs="Arial"/>
          <w:vertAlign w:val="superscript"/>
        </w:rPr>
        <w:endnoteReference w:id="4"/>
      </w:r>
      <w:r w:rsidRPr="00024B20">
        <w:rPr>
          <w:rFonts w:ascii="Arial" w:hAnsi="Arial" w:cs="Arial"/>
        </w:rPr>
        <w:t xml:space="preserve">  This has led to international debates about the role of ambulances in emergency medicine, which focus on whether trauma patients should be taken to hospital as quickly as possible or whether they should be treated at the scene of the accident or incident.</w:t>
      </w:r>
      <w:r w:rsidRPr="00024B20">
        <w:rPr>
          <w:rFonts w:ascii="Arial" w:hAnsi="Arial" w:cs="Arial"/>
          <w:vertAlign w:val="superscript"/>
        </w:rPr>
        <w:endnoteReference w:id="5"/>
      </w:r>
      <w:r w:rsidRPr="00024B20">
        <w:rPr>
          <w:rFonts w:ascii="Arial" w:hAnsi="Arial" w:cs="Arial"/>
        </w:rPr>
        <w:t xml:space="preserve">  Countries differ in their approach to the use of ambulances but countries which focus on treating patients at the scene of accident/incident have introduced multi-disciplinary ambulance teams which often include doctors, nurses, paramedics and drivers.  Training for emergency medicine has become more focused and increasingly professionalised.  </w:t>
      </w: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rPr>
      </w:pPr>
      <w:r w:rsidRPr="00024B20">
        <w:rPr>
          <w:rFonts w:ascii="Arial" w:hAnsi="Arial" w:cs="Arial"/>
        </w:rPr>
        <w:t xml:space="preserve">Table 1 shows the types of provision and funding arrangements for ambulance services (emergency and patient transport) in thirteen countries in Europe.  These illustrate the different patterns of provision in many countries which include public provision but also include provision that is contracted out to for-profit and not-for-profit providers. Some not-for-profit providers use volunteers.  The fire services are also a provider of ambulance services in Finland, Norway, Portugal and Sweden.  Most ambulance and emergency medical services are publicly funded.  </w:t>
      </w:r>
    </w:p>
    <w:p w:rsidR="00024B20" w:rsidRPr="00024B20" w:rsidRDefault="00024B20" w:rsidP="00024B20">
      <w:pPr>
        <w:spacing w:after="0" w:line="240" w:lineRule="auto"/>
        <w:rPr>
          <w:rFonts w:ascii="Arial" w:hAnsi="Arial" w:cs="Arial"/>
        </w:rPr>
      </w:pPr>
    </w:p>
    <w:p w:rsidR="00024B20" w:rsidRPr="00024B20" w:rsidRDefault="00024B20" w:rsidP="00787165">
      <w:pPr>
        <w:spacing w:after="0" w:line="240" w:lineRule="auto"/>
        <w:rPr>
          <w:rFonts w:ascii="Arial" w:hAnsi="Arial" w:cs="Arial"/>
          <w:b/>
        </w:rPr>
      </w:pPr>
      <w:r w:rsidRPr="00024B20">
        <w:rPr>
          <w:rFonts w:ascii="Arial" w:hAnsi="Arial" w:cs="Arial"/>
        </w:rPr>
        <w:t xml:space="preserve">One of the differences between European countries is the existence of a national emergency number.  The lack of a national emergency number is an indication that ambulance and emergency medical services are the responsibility of regional/ country or local authorities with no overall national/ federal direction.  In many Central and European countries and countries of Southern Europe, recent legislation has established protocols for emergency medical services as part of the creation of a national health service (Greece and Portugal) or part of a reformed health system (Poland, Lithuania, Croatia).  This reflects some of the changes in approach to emergency medical services which focus more on treating patients at the point of the accident/ incident and coordination from emergency call centres. </w:t>
      </w:r>
    </w:p>
    <w:p w:rsidR="00024B20" w:rsidRPr="00024B20" w:rsidRDefault="00024B20" w:rsidP="00024B20">
      <w:pPr>
        <w:spacing w:after="0"/>
        <w:rPr>
          <w:rFonts w:ascii="Arial" w:hAnsi="Arial" w:cs="Arial"/>
        </w:rPr>
        <w:sectPr w:rsidR="00024B20" w:rsidRPr="00024B20">
          <w:headerReference w:type="default" r:id="rId16"/>
          <w:footerReference w:type="default" r:id="rId17"/>
          <w:endnotePr>
            <w:numFmt w:val="decimal"/>
          </w:endnotePr>
          <w:pgSz w:w="11906" w:h="16838"/>
          <w:pgMar w:top="1440" w:right="1440" w:bottom="1440" w:left="1440" w:header="709" w:footer="709" w:gutter="0"/>
          <w:cols w:space="720"/>
        </w:sectPr>
      </w:pPr>
    </w:p>
    <w:p w:rsidR="00024B20" w:rsidRPr="00024B20" w:rsidRDefault="00024B20" w:rsidP="00024B20">
      <w:pPr>
        <w:suppressAutoHyphens/>
        <w:autoSpaceDN w:val="0"/>
        <w:rPr>
          <w:rFonts w:ascii="Arial" w:hAnsi="Arial" w:cs="Arial"/>
          <w:b/>
        </w:rPr>
      </w:pPr>
      <w:r w:rsidRPr="00024B20">
        <w:rPr>
          <w:rFonts w:ascii="Arial" w:hAnsi="Arial" w:cs="Arial"/>
          <w:b/>
        </w:rPr>
        <w:lastRenderedPageBreak/>
        <w:t>Table 1: Provision of Ambulance and Emergency Medicine Services (EMS) in Europe</w:t>
      </w:r>
    </w:p>
    <w:tbl>
      <w:tblPr>
        <w:tblW w:w="12015" w:type="dxa"/>
        <w:tblCellMar>
          <w:left w:w="10" w:type="dxa"/>
          <w:right w:w="10" w:type="dxa"/>
        </w:tblCellMar>
        <w:tblLook w:val="04A0" w:firstRow="1" w:lastRow="0" w:firstColumn="1" w:lastColumn="0" w:noHBand="0" w:noVBand="1"/>
      </w:tblPr>
      <w:tblGrid>
        <w:gridCol w:w="1526"/>
        <w:gridCol w:w="6662"/>
        <w:gridCol w:w="3827"/>
      </w:tblGrid>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Country</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Providers of Ambulance and Emergency Medical Services (EMS)</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Accessibility</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 xml:space="preserve">Austria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F3C3B" w:rsidRPr="007F3C3B" w:rsidRDefault="00024B20" w:rsidP="007F3C3B">
            <w:pPr>
              <w:pStyle w:val="NoSpacing"/>
              <w:numPr>
                <w:ilvl w:val="0"/>
                <w:numId w:val="18"/>
              </w:numPr>
              <w:rPr>
                <w:rFonts w:ascii="Arial" w:hAnsi="Arial" w:cs="Arial"/>
                <w:sz w:val="20"/>
                <w:szCs w:val="20"/>
              </w:rPr>
            </w:pPr>
            <w:r w:rsidRPr="007F3C3B">
              <w:rPr>
                <w:rFonts w:ascii="Arial" w:hAnsi="Arial" w:cs="Arial"/>
                <w:sz w:val="20"/>
                <w:szCs w:val="20"/>
              </w:rPr>
              <w:t xml:space="preserve">Vienna Emergency medical services EMS (“Wiener </w:t>
            </w:r>
            <w:proofErr w:type="spellStart"/>
            <w:r w:rsidRPr="007F3C3B">
              <w:rPr>
                <w:rFonts w:ascii="Arial" w:hAnsi="Arial" w:cs="Arial"/>
                <w:sz w:val="20"/>
                <w:szCs w:val="20"/>
              </w:rPr>
              <w:t>Rettung</w:t>
            </w:r>
            <w:proofErr w:type="spellEnd"/>
            <w:r w:rsidRPr="007F3C3B">
              <w:rPr>
                <w:rFonts w:ascii="Arial" w:hAnsi="Arial" w:cs="Arial"/>
                <w:sz w:val="20"/>
                <w:szCs w:val="20"/>
              </w:rPr>
              <w:t>”)</w:t>
            </w:r>
          </w:p>
          <w:p w:rsidR="00024B20" w:rsidRPr="007F3C3B" w:rsidRDefault="00024B20" w:rsidP="007F3C3B">
            <w:pPr>
              <w:pStyle w:val="NoSpacing"/>
              <w:numPr>
                <w:ilvl w:val="0"/>
                <w:numId w:val="18"/>
              </w:numPr>
              <w:rPr>
                <w:rFonts w:ascii="Arial" w:hAnsi="Arial" w:cs="Arial"/>
                <w:sz w:val="20"/>
                <w:szCs w:val="20"/>
              </w:rPr>
            </w:pPr>
            <w:r w:rsidRPr="007F3C3B">
              <w:rPr>
                <w:rFonts w:ascii="Arial" w:hAnsi="Arial" w:cs="Arial"/>
                <w:sz w:val="20"/>
                <w:szCs w:val="20"/>
              </w:rPr>
              <w:t>Austrian Red Cross;</w:t>
            </w:r>
          </w:p>
          <w:p w:rsidR="00024B20" w:rsidRPr="007F3C3B" w:rsidRDefault="00024B20" w:rsidP="007F3C3B">
            <w:pPr>
              <w:pStyle w:val="NoSpacing"/>
              <w:numPr>
                <w:ilvl w:val="0"/>
                <w:numId w:val="18"/>
              </w:numPr>
              <w:rPr>
                <w:rFonts w:ascii="Arial" w:hAnsi="Arial" w:cs="Arial"/>
                <w:sz w:val="20"/>
                <w:szCs w:val="20"/>
              </w:rPr>
            </w:pPr>
            <w:proofErr w:type="spellStart"/>
            <w:r w:rsidRPr="007F3C3B">
              <w:rPr>
                <w:rFonts w:ascii="Arial" w:hAnsi="Arial" w:cs="Arial"/>
                <w:sz w:val="20"/>
                <w:szCs w:val="20"/>
              </w:rPr>
              <w:t>Arbeiter</w:t>
            </w:r>
            <w:proofErr w:type="spellEnd"/>
            <w:r w:rsidRPr="007F3C3B">
              <w:rPr>
                <w:rFonts w:ascii="Arial" w:hAnsi="Arial" w:cs="Arial"/>
                <w:sz w:val="20"/>
                <w:szCs w:val="20"/>
              </w:rPr>
              <w:t xml:space="preserve"> </w:t>
            </w:r>
            <w:proofErr w:type="spellStart"/>
            <w:r w:rsidRPr="007F3C3B">
              <w:rPr>
                <w:rFonts w:ascii="Arial" w:hAnsi="Arial" w:cs="Arial"/>
                <w:sz w:val="20"/>
                <w:szCs w:val="20"/>
              </w:rPr>
              <w:t>Samariterbund</w:t>
            </w:r>
            <w:proofErr w:type="spellEnd"/>
            <w:r w:rsidRPr="007F3C3B">
              <w:rPr>
                <w:rFonts w:ascii="Arial" w:hAnsi="Arial" w:cs="Arial"/>
                <w:sz w:val="20"/>
                <w:szCs w:val="20"/>
              </w:rPr>
              <w:t>;</w:t>
            </w:r>
          </w:p>
          <w:p w:rsidR="00024B20" w:rsidRPr="007F3C3B" w:rsidRDefault="00024B20" w:rsidP="007F3C3B">
            <w:pPr>
              <w:pStyle w:val="NoSpacing"/>
              <w:numPr>
                <w:ilvl w:val="0"/>
                <w:numId w:val="18"/>
              </w:numPr>
              <w:rPr>
                <w:rFonts w:ascii="Arial" w:hAnsi="Arial" w:cs="Arial"/>
                <w:sz w:val="20"/>
                <w:szCs w:val="20"/>
              </w:rPr>
            </w:pPr>
            <w:proofErr w:type="spellStart"/>
            <w:r w:rsidRPr="007F3C3B">
              <w:rPr>
                <w:rFonts w:ascii="Arial" w:hAnsi="Arial" w:cs="Arial"/>
                <w:sz w:val="20"/>
                <w:szCs w:val="20"/>
              </w:rPr>
              <w:t>Johanniter</w:t>
            </w:r>
            <w:proofErr w:type="spellEnd"/>
            <w:r w:rsidRPr="007F3C3B">
              <w:rPr>
                <w:rFonts w:ascii="Arial" w:hAnsi="Arial" w:cs="Arial"/>
                <w:sz w:val="20"/>
                <w:szCs w:val="20"/>
              </w:rPr>
              <w:t>;</w:t>
            </w:r>
          </w:p>
          <w:p w:rsidR="00024B20" w:rsidRPr="007F3C3B" w:rsidRDefault="00024B20" w:rsidP="007F3C3B">
            <w:pPr>
              <w:pStyle w:val="NoSpacing"/>
              <w:numPr>
                <w:ilvl w:val="0"/>
                <w:numId w:val="18"/>
              </w:numPr>
            </w:pPr>
            <w:proofErr w:type="spellStart"/>
            <w:r w:rsidRPr="007F3C3B">
              <w:rPr>
                <w:rFonts w:ascii="Arial" w:hAnsi="Arial" w:cs="Arial"/>
                <w:sz w:val="20"/>
                <w:szCs w:val="20"/>
              </w:rPr>
              <w:t>Malteser</w:t>
            </w:r>
            <w:proofErr w:type="spellEnd"/>
            <w:r w:rsidRPr="007F3C3B">
              <w:t>.</w:t>
            </w:r>
          </w:p>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sz w:val="20"/>
                <w:szCs w:val="20"/>
              </w:rPr>
              <w:t>Helicopter  provision privatised in 2001 now provided by Austrian Automobile &amp; Touring Association</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Austrian Social Insurance Act covers costs of ambulance services.  Ambulance services have contracts with insurance companies.  No national legal protocols.</w:t>
            </w:r>
            <w:r w:rsidRPr="00024B20">
              <w:rPr>
                <w:rFonts w:ascii="Arial" w:hAnsi="Arial" w:cs="Arial"/>
                <w:sz w:val="20"/>
                <w:szCs w:val="20"/>
                <w:vertAlign w:val="superscript"/>
              </w:rPr>
              <w:endnoteReference w:id="6"/>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Bulgaria</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28 ambulance centres</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 xml:space="preserve">Ambulance care financed by state. Rules of procedure for Centre for Emergency Medical Care Decree No 25 4.11.1999 </w:t>
            </w:r>
            <w:r w:rsidRPr="00024B20">
              <w:rPr>
                <w:rFonts w:ascii="Arial" w:hAnsi="Arial" w:cs="Arial"/>
                <w:sz w:val="20"/>
                <w:szCs w:val="20"/>
                <w:vertAlign w:val="superscript"/>
              </w:rPr>
              <w:endnoteReference w:id="7"/>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 xml:space="preserve">Croatia </w:t>
            </w:r>
            <w:r w:rsidRPr="00024B20">
              <w:rPr>
                <w:rFonts w:ascii="Arial" w:hAnsi="Arial" w:cs="Arial"/>
                <w:b/>
                <w:sz w:val="20"/>
                <w:szCs w:val="20"/>
                <w:vertAlign w:val="superscript"/>
              </w:rPr>
              <w:endnoteReference w:id="8"/>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eastAsia="TrebuchetMS" w:hAnsi="Arial" w:cs="Arial"/>
                <w:sz w:val="20"/>
                <w:szCs w:val="20"/>
              </w:rPr>
              <w:t>EMS centres or EMS units within county health centres are required to provide emergency medical  care in their locality</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eastAsia="TrebuchetMS" w:hAnsi="Arial" w:cs="Arial"/>
                <w:sz w:val="20"/>
                <w:szCs w:val="20"/>
              </w:rPr>
            </w:pPr>
            <w:r w:rsidRPr="00024B20">
              <w:rPr>
                <w:rFonts w:ascii="Arial" w:eastAsia="TrebuchetMS" w:hAnsi="Arial" w:cs="Arial"/>
                <w:sz w:val="20"/>
                <w:szCs w:val="20"/>
              </w:rPr>
              <w:t>Emergency transport is provided 24 h a day for all acutely ill or injured people</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 xml:space="preserve">Denmark </w:t>
            </w:r>
            <w:r w:rsidRPr="00024B20">
              <w:rPr>
                <w:rFonts w:ascii="Arial" w:hAnsi="Arial" w:cs="Arial"/>
                <w:b/>
                <w:sz w:val="20"/>
                <w:szCs w:val="20"/>
                <w:vertAlign w:val="superscript"/>
              </w:rPr>
              <w:endnoteReference w:id="9"/>
            </w:r>
          </w:p>
          <w:p w:rsidR="00024B20" w:rsidRPr="00024B20" w:rsidRDefault="00024B20" w:rsidP="00024B20">
            <w:pPr>
              <w:suppressAutoHyphens/>
              <w:autoSpaceDN w:val="0"/>
              <w:spacing w:after="0" w:line="240" w:lineRule="auto"/>
              <w:rPr>
                <w:rFonts w:ascii="Arial" w:hAnsi="Arial" w:cs="Arial"/>
                <w:b/>
                <w:sz w:val="20"/>
                <w:szCs w:val="20"/>
              </w:rPr>
            </w:pPr>
          </w:p>
          <w:p w:rsidR="00024B20" w:rsidRPr="00024B20" w:rsidRDefault="00024B20" w:rsidP="00024B20">
            <w:pPr>
              <w:suppressAutoHyphens/>
              <w:autoSpaceDN w:val="0"/>
              <w:spacing w:after="0" w:line="240" w:lineRule="auto"/>
              <w:rPr>
                <w:rFonts w:ascii="Arial" w:hAnsi="Arial" w:cs="Arial"/>
                <w:b/>
                <w:sz w:val="20"/>
                <w:szCs w:val="20"/>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 xml:space="preserve">14 counties are responsible for hospitals including the EMS and the private sector.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Counties have wide-ranging powers to organize the health services for their citizens</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 xml:space="preserve">Finland </w:t>
            </w:r>
            <w:r w:rsidRPr="00024B20">
              <w:rPr>
                <w:rFonts w:ascii="Arial" w:hAnsi="Arial" w:cs="Arial"/>
                <w:b/>
                <w:sz w:val="20"/>
                <w:szCs w:val="20"/>
                <w:vertAlign w:val="superscript"/>
              </w:rPr>
              <w:endnoteReference w:id="10"/>
            </w:r>
          </w:p>
          <w:p w:rsidR="00024B20" w:rsidRPr="00024B20" w:rsidRDefault="00024B20" w:rsidP="00024B20">
            <w:pPr>
              <w:suppressAutoHyphens/>
              <w:autoSpaceDN w:val="0"/>
              <w:spacing w:after="0" w:line="240" w:lineRule="auto"/>
              <w:rPr>
                <w:rFonts w:ascii="Arial" w:hAnsi="Arial" w:cs="Arial"/>
                <w:b/>
                <w:sz w:val="20"/>
                <w:szCs w:val="20"/>
              </w:rPr>
            </w:pPr>
          </w:p>
          <w:p w:rsidR="00024B20" w:rsidRPr="00024B20" w:rsidRDefault="00024B20" w:rsidP="00024B20">
            <w:pPr>
              <w:suppressAutoHyphens/>
              <w:autoSpaceDN w:val="0"/>
              <w:spacing w:after="0" w:line="240" w:lineRule="auto"/>
              <w:rPr>
                <w:rFonts w:ascii="Arial" w:hAnsi="Arial" w:cs="Arial"/>
                <w:b/>
                <w:sz w:val="20"/>
                <w:szCs w:val="20"/>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450 administratively independent municipalities are responsible for providing basic health care and emergency medical services.  Municipalities may contract with the local fire brigade or a private entrepreneur.</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Health care, including the EMS, is publicly funded, and a nominal fee is charged for a visit to the health centre or for ambulance transport.</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France</w:t>
            </w:r>
            <w:r w:rsidRPr="00024B20">
              <w:rPr>
                <w:rFonts w:ascii="Arial" w:hAnsi="Arial" w:cs="Arial"/>
                <w:b/>
                <w:sz w:val="20"/>
                <w:szCs w:val="20"/>
                <w:vertAlign w:val="superscript"/>
              </w:rPr>
              <w:endnoteReference w:id="11"/>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sz w:val="20"/>
                <w:szCs w:val="20"/>
              </w:rPr>
            </w:pPr>
            <w:r w:rsidRPr="00024B20">
              <w:rPr>
                <w:rFonts w:ascii="Arial" w:hAnsi="Arial" w:cs="Arial"/>
                <w:sz w:val="20"/>
                <w:szCs w:val="20"/>
              </w:rPr>
              <w:t xml:space="preserve">The </w:t>
            </w:r>
            <w:r w:rsidRPr="00024B20">
              <w:rPr>
                <w:rFonts w:ascii="Arial" w:hAnsi="Arial" w:cs="Arial"/>
                <w:i/>
                <w:sz w:val="20"/>
                <w:szCs w:val="20"/>
              </w:rPr>
              <w:t xml:space="preserve">Service </w:t>
            </w:r>
            <w:proofErr w:type="spellStart"/>
            <w:r w:rsidRPr="00024B20">
              <w:rPr>
                <w:rFonts w:ascii="Arial" w:hAnsi="Arial" w:cs="Arial"/>
                <w:i/>
                <w:sz w:val="20"/>
                <w:szCs w:val="20"/>
              </w:rPr>
              <w:t>d’Aide</w:t>
            </w:r>
            <w:proofErr w:type="spellEnd"/>
            <w:r w:rsidRPr="00024B20">
              <w:rPr>
                <w:rFonts w:ascii="Arial" w:hAnsi="Arial" w:cs="Arial"/>
                <w:i/>
                <w:sz w:val="20"/>
                <w:szCs w:val="20"/>
              </w:rPr>
              <w:t xml:space="preserve"> </w:t>
            </w:r>
            <w:proofErr w:type="spellStart"/>
            <w:r w:rsidRPr="00024B20">
              <w:rPr>
                <w:rFonts w:ascii="Arial" w:hAnsi="Arial" w:cs="Arial"/>
                <w:i/>
                <w:sz w:val="20"/>
                <w:szCs w:val="20"/>
              </w:rPr>
              <w:t>Médicale</w:t>
            </w:r>
            <w:proofErr w:type="spellEnd"/>
            <w:r w:rsidRPr="00024B20">
              <w:rPr>
                <w:rFonts w:ascii="Arial" w:hAnsi="Arial" w:cs="Arial"/>
                <w:i/>
                <w:sz w:val="20"/>
                <w:szCs w:val="20"/>
              </w:rPr>
              <w:t xml:space="preserve"> </w:t>
            </w:r>
            <w:proofErr w:type="spellStart"/>
            <w:r w:rsidRPr="00024B20">
              <w:rPr>
                <w:rFonts w:ascii="Arial" w:hAnsi="Arial" w:cs="Arial"/>
                <w:i/>
                <w:sz w:val="20"/>
                <w:szCs w:val="20"/>
              </w:rPr>
              <w:t>d’Urgence</w:t>
            </w:r>
            <w:proofErr w:type="spellEnd"/>
            <w:r w:rsidRPr="00024B20">
              <w:rPr>
                <w:rFonts w:ascii="Arial" w:hAnsi="Arial" w:cs="Arial"/>
                <w:sz w:val="20"/>
                <w:szCs w:val="20"/>
              </w:rPr>
              <w:t xml:space="preserve"> (SAMU) is the agency responsible, at regional level, for the management of ‘out of hospital’ emergencies. There are 105 regional SAMUs.</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B20" w:rsidRPr="00024B20" w:rsidRDefault="00024B20" w:rsidP="00024B20">
            <w:pPr>
              <w:suppressAutoHyphens/>
              <w:autoSpaceDN w:val="0"/>
              <w:spacing w:after="0" w:line="240" w:lineRule="auto"/>
              <w:rPr>
                <w:rFonts w:ascii="Arial" w:hAnsi="Arial" w:cs="Arial"/>
                <w:sz w:val="20"/>
                <w:szCs w:val="20"/>
              </w:rPr>
            </w:pP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Germany</w:t>
            </w:r>
            <w:r w:rsidRPr="00024B20">
              <w:rPr>
                <w:rFonts w:ascii="Arial" w:hAnsi="Arial" w:cs="Arial"/>
                <w:b/>
                <w:sz w:val="20"/>
                <w:szCs w:val="20"/>
                <w:vertAlign w:val="superscript"/>
              </w:rPr>
              <w:endnoteReference w:id="12"/>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eastAsia="TrebuchetMS" w:hAnsi="Arial" w:cs="Arial"/>
                <w:sz w:val="20"/>
                <w:szCs w:val="20"/>
              </w:rPr>
              <w:t>Local communities and cities are responsible for the ground based Emergency Medical Services (EMS). Non-profit making organisations, e.g. the German Red Cross or for-profit providers are commissioned to deliver the services.</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autoSpaceDE w:val="0"/>
              <w:autoSpaceDN w:val="0"/>
              <w:adjustRightInd w:val="0"/>
              <w:spacing w:after="0" w:line="240" w:lineRule="auto"/>
              <w:rPr>
                <w:rFonts w:ascii="Arial" w:hAnsi="Arial" w:cs="Arial"/>
                <w:b/>
                <w:sz w:val="20"/>
                <w:szCs w:val="20"/>
              </w:rPr>
            </w:pPr>
            <w:r w:rsidRPr="00024B20">
              <w:rPr>
                <w:rFonts w:ascii="Arial" w:hAnsi="Arial" w:cs="Arial"/>
                <w:sz w:val="20"/>
                <w:szCs w:val="20"/>
              </w:rPr>
              <w:t>Everyone has the right to receive qualified help, if necessary by an emergency physician, at any time of the day.</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Greece</w:t>
            </w:r>
            <w:r w:rsidRPr="00024B20">
              <w:rPr>
                <w:rFonts w:ascii="Arial" w:hAnsi="Arial" w:cs="Arial"/>
                <w:b/>
                <w:sz w:val="20"/>
                <w:szCs w:val="20"/>
                <w:vertAlign w:val="superscript"/>
              </w:rPr>
              <w:endnoteReference w:id="13"/>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In 1986, the personnel and equipment of the Social Insurance Institute (IKA) and Red Cross first aid stations were merged into KAB, and 166 became the common access national telephone number.  Greek EMS, (</w:t>
            </w:r>
            <w:proofErr w:type="spellStart"/>
            <w:r w:rsidRPr="00024B20">
              <w:rPr>
                <w:rFonts w:ascii="Arial" w:hAnsi="Arial" w:cs="Arial"/>
                <w:sz w:val="20"/>
                <w:szCs w:val="20"/>
              </w:rPr>
              <w:t>Ethniko</w:t>
            </w:r>
            <w:proofErr w:type="spellEnd"/>
            <w:r w:rsidRPr="00024B20">
              <w:rPr>
                <w:rFonts w:ascii="Arial" w:hAnsi="Arial" w:cs="Arial"/>
                <w:sz w:val="20"/>
                <w:szCs w:val="20"/>
              </w:rPr>
              <w:t xml:space="preserve"> </w:t>
            </w:r>
            <w:proofErr w:type="spellStart"/>
            <w:r w:rsidRPr="00024B20">
              <w:rPr>
                <w:rFonts w:ascii="Arial" w:hAnsi="Arial" w:cs="Arial"/>
                <w:sz w:val="20"/>
                <w:szCs w:val="20"/>
              </w:rPr>
              <w:t>Kentro</w:t>
            </w:r>
            <w:proofErr w:type="spellEnd"/>
            <w:r w:rsidRPr="00024B20">
              <w:rPr>
                <w:rFonts w:ascii="Arial" w:hAnsi="Arial" w:cs="Arial"/>
                <w:sz w:val="20"/>
                <w:szCs w:val="20"/>
              </w:rPr>
              <w:t xml:space="preserve"> </w:t>
            </w:r>
            <w:proofErr w:type="spellStart"/>
            <w:r w:rsidRPr="00024B20">
              <w:rPr>
                <w:rFonts w:ascii="Arial" w:hAnsi="Arial" w:cs="Arial"/>
                <w:sz w:val="20"/>
                <w:szCs w:val="20"/>
              </w:rPr>
              <w:t>Amesis</w:t>
            </w:r>
            <w:proofErr w:type="spellEnd"/>
            <w:r w:rsidRPr="00024B20">
              <w:rPr>
                <w:rFonts w:ascii="Arial" w:hAnsi="Arial" w:cs="Arial"/>
                <w:sz w:val="20"/>
                <w:szCs w:val="20"/>
              </w:rPr>
              <w:t xml:space="preserve"> </w:t>
            </w:r>
            <w:proofErr w:type="spellStart"/>
            <w:r w:rsidRPr="00024B20">
              <w:rPr>
                <w:rFonts w:ascii="Arial" w:hAnsi="Arial" w:cs="Arial"/>
                <w:sz w:val="20"/>
                <w:szCs w:val="20"/>
              </w:rPr>
              <w:t>Boitheias</w:t>
            </w:r>
            <w:proofErr w:type="spellEnd"/>
            <w:r w:rsidRPr="00024B20">
              <w:rPr>
                <w:rFonts w:ascii="Arial" w:hAnsi="Arial" w:cs="Arial"/>
                <w:sz w:val="20"/>
                <w:szCs w:val="20"/>
              </w:rPr>
              <w:t xml:space="preserve"> - EKAB), National Centre for Emergency Care, was established in 1987 (national law 1579 (1985)).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Greek EMS services are free of charge for all citizens because it is funded by the National Health Care System passed in 1985.</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 xml:space="preserve">Lithuania </w:t>
            </w:r>
            <w:r w:rsidRPr="00024B20">
              <w:rPr>
                <w:rFonts w:ascii="Arial" w:hAnsi="Arial" w:cs="Arial"/>
                <w:b/>
                <w:sz w:val="20"/>
                <w:szCs w:val="20"/>
                <w:vertAlign w:val="superscript"/>
              </w:rPr>
              <w:endnoteReference w:id="14"/>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eastAsia="TrebuchetMS" w:hAnsi="Arial" w:cs="Arial"/>
                <w:sz w:val="20"/>
                <w:szCs w:val="20"/>
              </w:rPr>
              <w:t xml:space="preserve">265 emergency teams operate day-time and 210 </w:t>
            </w:r>
            <w:proofErr w:type="gramStart"/>
            <w:r w:rsidRPr="00024B20">
              <w:rPr>
                <w:rFonts w:ascii="Arial" w:eastAsia="TrebuchetMS" w:hAnsi="Arial" w:cs="Arial"/>
                <w:sz w:val="20"/>
                <w:szCs w:val="20"/>
              </w:rPr>
              <w:t>night-time</w:t>
            </w:r>
            <w:proofErr w:type="gramEnd"/>
            <w:r w:rsidRPr="00024B20">
              <w:rPr>
                <w:rFonts w:ascii="Arial" w:eastAsia="TrebuchetMS" w:hAnsi="Arial" w:cs="Arial"/>
                <w:sz w:val="20"/>
                <w:szCs w:val="20"/>
              </w:rPr>
              <w:t xml:space="preserve"> in Lithuania from 63 ambulance stations. In 2002 the Concept of Ambulance </w:t>
            </w:r>
            <w:r w:rsidRPr="00024B20">
              <w:rPr>
                <w:rFonts w:ascii="Arial" w:eastAsia="TrebuchetMS" w:hAnsi="Arial" w:cs="Arial"/>
                <w:sz w:val="20"/>
                <w:szCs w:val="20"/>
              </w:rPr>
              <w:lastRenderedPageBreak/>
              <w:t>Services was adopted by the Ministry of Health which reequipped ambulances, established paramedics and hospital emergency departments.  Ambulances are also used as ‘doctor on call’ in place of general practitioners.</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eastAsia="TrebuchetMS" w:hAnsi="Arial" w:cs="Arial"/>
                <w:sz w:val="20"/>
                <w:szCs w:val="20"/>
              </w:rPr>
              <w:lastRenderedPageBreak/>
              <w:t xml:space="preserve">Emergency care in Lithuania is free of charge and financed from the State </w:t>
            </w:r>
            <w:r w:rsidRPr="00024B20">
              <w:rPr>
                <w:rFonts w:ascii="Arial" w:eastAsia="TrebuchetMS" w:hAnsi="Arial" w:cs="Arial"/>
                <w:sz w:val="20"/>
                <w:szCs w:val="20"/>
              </w:rPr>
              <w:lastRenderedPageBreak/>
              <w:t xml:space="preserve">Patient’s Fund and by the Government (for citizens without health insurance).  Territorial Patients’ Fund </w:t>
            </w:r>
            <w:proofErr w:type="gramStart"/>
            <w:r w:rsidRPr="00024B20">
              <w:rPr>
                <w:rFonts w:ascii="Arial" w:eastAsia="TrebuchetMS" w:hAnsi="Arial" w:cs="Arial"/>
                <w:sz w:val="20"/>
                <w:szCs w:val="20"/>
              </w:rPr>
              <w:t>pay</w:t>
            </w:r>
            <w:proofErr w:type="gramEnd"/>
            <w:r w:rsidRPr="00024B20">
              <w:rPr>
                <w:rFonts w:ascii="Arial" w:eastAsia="TrebuchetMS" w:hAnsi="Arial" w:cs="Arial"/>
                <w:sz w:val="20"/>
                <w:szCs w:val="20"/>
              </w:rPr>
              <w:t xml:space="preserve"> ambulance care institutions.</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lastRenderedPageBreak/>
              <w:t>The Netherlands</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eastAsia="TrebuchetMS" w:hAnsi="Arial" w:cs="Arial"/>
                <w:sz w:val="20"/>
                <w:szCs w:val="20"/>
              </w:rPr>
            </w:pPr>
            <w:r w:rsidRPr="00024B20">
              <w:rPr>
                <w:rFonts w:ascii="Arial" w:eastAsia="TrebuchetMS" w:hAnsi="Arial" w:cs="Arial"/>
                <w:sz w:val="20"/>
                <w:szCs w:val="20"/>
              </w:rPr>
              <w:t>2008 Ambulance care Act made regional ambulance care facility responsible for each of 25 regions</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eastAsia="TrebuchetMS" w:hAnsi="Arial" w:cs="Arial"/>
                <w:sz w:val="20"/>
                <w:szCs w:val="20"/>
              </w:rPr>
            </w:pPr>
            <w:r w:rsidRPr="00024B20">
              <w:rPr>
                <w:rFonts w:ascii="Arial" w:eastAsia="TrebuchetMS" w:hAnsi="Arial" w:cs="Arial"/>
                <w:sz w:val="20"/>
                <w:szCs w:val="20"/>
              </w:rPr>
              <w:t xml:space="preserve">Covered by health insurance system. </w:t>
            </w:r>
            <w:r w:rsidRPr="00024B20">
              <w:rPr>
                <w:rFonts w:ascii="Arial" w:eastAsia="TrebuchetMS" w:hAnsi="Arial" w:cs="Arial"/>
                <w:sz w:val="20"/>
                <w:szCs w:val="20"/>
                <w:vertAlign w:val="superscript"/>
              </w:rPr>
              <w:endnoteReference w:id="15"/>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 xml:space="preserve">Norway </w:t>
            </w:r>
            <w:r w:rsidRPr="00024B20">
              <w:rPr>
                <w:rFonts w:ascii="Arial" w:hAnsi="Arial" w:cs="Arial"/>
                <w:b/>
                <w:sz w:val="20"/>
                <w:szCs w:val="20"/>
                <w:vertAlign w:val="superscript"/>
              </w:rPr>
              <w:endnoteReference w:id="16"/>
            </w:r>
          </w:p>
          <w:p w:rsidR="00024B20" w:rsidRPr="00024B20" w:rsidRDefault="00024B20" w:rsidP="00024B20">
            <w:pPr>
              <w:suppressAutoHyphens/>
              <w:autoSpaceDN w:val="0"/>
              <w:spacing w:after="0" w:line="240" w:lineRule="auto"/>
              <w:rPr>
                <w:rFonts w:ascii="Arial" w:hAnsi="Arial" w:cs="Arial"/>
                <w:b/>
                <w:sz w:val="20"/>
                <w:szCs w:val="20"/>
              </w:rPr>
            </w:pPr>
          </w:p>
          <w:p w:rsidR="00024B20" w:rsidRPr="00024B20" w:rsidRDefault="00024B20" w:rsidP="00024B20">
            <w:pPr>
              <w:suppressAutoHyphens/>
              <w:autoSpaceDN w:val="0"/>
              <w:spacing w:after="0" w:line="240" w:lineRule="auto"/>
              <w:rPr>
                <w:rFonts w:ascii="Arial" w:hAnsi="Arial" w:cs="Arial"/>
                <w:b/>
                <w:sz w:val="20"/>
                <w:szCs w:val="20"/>
              </w:rPr>
            </w:pPr>
          </w:p>
          <w:p w:rsidR="00024B20" w:rsidRPr="00024B20" w:rsidRDefault="00024B20" w:rsidP="00024B20">
            <w:pPr>
              <w:suppressAutoHyphens/>
              <w:autoSpaceDN w:val="0"/>
              <w:spacing w:after="0" w:line="240" w:lineRule="auto"/>
              <w:rPr>
                <w:rFonts w:ascii="Arial" w:hAnsi="Arial" w:cs="Arial"/>
                <w:b/>
                <w:sz w:val="20"/>
                <w:szCs w:val="20"/>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b/>
                <w:sz w:val="20"/>
                <w:szCs w:val="20"/>
              </w:rPr>
            </w:pPr>
            <w:r w:rsidRPr="00024B20">
              <w:rPr>
                <w:rFonts w:ascii="Arial" w:hAnsi="Arial" w:cs="Arial"/>
                <w:sz w:val="20"/>
                <w:szCs w:val="20"/>
              </w:rPr>
              <w:t>One toll free phone number (113) is used to access the EMS system through one of the emergency medical communication centres (EMC)</w:t>
            </w:r>
            <w:r w:rsidRPr="00024B20">
              <w:rPr>
                <w:rFonts w:ascii="Arial" w:hAnsi="Arial" w:cs="Arial"/>
                <w:b/>
                <w:sz w:val="20"/>
                <w:szCs w:val="20"/>
              </w:rPr>
              <w:t xml:space="preserve">.  </w:t>
            </w:r>
            <w:r w:rsidRPr="00024B20">
              <w:rPr>
                <w:rFonts w:ascii="Arial" w:hAnsi="Arial" w:cs="Arial"/>
                <w:sz w:val="20"/>
                <w:szCs w:val="20"/>
              </w:rPr>
              <w:t>40 EMCs across Norway but a 50% reduction is expected in the near future.  The ground ambulances are owned and operated, on behalf of the five regional health enterprises, by for-profit and public bodies like hospitals, fire brigades, limited companies, private individuals, and voluntary organisations.</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Publicly funded.</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 xml:space="preserve">Poland </w:t>
            </w:r>
            <w:r w:rsidRPr="00024B20">
              <w:rPr>
                <w:rFonts w:ascii="Arial" w:hAnsi="Arial" w:cs="Arial"/>
                <w:b/>
                <w:sz w:val="20"/>
                <w:szCs w:val="20"/>
                <w:vertAlign w:val="superscript"/>
              </w:rPr>
              <w:endnoteReference w:id="17"/>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eastAsia="TrebuchetMS" w:hAnsi="Arial" w:cs="Arial"/>
                <w:sz w:val="20"/>
                <w:szCs w:val="20"/>
              </w:rPr>
              <w:t xml:space="preserve">In 1995 the State Emergency Care and Fire-fighting System (SECAFS) was created to standardise the rescue functions formerly carried out by the State Fire-fighting Service.  The Act of the State Emergency Care (2007) regulates the emergency service system and ensures financial support for emergency departments. The Act makes the provincial governors responsible for the activity of local emergency medical services.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eastAsia="TrebuchetMS" w:hAnsi="Arial" w:cs="Arial"/>
                <w:sz w:val="20"/>
                <w:szCs w:val="20"/>
              </w:rPr>
              <w:t>Emergency medical care is 99% state-financed and co-operates with the State Emergency Medical Care and Fire-fighting Services.  Ambulance providers contract with National Health Fund.</w:t>
            </w:r>
            <w:r w:rsidRPr="00024B20">
              <w:rPr>
                <w:rFonts w:ascii="Arial" w:eastAsia="TrebuchetMS" w:hAnsi="Arial" w:cs="Arial"/>
                <w:sz w:val="20"/>
                <w:szCs w:val="20"/>
                <w:vertAlign w:val="superscript"/>
              </w:rPr>
              <w:endnoteReference w:id="18"/>
            </w:r>
            <w:r w:rsidRPr="00024B20">
              <w:rPr>
                <w:rFonts w:ascii="Arial" w:eastAsia="TrebuchetMS" w:hAnsi="Arial" w:cs="Arial"/>
                <w:sz w:val="20"/>
                <w:szCs w:val="20"/>
              </w:rPr>
              <w:t xml:space="preserve"> </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 xml:space="preserve">Portugal </w:t>
            </w:r>
            <w:r w:rsidRPr="00024B20">
              <w:rPr>
                <w:rFonts w:ascii="Arial" w:hAnsi="Arial" w:cs="Arial"/>
                <w:b/>
                <w:sz w:val="20"/>
                <w:szCs w:val="20"/>
                <w:vertAlign w:val="superscript"/>
              </w:rPr>
              <w:endnoteReference w:id="19"/>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E87BB9">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Emergency Medical Services (EMS) started in late 1980’s, systems spread rapidly to most urban centres across the country 112 is now the free common telephone number to access all emergency services, including fire, police, and EMS</w:t>
            </w:r>
            <w:r w:rsidRPr="00024B20">
              <w:rPr>
                <w:rFonts w:ascii="Arial" w:hAnsi="Arial" w:cs="Arial"/>
                <w:b/>
                <w:sz w:val="20"/>
                <w:szCs w:val="20"/>
              </w:rPr>
              <w:t xml:space="preserve">. </w:t>
            </w:r>
            <w:r w:rsidRPr="00024B20">
              <w:rPr>
                <w:rFonts w:ascii="Arial" w:hAnsi="Arial" w:cs="Arial"/>
                <w:sz w:val="20"/>
                <w:szCs w:val="20"/>
              </w:rPr>
              <w:t>Ambulances are based in the police headquarters, fire service departments and Red Cross facilities</w:t>
            </w:r>
            <w:r w:rsidR="00E87BB9">
              <w:rPr>
                <w:rFonts w:ascii="Arial" w:hAnsi="Arial" w:cs="Arial"/>
                <w:sz w:val="20"/>
                <w:szCs w:val="20"/>
              </w:rPr>
              <w:t xml:space="preserve">.  </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eastAsia="TrebuchetMS" w:hAnsi="Arial" w:cs="Arial"/>
                <w:sz w:val="20"/>
                <w:szCs w:val="20"/>
              </w:rPr>
            </w:pPr>
            <w:r w:rsidRPr="00024B20">
              <w:rPr>
                <w:rFonts w:ascii="Arial" w:eastAsia="TrebuchetMS" w:hAnsi="Arial" w:cs="Arial"/>
                <w:sz w:val="20"/>
                <w:szCs w:val="20"/>
              </w:rPr>
              <w:t>Publicly funded</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 xml:space="preserve">Sweden </w:t>
            </w:r>
            <w:r w:rsidRPr="00024B20">
              <w:rPr>
                <w:rFonts w:ascii="Arial" w:hAnsi="Arial" w:cs="Arial"/>
                <w:b/>
                <w:sz w:val="20"/>
                <w:szCs w:val="20"/>
                <w:vertAlign w:val="superscript"/>
              </w:rPr>
              <w:endnoteReference w:id="20"/>
            </w:r>
          </w:p>
          <w:p w:rsidR="00024B20" w:rsidRPr="00024B20" w:rsidRDefault="00024B20" w:rsidP="00024B20">
            <w:pPr>
              <w:suppressAutoHyphens/>
              <w:autoSpaceDN w:val="0"/>
              <w:spacing w:after="0" w:line="240" w:lineRule="auto"/>
              <w:rPr>
                <w:rFonts w:ascii="Arial" w:hAnsi="Arial" w:cs="Arial"/>
                <w:b/>
                <w:sz w:val="20"/>
                <w:szCs w:val="20"/>
              </w:rPr>
            </w:pPr>
          </w:p>
          <w:p w:rsidR="00024B20" w:rsidRPr="00024B20" w:rsidRDefault="00024B20" w:rsidP="00024B20">
            <w:pPr>
              <w:suppressAutoHyphens/>
              <w:autoSpaceDN w:val="0"/>
              <w:spacing w:after="0" w:line="240" w:lineRule="auto"/>
              <w:rPr>
                <w:rFonts w:ascii="Arial" w:hAnsi="Arial" w:cs="Arial"/>
                <w:b/>
                <w:sz w:val="20"/>
                <w:szCs w:val="20"/>
              </w:rPr>
            </w:pPr>
          </w:p>
          <w:p w:rsidR="00024B20" w:rsidRPr="00024B20" w:rsidRDefault="00024B20" w:rsidP="00024B20">
            <w:pPr>
              <w:suppressAutoHyphens/>
              <w:autoSpaceDN w:val="0"/>
              <w:spacing w:after="0" w:line="240" w:lineRule="auto"/>
              <w:rPr>
                <w:rFonts w:ascii="Arial" w:hAnsi="Arial" w:cs="Arial"/>
                <w:b/>
                <w:sz w:val="20"/>
                <w:szCs w:val="20"/>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color w:val="000000"/>
                <w:sz w:val="20"/>
                <w:szCs w:val="20"/>
              </w:rPr>
              <w:t xml:space="preserve">EMS services are dispatched from 20 dispatch centres with 112 as a common emergency phone number. The dispatch centres, SOS Alarm centres, are funded by the government but run as an independent company with a consultant as medical director.  </w:t>
            </w:r>
            <w:r w:rsidRPr="00024B20">
              <w:rPr>
                <w:rFonts w:ascii="Arial" w:eastAsia="MS Mincho" w:hAnsi="Arial" w:cs="Arial"/>
                <w:sz w:val="20"/>
                <w:szCs w:val="20"/>
                <w:lang w:eastAsia="ja-JP"/>
              </w:rPr>
              <w:t xml:space="preserve">County </w:t>
            </w:r>
            <w:smartTag w:uri="urn:schemas-microsoft-com:office:smarttags" w:element="stockticker">
              <w:r w:rsidRPr="00024B20">
                <w:rPr>
                  <w:rFonts w:ascii="Arial" w:eastAsia="MS Mincho" w:hAnsi="Arial" w:cs="Arial"/>
                  <w:sz w:val="20"/>
                  <w:szCs w:val="20"/>
                  <w:lang w:eastAsia="ja-JP"/>
                </w:rPr>
                <w:t>EMS</w:t>
              </w:r>
            </w:smartTag>
            <w:r w:rsidRPr="00024B20">
              <w:rPr>
                <w:rFonts w:ascii="Arial" w:eastAsia="MS Mincho" w:hAnsi="Arial" w:cs="Arial"/>
                <w:sz w:val="20"/>
                <w:szCs w:val="20"/>
                <w:lang w:eastAsia="ja-JP"/>
              </w:rPr>
              <w:t xml:space="preserve"> services run by for-profit ambulance companies (8) and local fire departments  (6)</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eastAsia="TrebuchetMS" w:hAnsi="Arial" w:cs="Arial"/>
                <w:sz w:val="20"/>
                <w:szCs w:val="20"/>
              </w:rPr>
            </w:pPr>
            <w:r w:rsidRPr="00024B20">
              <w:rPr>
                <w:rFonts w:ascii="Arial" w:eastAsia="TrebuchetMS" w:hAnsi="Arial" w:cs="Arial"/>
                <w:sz w:val="20"/>
                <w:szCs w:val="20"/>
              </w:rPr>
              <w:t>Publicly funded</w:t>
            </w:r>
          </w:p>
        </w:tc>
      </w:tr>
      <w:tr w:rsidR="00024B20" w:rsidRPr="00024B20" w:rsidTr="00024B20">
        <w:tc>
          <w:tcPr>
            <w:tcW w:w="15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N w:val="0"/>
              <w:spacing w:after="0" w:line="240" w:lineRule="auto"/>
              <w:rPr>
                <w:rFonts w:ascii="Arial" w:hAnsi="Arial" w:cs="Arial"/>
                <w:b/>
                <w:sz w:val="20"/>
                <w:szCs w:val="20"/>
              </w:rPr>
            </w:pPr>
            <w:r w:rsidRPr="00024B20">
              <w:rPr>
                <w:rFonts w:ascii="Arial" w:hAnsi="Arial" w:cs="Arial"/>
                <w:b/>
                <w:sz w:val="20"/>
                <w:szCs w:val="20"/>
              </w:rPr>
              <w:t>United Kingdom</w:t>
            </w:r>
            <w:r w:rsidRPr="00024B20">
              <w:rPr>
                <w:rFonts w:ascii="Arial" w:hAnsi="Arial" w:cs="Arial"/>
                <w:b/>
                <w:sz w:val="20"/>
                <w:szCs w:val="20"/>
                <w:vertAlign w:val="superscript"/>
              </w:rPr>
              <w:endnoteReference w:id="21"/>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color w:val="000000"/>
                <w:sz w:val="20"/>
                <w:szCs w:val="20"/>
              </w:rPr>
            </w:pPr>
            <w:r w:rsidRPr="00024B20">
              <w:rPr>
                <w:rFonts w:ascii="Arial" w:hAnsi="Arial" w:cs="Arial"/>
                <w:color w:val="000000"/>
                <w:sz w:val="20"/>
                <w:szCs w:val="20"/>
              </w:rPr>
              <w:t>38 Ambulance Services. Patient transport increasingly contracted out to for-profit providers.  Some use of for-profit ambulance companies to support London Ambulance Service.</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24B20" w:rsidRPr="00024B20" w:rsidRDefault="00024B20" w:rsidP="00024B20">
            <w:pPr>
              <w:suppressAutoHyphens/>
              <w:autoSpaceDE w:val="0"/>
              <w:autoSpaceDN w:val="0"/>
              <w:spacing w:after="0" w:line="240" w:lineRule="auto"/>
              <w:rPr>
                <w:rFonts w:ascii="Arial" w:hAnsi="Arial" w:cs="Arial"/>
                <w:sz w:val="20"/>
                <w:szCs w:val="20"/>
              </w:rPr>
            </w:pPr>
            <w:r w:rsidRPr="00024B20">
              <w:rPr>
                <w:rFonts w:ascii="Arial" w:hAnsi="Arial" w:cs="Arial"/>
                <w:sz w:val="20"/>
                <w:szCs w:val="20"/>
              </w:rPr>
              <w:t>Emergency services provided free as part of the NHS</w:t>
            </w:r>
          </w:p>
        </w:tc>
      </w:tr>
    </w:tbl>
    <w:p w:rsidR="00024B20" w:rsidRPr="00024B20" w:rsidRDefault="00024B20" w:rsidP="00024B20">
      <w:pPr>
        <w:spacing w:after="0" w:line="240" w:lineRule="auto"/>
        <w:rPr>
          <w:rFonts w:ascii="Arial" w:hAnsi="Arial" w:cs="Arial"/>
        </w:rPr>
      </w:pPr>
    </w:p>
    <w:p w:rsidR="00024B20" w:rsidRPr="00024B20" w:rsidRDefault="00024B20" w:rsidP="00024B20">
      <w:pPr>
        <w:suppressAutoHyphens/>
        <w:autoSpaceDN w:val="0"/>
        <w:rPr>
          <w:rFonts w:cs="Times New Roman"/>
        </w:rPr>
      </w:pPr>
    </w:p>
    <w:p w:rsidR="00024B20" w:rsidRPr="00024B20" w:rsidRDefault="00024B20" w:rsidP="00024B20">
      <w:pPr>
        <w:spacing w:after="0" w:line="240" w:lineRule="auto"/>
        <w:rPr>
          <w:rFonts w:ascii="Arial" w:hAnsi="Arial" w:cs="Arial"/>
        </w:rPr>
        <w:sectPr w:rsidR="00024B20" w:rsidRPr="00024B20">
          <w:endnotePr>
            <w:numFmt w:val="decimal"/>
          </w:endnotePr>
          <w:pgSz w:w="16838" w:h="11906" w:orient="landscape"/>
          <w:pgMar w:top="1440" w:right="1440" w:bottom="1440" w:left="1440" w:header="709" w:footer="709" w:gutter="0"/>
          <w:cols w:space="720"/>
        </w:sectPr>
      </w:pPr>
    </w:p>
    <w:p w:rsidR="00024B20" w:rsidRPr="00024B20" w:rsidRDefault="00024B20" w:rsidP="00A16F42">
      <w:pPr>
        <w:keepNext/>
        <w:keepLines/>
        <w:suppressAutoHyphens/>
        <w:autoSpaceDN w:val="0"/>
        <w:spacing w:before="200" w:after="0"/>
        <w:ind w:firstLine="720"/>
        <w:outlineLvl w:val="1"/>
        <w:rPr>
          <w:rFonts w:ascii="Cambria" w:eastAsia="Times New Roman" w:hAnsi="Cambria" w:cs="Times New Roman"/>
          <w:b/>
          <w:bCs/>
          <w:sz w:val="26"/>
          <w:szCs w:val="26"/>
        </w:rPr>
      </w:pPr>
      <w:bookmarkStart w:id="3" w:name="_Toc342296832"/>
      <w:r w:rsidRPr="00024B20">
        <w:rPr>
          <w:rFonts w:ascii="Cambria" w:eastAsia="Times New Roman" w:hAnsi="Cambria" w:cs="Times New Roman"/>
          <w:b/>
          <w:bCs/>
          <w:sz w:val="26"/>
          <w:szCs w:val="26"/>
        </w:rPr>
        <w:lastRenderedPageBreak/>
        <w:t>1.1 National changes</w:t>
      </w:r>
      <w:bookmarkEnd w:id="3"/>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u w:val="single"/>
        </w:rPr>
      </w:pPr>
      <w:r w:rsidRPr="00024B20">
        <w:rPr>
          <w:rFonts w:ascii="Arial" w:hAnsi="Arial" w:cs="Arial"/>
          <w:u w:val="single"/>
        </w:rPr>
        <w:t>UK</w:t>
      </w:r>
    </w:p>
    <w:p w:rsidR="00024B20" w:rsidRPr="00024B20" w:rsidRDefault="00024B20" w:rsidP="00024B20">
      <w:pPr>
        <w:spacing w:after="0" w:line="240" w:lineRule="auto"/>
        <w:rPr>
          <w:rFonts w:ascii="Arial" w:hAnsi="Arial" w:cs="Arial"/>
        </w:rPr>
      </w:pPr>
      <w:r w:rsidRPr="00024B20">
        <w:rPr>
          <w:rFonts w:ascii="Arial" w:hAnsi="Arial" w:cs="Arial"/>
        </w:rPr>
        <w:t>Over the last decade there has been an increase in the contracting-out of patient transport services to for-profit providers.  Non-emergency ambulance services are provided by several companies, for example, G4S, Medical Services (Lewis Day).   In October 2012, proposals were announced for outsourcing of patient transport services in the East Midlands.  In 2012, a contract to run Greater Manchester patient transport services was given to Arriva (a bus company) on the basis of cost, although the in-house bid performed better on quality.</w:t>
      </w:r>
      <w:r w:rsidRPr="00024B20">
        <w:rPr>
          <w:rFonts w:ascii="Arial" w:hAnsi="Arial" w:cs="Arial"/>
          <w:vertAlign w:val="superscript"/>
        </w:rPr>
        <w:endnoteReference w:id="22"/>
      </w:r>
      <w:r w:rsidRPr="00024B20">
        <w:rPr>
          <w:rFonts w:ascii="Arial" w:hAnsi="Arial" w:cs="Arial"/>
        </w:rPr>
        <w:t xml:space="preserve">  </w:t>
      </w:r>
    </w:p>
    <w:p w:rsidR="00024B20" w:rsidRPr="00024B20" w:rsidRDefault="00024B20" w:rsidP="00024B20">
      <w:pPr>
        <w:suppressAutoHyphens/>
        <w:autoSpaceDN w:val="0"/>
        <w:spacing w:before="100" w:after="100" w:line="240" w:lineRule="auto"/>
        <w:rPr>
          <w:rFonts w:ascii="Arial" w:eastAsia="Times New Roman" w:hAnsi="Arial" w:cs="Arial"/>
          <w:lang w:eastAsia="en-GB"/>
        </w:rPr>
      </w:pPr>
      <w:r w:rsidRPr="00024B20">
        <w:rPr>
          <w:rFonts w:ascii="Arial" w:hAnsi="Arial" w:cs="Arial"/>
        </w:rPr>
        <w:t xml:space="preserve">Until now, outsourcing of ambulance services has only affected non-emergency services such as patient transport services for patients who are unable to travel to hospital alone.  However, during the Olympics in July 2012, the London Ambulance Service </w:t>
      </w:r>
      <w:r w:rsidRPr="00024B20">
        <w:rPr>
          <w:rFonts w:ascii="Arial" w:eastAsia="Times New Roman" w:hAnsi="Arial" w:cs="Arial"/>
          <w:lang w:eastAsia="en-GB"/>
        </w:rPr>
        <w:t xml:space="preserve">signed </w:t>
      </w:r>
      <w:proofErr w:type="gramStart"/>
      <w:r w:rsidRPr="00024B20">
        <w:rPr>
          <w:rFonts w:ascii="Arial" w:eastAsia="Times New Roman" w:hAnsi="Arial" w:cs="Arial"/>
          <w:lang w:eastAsia="en-GB"/>
        </w:rPr>
        <w:t>contracts  with</w:t>
      </w:r>
      <w:proofErr w:type="gramEnd"/>
      <w:r w:rsidRPr="00024B20">
        <w:rPr>
          <w:rFonts w:ascii="Arial" w:eastAsia="Times New Roman" w:hAnsi="Arial" w:cs="Arial"/>
          <w:lang w:eastAsia="en-GB"/>
        </w:rPr>
        <w:t xml:space="preserve"> four private firms, which had up to 50 vehicles a day available in London during the Olympic and Paralympic Games.  The value of these contracts was £882,137, funded by the Department of Health.  The four companies were X9 Healthcare, AST Ambulance Service, Thames Ambulance Group and </w:t>
      </w:r>
      <w:proofErr w:type="spellStart"/>
      <w:r w:rsidRPr="00024B20">
        <w:rPr>
          <w:rFonts w:ascii="Arial" w:eastAsia="Times New Roman" w:hAnsi="Arial" w:cs="Arial"/>
          <w:lang w:eastAsia="en-GB"/>
        </w:rPr>
        <w:t>Lifecare</w:t>
      </w:r>
      <w:proofErr w:type="spellEnd"/>
      <w:r w:rsidRPr="00024B20">
        <w:rPr>
          <w:rFonts w:ascii="Arial" w:eastAsia="Times New Roman" w:hAnsi="Arial" w:cs="Arial"/>
          <w:lang w:eastAsia="en-GB"/>
        </w:rPr>
        <w:t xml:space="preserve"> Medics, all based in the UK.  London Ambulance Service had already been using three of these private companies to provide ambulance support during peak periods on Friday and Saturday nights, when there is an increase in emergency calls because of alcohol-related problems.</w:t>
      </w:r>
      <w:r w:rsidRPr="00024B20">
        <w:rPr>
          <w:rFonts w:ascii="Arial" w:eastAsia="Times New Roman" w:hAnsi="Arial" w:cs="Arial"/>
          <w:vertAlign w:val="superscript"/>
          <w:lang w:eastAsia="en-GB"/>
        </w:rPr>
        <w:endnoteReference w:id="23"/>
      </w:r>
    </w:p>
    <w:p w:rsidR="00024B20" w:rsidRPr="00024B20" w:rsidRDefault="00024B20" w:rsidP="00024B20">
      <w:pPr>
        <w:spacing w:after="0" w:line="240" w:lineRule="auto"/>
        <w:rPr>
          <w:rFonts w:ascii="Arial" w:hAnsi="Arial" w:cs="Arial"/>
        </w:rPr>
      </w:pPr>
      <w:r w:rsidRPr="00024B20">
        <w:rPr>
          <w:rFonts w:ascii="Arial" w:hAnsi="Arial" w:cs="Arial"/>
        </w:rPr>
        <w:t>An indication of how the private ambulance sector is expanding in the UK can be seen in two recent developments. Medical Services (Lewis Day) used to be a part of a large courier company, the Lewis Day Transport group.  Due to the increased demand for medical services, Lewis Day Transport Group set up an independent company in April 2011 called Medical Services, which now has over 1,000 employees in the south east of England, providing non-emergency ambulance services.</w:t>
      </w: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eastAsia="Times New Roman" w:hAnsi="Arial" w:cs="Arial"/>
          <w:b/>
          <w:lang w:eastAsia="en-GB"/>
        </w:rPr>
      </w:pPr>
      <w:r w:rsidRPr="00024B20">
        <w:rPr>
          <w:rFonts w:ascii="Arial" w:hAnsi="Arial" w:cs="Arial"/>
        </w:rPr>
        <w:t>A second development was the creation of the Independent Ambulance Association in 2012, which aims to represent the interests of the for-profit ambulance sector to healthcare policy makers in the UK.  In 2011, the Care Quality Commission introduced regulations to register and monitor the independent ambulance sector, an indicator of a growing presence.</w:t>
      </w:r>
      <w:r w:rsidRPr="00024B20">
        <w:rPr>
          <w:rFonts w:cs="Times New Roman"/>
        </w:rPr>
        <w:t xml:space="preserve"> </w:t>
      </w: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rPr>
      </w:pPr>
      <w:r w:rsidRPr="00024B20">
        <w:rPr>
          <w:rFonts w:ascii="Arial" w:hAnsi="Arial" w:cs="Arial"/>
        </w:rPr>
        <w:t xml:space="preserve">As an indication of a potential move into ambulance services, Serco, a UK company that since 2004 has expanded into outsourced healthcare contracts, recently published an article about the success of </w:t>
      </w:r>
      <w:proofErr w:type="spellStart"/>
      <w:r w:rsidRPr="00024B20">
        <w:rPr>
          <w:rFonts w:ascii="Arial" w:hAnsi="Arial" w:cs="Arial"/>
        </w:rPr>
        <w:t>Falck</w:t>
      </w:r>
      <w:proofErr w:type="spellEnd"/>
      <w:r w:rsidRPr="00024B20">
        <w:rPr>
          <w:rFonts w:ascii="Arial" w:hAnsi="Arial" w:cs="Arial"/>
        </w:rPr>
        <w:t xml:space="preserve">, a private provider of ambulance services in Denmark in a publication of the Serco Foundation.  Since 2004, Serco has been awarded contracts for ‘out of hours’ GP services, community health services, and pathology services.  </w:t>
      </w:r>
      <w:proofErr w:type="gramStart"/>
      <w:r w:rsidRPr="00024B20">
        <w:rPr>
          <w:rFonts w:ascii="Arial" w:hAnsi="Arial" w:cs="Arial"/>
        </w:rPr>
        <w:t xml:space="preserve">The quality of services in some of its ‘out of hours’ services  </w:t>
      </w:r>
      <w:r w:rsidRPr="00024B20">
        <w:rPr>
          <w:rFonts w:ascii="Arial" w:hAnsi="Arial" w:cs="Arial"/>
          <w:vertAlign w:val="superscript"/>
        </w:rPr>
        <w:endnoteReference w:id="24"/>
      </w:r>
      <w:r w:rsidRPr="00024B20">
        <w:rPr>
          <w:rFonts w:ascii="Arial" w:hAnsi="Arial" w:cs="Arial"/>
        </w:rPr>
        <w:t xml:space="preserve"> and pathology services have been strongly criticised.</w:t>
      </w:r>
      <w:proofErr w:type="gramEnd"/>
      <w:r w:rsidRPr="00024B20">
        <w:rPr>
          <w:rFonts w:ascii="Arial" w:hAnsi="Arial" w:cs="Arial"/>
        </w:rPr>
        <w:t xml:space="preserve">  </w:t>
      </w:r>
      <w:r w:rsidRPr="00024B20">
        <w:rPr>
          <w:rFonts w:ascii="Arial" w:hAnsi="Arial" w:cs="Arial"/>
          <w:vertAlign w:val="superscript"/>
        </w:rPr>
        <w:endnoteReference w:id="25"/>
      </w:r>
    </w:p>
    <w:p w:rsidR="00024B20" w:rsidRPr="00024B20" w:rsidRDefault="00024B20" w:rsidP="00024B20">
      <w:pPr>
        <w:spacing w:after="0" w:line="240" w:lineRule="auto"/>
        <w:rPr>
          <w:rFonts w:ascii="Arial" w:eastAsia="Times New Roman" w:hAnsi="Arial" w:cs="Arial"/>
          <w:b/>
          <w:lang w:eastAsia="en-GB"/>
        </w:rPr>
      </w:pPr>
    </w:p>
    <w:p w:rsidR="00024B20" w:rsidRPr="00024B20" w:rsidRDefault="00024B20" w:rsidP="00024B20">
      <w:pPr>
        <w:spacing w:after="0" w:line="240" w:lineRule="auto"/>
        <w:rPr>
          <w:rFonts w:ascii="Arial" w:hAnsi="Arial" w:cs="Arial"/>
          <w:u w:val="single"/>
        </w:rPr>
      </w:pPr>
      <w:r w:rsidRPr="00024B20">
        <w:rPr>
          <w:rFonts w:ascii="Arial" w:hAnsi="Arial" w:cs="Arial"/>
          <w:u w:val="single"/>
        </w:rPr>
        <w:t>Germany</w:t>
      </w: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color w:val="000000"/>
          <w:kern w:val="36"/>
          <w:lang w:eastAsia="en-GB"/>
        </w:rPr>
        <w:t xml:space="preserve">The not-for-profit sector has been a major provider of ambulance services, commissioned by local authorities. European for-profit ambulance providers had been increasingly critical of this arrangement and made several complaints to the European Court of Justice (ECJ) about the way in which contracts for emergency and patient transport services were made in Germany.   They argued that </w:t>
      </w:r>
      <w:r w:rsidRPr="00024B20">
        <w:rPr>
          <w:rFonts w:ascii="Arial" w:eastAsia="Times New Roman" w:hAnsi="Arial" w:cs="Arial"/>
          <w:lang w:eastAsia="en-GB"/>
        </w:rPr>
        <w:t>public procurement rules had been followed because contract notices were not published at EU level and contracts were not awarded transparently.</w:t>
      </w:r>
    </w:p>
    <w:p w:rsidR="00E87BB9" w:rsidRDefault="00E87BB9" w:rsidP="00024B20">
      <w:pPr>
        <w:spacing w:after="0" w:line="240" w:lineRule="auto"/>
        <w:rPr>
          <w:rFonts w:ascii="Arial" w:eastAsia="Times New Roman" w:hAnsi="Arial" w:cs="Arial"/>
          <w:color w:val="000000"/>
          <w:kern w:val="36"/>
          <w:lang w:eastAsia="en-GB"/>
        </w:rPr>
      </w:pPr>
    </w:p>
    <w:p w:rsidR="0037257D" w:rsidRDefault="00512E7B" w:rsidP="00512E7B">
      <w:pPr>
        <w:spacing w:after="0" w:line="240" w:lineRule="auto"/>
        <w:rPr>
          <w:rFonts w:ascii="Arial" w:eastAsia="Times New Roman" w:hAnsi="Arial" w:cs="Arial"/>
          <w:color w:val="000000"/>
          <w:kern w:val="36"/>
          <w:lang w:eastAsia="en-GB"/>
        </w:rPr>
      </w:pPr>
      <w:r>
        <w:rPr>
          <w:rFonts w:ascii="Arial" w:eastAsia="Times New Roman" w:hAnsi="Arial" w:cs="Arial"/>
          <w:color w:val="000000"/>
          <w:kern w:val="36"/>
          <w:lang w:eastAsia="en-GB"/>
        </w:rPr>
        <w:t>The German ambulance and rescue services sector has bee</w:t>
      </w:r>
      <w:r w:rsidRPr="00512E7B">
        <w:rPr>
          <w:rFonts w:ascii="Arial" w:eastAsia="Times New Roman" w:hAnsi="Arial" w:cs="Arial"/>
          <w:color w:val="000000"/>
          <w:kern w:val="36"/>
          <w:lang w:eastAsia="en-GB"/>
        </w:rPr>
        <w:t xml:space="preserve">n strongly influenced by </w:t>
      </w:r>
      <w:r w:rsidR="00DE6D4B">
        <w:rPr>
          <w:rFonts w:ascii="Arial" w:eastAsia="Times New Roman" w:hAnsi="Arial" w:cs="Arial"/>
          <w:color w:val="000000"/>
          <w:kern w:val="36"/>
          <w:lang w:eastAsia="en-GB"/>
        </w:rPr>
        <w:t xml:space="preserve">the </w:t>
      </w:r>
      <w:proofErr w:type="spellStart"/>
      <w:r w:rsidR="00BA1AB8" w:rsidRPr="00512E7B">
        <w:rPr>
          <w:rFonts w:ascii="Arial" w:eastAsia="Times New Roman" w:hAnsi="Arial" w:cs="Arial"/>
          <w:color w:val="000000"/>
          <w:kern w:val="36"/>
          <w:lang w:eastAsia="en-GB"/>
        </w:rPr>
        <w:t>Ambulanz</w:t>
      </w:r>
      <w:proofErr w:type="spellEnd"/>
      <w:r w:rsidR="00BA1AB8" w:rsidRPr="00512E7B">
        <w:rPr>
          <w:rFonts w:ascii="Arial" w:eastAsia="Times New Roman" w:hAnsi="Arial" w:cs="Arial"/>
          <w:color w:val="000000"/>
          <w:kern w:val="36"/>
          <w:lang w:eastAsia="en-GB"/>
        </w:rPr>
        <w:t xml:space="preserve"> </w:t>
      </w:r>
      <w:proofErr w:type="spellStart"/>
      <w:r w:rsidR="00BA1AB8" w:rsidRPr="00512E7B">
        <w:rPr>
          <w:rFonts w:ascii="Arial" w:eastAsia="Times New Roman" w:hAnsi="Arial" w:cs="Arial"/>
          <w:color w:val="000000"/>
          <w:kern w:val="36"/>
          <w:lang w:eastAsia="en-GB"/>
        </w:rPr>
        <w:t>Glöckner</w:t>
      </w:r>
      <w:proofErr w:type="spellEnd"/>
      <w:r w:rsidR="00BA1AB8" w:rsidRPr="00512E7B">
        <w:rPr>
          <w:rFonts w:ascii="Arial" w:eastAsia="Times New Roman" w:hAnsi="Arial" w:cs="Arial"/>
          <w:color w:val="000000"/>
          <w:kern w:val="36"/>
          <w:lang w:eastAsia="en-GB"/>
        </w:rPr>
        <w:t xml:space="preserve"> v </w:t>
      </w:r>
      <w:proofErr w:type="spellStart"/>
      <w:r w:rsidR="00BA1AB8" w:rsidRPr="00512E7B">
        <w:rPr>
          <w:rFonts w:ascii="Arial" w:eastAsia="Times New Roman" w:hAnsi="Arial" w:cs="Arial"/>
          <w:color w:val="000000"/>
          <w:kern w:val="36"/>
          <w:lang w:eastAsia="en-GB"/>
        </w:rPr>
        <w:t>Landkreis</w:t>
      </w:r>
      <w:proofErr w:type="spellEnd"/>
      <w:r w:rsidR="00BA1AB8" w:rsidRPr="00512E7B">
        <w:rPr>
          <w:rFonts w:ascii="Arial" w:eastAsia="Times New Roman" w:hAnsi="Arial" w:cs="Arial"/>
          <w:color w:val="000000"/>
          <w:kern w:val="36"/>
          <w:lang w:eastAsia="en-GB"/>
        </w:rPr>
        <w:t xml:space="preserve"> </w:t>
      </w:r>
      <w:proofErr w:type="spellStart"/>
      <w:r w:rsidR="00BA1AB8" w:rsidRPr="00512E7B">
        <w:rPr>
          <w:rFonts w:ascii="Arial" w:eastAsia="Times New Roman" w:hAnsi="Arial" w:cs="Arial"/>
          <w:color w:val="000000"/>
          <w:kern w:val="36"/>
          <w:lang w:eastAsia="en-GB"/>
        </w:rPr>
        <w:t>Südwestpfalz</w:t>
      </w:r>
      <w:proofErr w:type="spellEnd"/>
      <w:r w:rsidR="00BA1AB8" w:rsidRPr="00512E7B">
        <w:rPr>
          <w:rFonts w:ascii="Arial" w:eastAsia="Times New Roman" w:hAnsi="Arial" w:cs="Arial"/>
          <w:color w:val="000000"/>
          <w:kern w:val="36"/>
          <w:lang w:eastAsia="en-GB"/>
        </w:rPr>
        <w:t xml:space="preserve"> </w:t>
      </w:r>
      <w:r>
        <w:rPr>
          <w:rFonts w:ascii="Arial" w:eastAsia="Times New Roman" w:hAnsi="Arial" w:cs="Arial"/>
          <w:color w:val="000000"/>
          <w:kern w:val="36"/>
          <w:lang w:eastAsia="en-GB"/>
        </w:rPr>
        <w:t xml:space="preserve">case </w:t>
      </w:r>
      <w:r w:rsidRPr="00512E7B">
        <w:rPr>
          <w:rFonts w:ascii="Arial" w:eastAsia="Times New Roman" w:hAnsi="Arial" w:cs="Arial"/>
          <w:color w:val="000000"/>
          <w:kern w:val="36"/>
          <w:lang w:eastAsia="en-GB"/>
        </w:rPr>
        <w:t>in 2001.</w:t>
      </w:r>
      <w:r>
        <w:rPr>
          <w:rStyle w:val="EndnoteReference"/>
          <w:rFonts w:ascii="Arial" w:eastAsia="Times New Roman" w:hAnsi="Arial" w:cs="Arial"/>
          <w:b/>
          <w:color w:val="000000"/>
          <w:kern w:val="36"/>
          <w:lang w:eastAsia="en-GB"/>
        </w:rPr>
        <w:endnoteReference w:id="26"/>
      </w:r>
      <w:r>
        <w:rPr>
          <w:rFonts w:ascii="Arial" w:eastAsia="Times New Roman" w:hAnsi="Arial" w:cs="Arial"/>
          <w:color w:val="000000"/>
          <w:kern w:val="36"/>
          <w:lang w:eastAsia="en-GB"/>
        </w:rPr>
        <w:t xml:space="preserve">  </w:t>
      </w:r>
      <w:r w:rsidR="0037257D">
        <w:rPr>
          <w:rFonts w:ascii="Arial" w:eastAsia="Times New Roman" w:hAnsi="Arial" w:cs="Arial"/>
          <w:color w:val="000000"/>
          <w:kern w:val="36"/>
          <w:lang w:eastAsia="en-GB"/>
        </w:rPr>
        <w:t xml:space="preserve">In this case, Ambulance </w:t>
      </w:r>
      <w:proofErr w:type="gramStart"/>
      <w:r w:rsidR="0037257D">
        <w:rPr>
          <w:rFonts w:ascii="Arial" w:eastAsia="Times New Roman" w:hAnsi="Arial" w:cs="Arial"/>
          <w:color w:val="000000"/>
          <w:kern w:val="36"/>
          <w:lang w:eastAsia="en-GB"/>
        </w:rPr>
        <w:t>company</w:t>
      </w:r>
      <w:proofErr w:type="gramEnd"/>
      <w:r w:rsidR="0037257D">
        <w:rPr>
          <w:rFonts w:ascii="Arial" w:eastAsia="Times New Roman" w:hAnsi="Arial" w:cs="Arial"/>
          <w:color w:val="000000"/>
          <w:kern w:val="36"/>
          <w:lang w:eastAsia="en-GB"/>
        </w:rPr>
        <w:t xml:space="preserve"> </w:t>
      </w:r>
      <w:proofErr w:type="spellStart"/>
      <w:r w:rsidR="0037257D" w:rsidRPr="00512E7B">
        <w:rPr>
          <w:rFonts w:ascii="Arial" w:eastAsia="Times New Roman" w:hAnsi="Arial" w:cs="Arial"/>
          <w:color w:val="000000"/>
          <w:kern w:val="36"/>
          <w:lang w:eastAsia="en-GB"/>
        </w:rPr>
        <w:t>Glöckner</w:t>
      </w:r>
      <w:proofErr w:type="spellEnd"/>
      <w:r w:rsidR="0037257D">
        <w:rPr>
          <w:rFonts w:ascii="Arial" w:eastAsia="Times New Roman" w:hAnsi="Arial" w:cs="Arial"/>
          <w:color w:val="000000"/>
          <w:kern w:val="36"/>
          <w:lang w:eastAsia="en-GB"/>
        </w:rPr>
        <w:t xml:space="preserve"> challenged the local authorities in </w:t>
      </w:r>
      <w:proofErr w:type="spellStart"/>
      <w:r w:rsidR="0037257D">
        <w:rPr>
          <w:rFonts w:ascii="Arial" w:eastAsia="Times New Roman" w:hAnsi="Arial" w:cs="Arial"/>
          <w:color w:val="000000"/>
          <w:kern w:val="36"/>
          <w:lang w:eastAsia="en-GB"/>
        </w:rPr>
        <w:t>Rheinland-pfalz</w:t>
      </w:r>
      <w:proofErr w:type="spellEnd"/>
      <w:r w:rsidR="0037257D">
        <w:rPr>
          <w:rFonts w:ascii="Arial" w:eastAsia="Times New Roman" w:hAnsi="Arial" w:cs="Arial"/>
          <w:color w:val="000000"/>
          <w:kern w:val="36"/>
          <w:lang w:eastAsia="en-GB"/>
        </w:rPr>
        <w:t xml:space="preserve"> on the</w:t>
      </w:r>
      <w:r w:rsidR="00DE6D4B">
        <w:rPr>
          <w:rFonts w:ascii="Arial" w:eastAsia="Times New Roman" w:hAnsi="Arial" w:cs="Arial"/>
          <w:color w:val="000000"/>
          <w:kern w:val="36"/>
          <w:lang w:eastAsia="en-GB"/>
        </w:rPr>
        <w:t>ir</w:t>
      </w:r>
      <w:r w:rsidR="0037257D">
        <w:rPr>
          <w:rFonts w:ascii="Arial" w:eastAsia="Times New Roman" w:hAnsi="Arial" w:cs="Arial"/>
          <w:color w:val="000000"/>
          <w:kern w:val="36"/>
          <w:lang w:eastAsia="en-GB"/>
        </w:rPr>
        <w:t xml:space="preserve"> refusal to renew the contract that </w:t>
      </w:r>
      <w:proofErr w:type="spellStart"/>
      <w:r w:rsidR="0037257D" w:rsidRPr="00512E7B">
        <w:rPr>
          <w:rFonts w:ascii="Arial" w:eastAsia="Times New Roman" w:hAnsi="Arial" w:cs="Arial"/>
          <w:color w:val="000000"/>
          <w:kern w:val="36"/>
          <w:lang w:eastAsia="en-GB"/>
        </w:rPr>
        <w:t>Glöckner</w:t>
      </w:r>
      <w:proofErr w:type="spellEnd"/>
      <w:r w:rsidR="00DE6D4B">
        <w:rPr>
          <w:rFonts w:ascii="Arial" w:eastAsia="Times New Roman" w:hAnsi="Arial" w:cs="Arial"/>
          <w:color w:val="000000"/>
          <w:kern w:val="36"/>
          <w:lang w:eastAsia="en-GB"/>
        </w:rPr>
        <w:t xml:space="preserve"> had been given in 1990</w:t>
      </w:r>
      <w:r w:rsidR="0037257D">
        <w:rPr>
          <w:rFonts w:ascii="Arial" w:eastAsia="Times New Roman" w:hAnsi="Arial" w:cs="Arial"/>
          <w:color w:val="000000"/>
          <w:kern w:val="36"/>
          <w:lang w:eastAsia="en-GB"/>
        </w:rPr>
        <w:t xml:space="preserve">, on the grounds </w:t>
      </w:r>
      <w:r w:rsidR="00DE6D4B">
        <w:rPr>
          <w:rFonts w:ascii="Arial" w:eastAsia="Times New Roman" w:hAnsi="Arial" w:cs="Arial"/>
          <w:color w:val="000000"/>
          <w:kern w:val="36"/>
          <w:lang w:eastAsia="en-GB"/>
        </w:rPr>
        <w:t>that t</w:t>
      </w:r>
      <w:r w:rsidR="0037257D">
        <w:rPr>
          <w:rFonts w:ascii="Arial" w:eastAsia="Times New Roman" w:hAnsi="Arial" w:cs="Arial"/>
          <w:color w:val="000000"/>
          <w:kern w:val="36"/>
          <w:lang w:eastAsia="en-GB"/>
        </w:rPr>
        <w:t>he monopoly of existing medical aid organisations</w:t>
      </w:r>
      <w:r w:rsidR="001B03E4">
        <w:rPr>
          <w:rFonts w:ascii="Arial" w:eastAsia="Times New Roman" w:hAnsi="Arial" w:cs="Arial"/>
          <w:color w:val="000000"/>
          <w:kern w:val="36"/>
          <w:lang w:eastAsia="en-GB"/>
        </w:rPr>
        <w:t xml:space="preserve"> (non-governmental organisations)</w:t>
      </w:r>
      <w:r w:rsidR="0037257D">
        <w:rPr>
          <w:rFonts w:ascii="Arial" w:eastAsia="Times New Roman" w:hAnsi="Arial" w:cs="Arial"/>
          <w:color w:val="000000"/>
          <w:kern w:val="36"/>
          <w:lang w:eastAsia="en-GB"/>
        </w:rPr>
        <w:t>, currently running public ambulance service and patient transport services, was</w:t>
      </w:r>
      <w:r w:rsidR="00DE6D4B">
        <w:rPr>
          <w:rFonts w:ascii="Arial" w:eastAsia="Times New Roman" w:hAnsi="Arial" w:cs="Arial"/>
          <w:color w:val="000000"/>
          <w:kern w:val="36"/>
          <w:lang w:eastAsia="en-GB"/>
        </w:rPr>
        <w:t xml:space="preserve"> in</w:t>
      </w:r>
      <w:r w:rsidR="0037257D">
        <w:rPr>
          <w:rFonts w:ascii="Arial" w:eastAsia="Times New Roman" w:hAnsi="Arial" w:cs="Arial"/>
          <w:color w:val="000000"/>
          <w:kern w:val="36"/>
          <w:lang w:eastAsia="en-GB"/>
        </w:rPr>
        <w:t xml:space="preserve">compatible with EU rules on competition.  The court found that medical aid organisations responsible for running public ambulance services are ‘undertakings’, which are subject to EU competition law but the court found that they have a ‘special or exclusive </w:t>
      </w:r>
      <w:r w:rsidR="0037257D">
        <w:rPr>
          <w:rFonts w:ascii="Arial" w:eastAsia="Times New Roman" w:hAnsi="Arial" w:cs="Arial"/>
          <w:color w:val="000000"/>
          <w:kern w:val="36"/>
          <w:lang w:eastAsia="en-GB"/>
        </w:rPr>
        <w:lastRenderedPageBreak/>
        <w:t xml:space="preserve">right’ due to the protection given to them for transporting (emergency and non-emergency cases), which would affect the capacity of other ‘undertakings’ to carry out this economic activity.  It was left to the German court to determine whether this was ‘an abuse of a dominant position’ which if established would cover a significant part of the market.  </w:t>
      </w:r>
      <w:r w:rsidR="00F87AB9">
        <w:rPr>
          <w:rStyle w:val="EndnoteReference"/>
          <w:rFonts w:ascii="Arial" w:eastAsia="Times New Roman" w:hAnsi="Arial" w:cs="Arial"/>
          <w:color w:val="000000"/>
          <w:kern w:val="36"/>
          <w:lang w:eastAsia="en-GB"/>
        </w:rPr>
        <w:endnoteReference w:id="27"/>
      </w:r>
    </w:p>
    <w:p w:rsidR="0037257D" w:rsidRDefault="0037257D" w:rsidP="00512E7B">
      <w:pPr>
        <w:spacing w:after="0" w:line="240" w:lineRule="auto"/>
        <w:rPr>
          <w:rFonts w:ascii="Arial" w:eastAsia="Times New Roman" w:hAnsi="Arial" w:cs="Arial"/>
          <w:color w:val="000000"/>
          <w:kern w:val="36"/>
          <w:lang w:eastAsia="en-GB"/>
        </w:rPr>
      </w:pPr>
    </w:p>
    <w:p w:rsidR="00DE6D4B" w:rsidRDefault="0037257D" w:rsidP="00512E7B">
      <w:pPr>
        <w:spacing w:after="0" w:line="240" w:lineRule="auto"/>
        <w:rPr>
          <w:rFonts w:ascii="Arial" w:eastAsia="Times New Roman" w:hAnsi="Arial" w:cs="Arial"/>
          <w:color w:val="000000"/>
          <w:kern w:val="36"/>
          <w:lang w:eastAsia="en-GB"/>
        </w:rPr>
      </w:pPr>
      <w:r>
        <w:rPr>
          <w:rFonts w:ascii="Arial" w:eastAsia="Times New Roman" w:hAnsi="Arial" w:cs="Arial"/>
          <w:color w:val="000000"/>
          <w:kern w:val="36"/>
          <w:lang w:eastAsia="en-GB"/>
        </w:rPr>
        <w:t>The court also found that the medical aid organisations did have a ‘task of general economic interest</w:t>
      </w:r>
      <w:r w:rsidR="00DE6D4B">
        <w:rPr>
          <w:rFonts w:ascii="Arial" w:eastAsia="Times New Roman" w:hAnsi="Arial" w:cs="Arial"/>
          <w:color w:val="000000"/>
          <w:kern w:val="36"/>
          <w:lang w:eastAsia="en-GB"/>
        </w:rPr>
        <w:t>’ which consisted of an obligation to provide emergency and patient transport services at uniforms rates and quality standards, without consideration of individual situation or profitability of</w:t>
      </w:r>
    </w:p>
    <w:p w:rsidR="001B03E4" w:rsidRDefault="00DE6D4B" w:rsidP="00512E7B">
      <w:pPr>
        <w:spacing w:after="0" w:line="240" w:lineRule="auto"/>
        <w:rPr>
          <w:rFonts w:ascii="Arial" w:eastAsia="Times New Roman" w:hAnsi="Arial" w:cs="Arial"/>
          <w:color w:val="000000"/>
          <w:kern w:val="36"/>
          <w:lang w:eastAsia="en-GB"/>
        </w:rPr>
      </w:pPr>
      <w:proofErr w:type="gramStart"/>
      <w:r>
        <w:rPr>
          <w:rFonts w:ascii="Arial" w:eastAsia="Times New Roman" w:hAnsi="Arial" w:cs="Arial"/>
          <w:color w:val="000000"/>
          <w:kern w:val="36"/>
          <w:lang w:eastAsia="en-GB"/>
        </w:rPr>
        <w:t>each</w:t>
      </w:r>
      <w:proofErr w:type="gramEnd"/>
      <w:r>
        <w:rPr>
          <w:rFonts w:ascii="Arial" w:eastAsia="Times New Roman" w:hAnsi="Arial" w:cs="Arial"/>
          <w:color w:val="000000"/>
          <w:kern w:val="36"/>
          <w:lang w:eastAsia="en-GB"/>
        </w:rPr>
        <w:t xml:space="preserve"> individual operation.  In this context, the restrictions or exclusions of competition would be allowed if </w:t>
      </w:r>
      <w:r w:rsidR="001B03E4">
        <w:rPr>
          <w:rFonts w:ascii="Arial" w:eastAsia="Times New Roman" w:hAnsi="Arial" w:cs="Arial"/>
          <w:color w:val="000000"/>
          <w:kern w:val="36"/>
          <w:lang w:eastAsia="en-GB"/>
        </w:rPr>
        <w:t>they</w:t>
      </w:r>
      <w:r>
        <w:rPr>
          <w:rFonts w:ascii="Arial" w:eastAsia="Times New Roman" w:hAnsi="Arial" w:cs="Arial"/>
          <w:color w:val="000000"/>
          <w:kern w:val="36"/>
          <w:lang w:eastAsia="en-GB"/>
        </w:rPr>
        <w:t xml:space="preserve"> </w:t>
      </w:r>
      <w:r w:rsidR="001B03E4">
        <w:rPr>
          <w:rFonts w:ascii="Arial" w:eastAsia="Times New Roman" w:hAnsi="Arial" w:cs="Arial"/>
          <w:color w:val="000000"/>
          <w:kern w:val="36"/>
          <w:lang w:eastAsia="en-GB"/>
        </w:rPr>
        <w:t>were</w:t>
      </w:r>
      <w:r>
        <w:rPr>
          <w:rFonts w:ascii="Arial" w:eastAsia="Times New Roman" w:hAnsi="Arial" w:cs="Arial"/>
          <w:color w:val="000000"/>
          <w:kern w:val="36"/>
          <w:lang w:eastAsia="en-GB"/>
        </w:rPr>
        <w:t xml:space="preserve"> necessary for the tasks to be performed.  Medical aid organisations use income from patient non-emergency transport services to subsidise emergency patient transport services.   The German court had to decide whether the restriction placed on non-emergency transport services is necessary for medical aid organisations to operate and carry out their tasks in the general interest in economically acceptable conditions.  If they are unable to do this, then private / independent operators should be allowed to operate. </w:t>
      </w:r>
      <w:r w:rsidR="00F87AB9">
        <w:rPr>
          <w:rStyle w:val="EndnoteReference"/>
          <w:rFonts w:ascii="Arial" w:eastAsia="Times New Roman" w:hAnsi="Arial" w:cs="Arial"/>
          <w:color w:val="000000"/>
          <w:kern w:val="36"/>
          <w:lang w:eastAsia="en-GB"/>
        </w:rPr>
        <w:endnoteReference w:id="28"/>
      </w:r>
      <w:r>
        <w:rPr>
          <w:rFonts w:ascii="Arial" w:eastAsia="Times New Roman" w:hAnsi="Arial" w:cs="Arial"/>
          <w:color w:val="000000"/>
          <w:kern w:val="36"/>
          <w:lang w:eastAsia="en-GB"/>
        </w:rPr>
        <w:t xml:space="preserve"> This ruling clarified the distinctions between providers, public authorities and sickness funds and the differences between emergency ambulance service and patient transport services.</w:t>
      </w:r>
      <w:r w:rsidR="001B03E4">
        <w:rPr>
          <w:rFonts w:ascii="Arial" w:eastAsia="Times New Roman" w:hAnsi="Arial" w:cs="Arial"/>
          <w:color w:val="000000"/>
          <w:kern w:val="36"/>
          <w:lang w:eastAsia="en-GB"/>
        </w:rPr>
        <w:t xml:space="preserve">  </w:t>
      </w:r>
    </w:p>
    <w:p w:rsidR="001B03E4" w:rsidRDefault="001B03E4" w:rsidP="00512E7B">
      <w:pPr>
        <w:spacing w:after="0" w:line="240" w:lineRule="auto"/>
        <w:rPr>
          <w:rFonts w:ascii="Arial" w:eastAsia="Times New Roman" w:hAnsi="Arial" w:cs="Arial"/>
          <w:color w:val="000000"/>
          <w:kern w:val="36"/>
          <w:lang w:eastAsia="en-GB"/>
        </w:rPr>
      </w:pPr>
    </w:p>
    <w:p w:rsidR="00024B20" w:rsidRDefault="001B03E4" w:rsidP="00024B20">
      <w:pPr>
        <w:spacing w:after="0" w:line="240" w:lineRule="auto"/>
        <w:rPr>
          <w:rFonts w:ascii="Arial" w:eastAsia="Times New Roman" w:hAnsi="Arial" w:cs="Arial"/>
          <w:lang w:eastAsia="en-GB"/>
        </w:rPr>
      </w:pPr>
      <w:r>
        <w:rPr>
          <w:rFonts w:ascii="Arial" w:eastAsia="Times New Roman" w:hAnsi="Arial" w:cs="Arial"/>
          <w:color w:val="000000"/>
          <w:kern w:val="36"/>
          <w:lang w:eastAsia="en-GB"/>
        </w:rPr>
        <w:t xml:space="preserve">The </w:t>
      </w:r>
      <w:proofErr w:type="spellStart"/>
      <w:r w:rsidRPr="00512E7B">
        <w:rPr>
          <w:rFonts w:ascii="Arial" w:eastAsia="Times New Roman" w:hAnsi="Arial" w:cs="Arial"/>
          <w:color w:val="000000"/>
          <w:kern w:val="36"/>
          <w:lang w:eastAsia="en-GB"/>
        </w:rPr>
        <w:t>Ambulanz</w:t>
      </w:r>
      <w:proofErr w:type="spellEnd"/>
      <w:r w:rsidRPr="00512E7B">
        <w:rPr>
          <w:rFonts w:ascii="Arial" w:eastAsia="Times New Roman" w:hAnsi="Arial" w:cs="Arial"/>
          <w:color w:val="000000"/>
          <w:kern w:val="36"/>
          <w:lang w:eastAsia="en-GB"/>
        </w:rPr>
        <w:t xml:space="preserve"> </w:t>
      </w:r>
      <w:proofErr w:type="spellStart"/>
      <w:r w:rsidRPr="00512E7B">
        <w:rPr>
          <w:rFonts w:ascii="Arial" w:eastAsia="Times New Roman" w:hAnsi="Arial" w:cs="Arial"/>
          <w:color w:val="000000"/>
          <w:kern w:val="36"/>
          <w:lang w:eastAsia="en-GB"/>
        </w:rPr>
        <w:t>Glöckner</w:t>
      </w:r>
      <w:proofErr w:type="spellEnd"/>
      <w:r w:rsidRPr="00512E7B">
        <w:rPr>
          <w:rFonts w:ascii="Arial" w:eastAsia="Times New Roman" w:hAnsi="Arial" w:cs="Arial"/>
          <w:color w:val="000000"/>
          <w:kern w:val="36"/>
          <w:lang w:eastAsia="en-GB"/>
        </w:rPr>
        <w:t xml:space="preserve"> v </w:t>
      </w:r>
      <w:proofErr w:type="spellStart"/>
      <w:r w:rsidRPr="00512E7B">
        <w:rPr>
          <w:rFonts w:ascii="Arial" w:eastAsia="Times New Roman" w:hAnsi="Arial" w:cs="Arial"/>
          <w:color w:val="000000"/>
          <w:kern w:val="36"/>
          <w:lang w:eastAsia="en-GB"/>
        </w:rPr>
        <w:t>Landkreis</w:t>
      </w:r>
      <w:proofErr w:type="spellEnd"/>
      <w:r w:rsidRPr="00512E7B">
        <w:rPr>
          <w:rFonts w:ascii="Arial" w:eastAsia="Times New Roman" w:hAnsi="Arial" w:cs="Arial"/>
          <w:color w:val="000000"/>
          <w:kern w:val="36"/>
          <w:lang w:eastAsia="en-GB"/>
        </w:rPr>
        <w:t xml:space="preserve"> </w:t>
      </w:r>
      <w:proofErr w:type="spellStart"/>
      <w:r w:rsidRPr="00512E7B">
        <w:rPr>
          <w:rFonts w:ascii="Arial" w:eastAsia="Times New Roman" w:hAnsi="Arial" w:cs="Arial"/>
          <w:color w:val="000000"/>
          <w:kern w:val="36"/>
          <w:lang w:eastAsia="en-GB"/>
        </w:rPr>
        <w:t>Südwestpfalz</w:t>
      </w:r>
      <w:proofErr w:type="spellEnd"/>
      <w:r w:rsidRPr="00512E7B">
        <w:rPr>
          <w:rFonts w:ascii="Arial" w:eastAsia="Times New Roman" w:hAnsi="Arial" w:cs="Arial"/>
          <w:color w:val="000000"/>
          <w:kern w:val="36"/>
          <w:lang w:eastAsia="en-GB"/>
        </w:rPr>
        <w:t xml:space="preserve"> </w:t>
      </w:r>
      <w:r>
        <w:rPr>
          <w:rFonts w:ascii="Arial" w:eastAsia="Times New Roman" w:hAnsi="Arial" w:cs="Arial"/>
          <w:color w:val="000000"/>
          <w:kern w:val="36"/>
          <w:lang w:eastAsia="en-GB"/>
        </w:rPr>
        <w:t xml:space="preserve">ruling provided a context for continued challenges by private providers to national courts.  </w:t>
      </w:r>
      <w:r w:rsidR="00024B20" w:rsidRPr="00024B20">
        <w:rPr>
          <w:rFonts w:ascii="Arial" w:eastAsia="Times New Roman" w:hAnsi="Arial" w:cs="Arial"/>
          <w:color w:val="000000"/>
          <w:kern w:val="36"/>
          <w:lang w:eastAsia="en-GB"/>
        </w:rPr>
        <w:t xml:space="preserve">In 2008, the </w:t>
      </w:r>
      <w:r w:rsidR="00024B20" w:rsidRPr="00024B20">
        <w:rPr>
          <w:rFonts w:ascii="Arial" w:eastAsia="Times New Roman" w:hAnsi="Arial" w:cs="Arial"/>
          <w:lang w:eastAsia="en-GB"/>
        </w:rPr>
        <w:t xml:space="preserve">German Federal Court of Justice ruled that ambulance services must be awarded through the use of a public procurement process.  </w:t>
      </w:r>
      <w:r w:rsidR="00024B20" w:rsidRPr="00024B20">
        <w:rPr>
          <w:rFonts w:ascii="Arial" w:eastAsia="Times New Roman" w:hAnsi="Arial" w:cs="Arial"/>
          <w:color w:val="000000"/>
          <w:kern w:val="36"/>
          <w:lang w:eastAsia="en-GB"/>
        </w:rPr>
        <w:t xml:space="preserve">In 2010 (29 April 2010), the ECJ ruled that </w:t>
      </w:r>
      <w:r w:rsidR="00024B20" w:rsidRPr="00024B20">
        <w:rPr>
          <w:rFonts w:ascii="Arial" w:eastAsia="Times New Roman" w:hAnsi="Arial" w:cs="Arial"/>
          <w:lang w:eastAsia="en-GB"/>
        </w:rPr>
        <w:t>local authorities had to award tender contracts for public emergency ambulances through a public procurement procedure</w:t>
      </w:r>
      <w:r w:rsidR="00E87BB9">
        <w:rPr>
          <w:rFonts w:ascii="Arial" w:eastAsia="Times New Roman" w:hAnsi="Arial" w:cs="Arial"/>
          <w:lang w:eastAsia="en-GB"/>
        </w:rPr>
        <w:t xml:space="preserve">, </w:t>
      </w:r>
      <w:r w:rsidR="00E87BB9" w:rsidRPr="00E87BB9">
        <w:rPr>
          <w:rFonts w:ascii="Arial" w:eastAsia="Times New Roman" w:hAnsi="Arial" w:cs="Arial"/>
          <w:lang w:eastAsia="en-GB"/>
        </w:rPr>
        <w:t>“</w:t>
      </w:r>
      <w:proofErr w:type="spellStart"/>
      <w:r w:rsidR="00E87BB9" w:rsidRPr="00E87BB9">
        <w:rPr>
          <w:rFonts w:ascii="Arial" w:eastAsia="Times New Roman" w:hAnsi="Arial" w:cs="Arial"/>
          <w:lang w:eastAsia="en-GB"/>
        </w:rPr>
        <w:t>Submissionsmodell</w:t>
      </w:r>
      <w:proofErr w:type="spellEnd"/>
      <w:r w:rsidR="00E87BB9" w:rsidRPr="00E87BB9">
        <w:rPr>
          <w:rFonts w:ascii="Arial" w:eastAsia="Times New Roman" w:hAnsi="Arial" w:cs="Arial"/>
          <w:lang w:eastAsia="en-GB"/>
        </w:rPr>
        <w:t>”</w:t>
      </w:r>
      <w:r w:rsidR="00E87BB9">
        <w:rPr>
          <w:rFonts w:ascii="Arial" w:eastAsia="Times New Roman" w:hAnsi="Arial" w:cs="Arial"/>
          <w:lang w:eastAsia="en-GB"/>
        </w:rPr>
        <w:t xml:space="preserve">, </w:t>
      </w:r>
      <w:r w:rsidR="00024B20" w:rsidRPr="00024B20">
        <w:rPr>
          <w:rFonts w:ascii="Arial" w:eastAsia="Times New Roman" w:hAnsi="Arial" w:cs="Arial"/>
          <w:lang w:eastAsia="en-GB"/>
        </w:rPr>
        <w:t xml:space="preserve">because ambulance services were not considered to be part of local authority’s ‘official authority’. </w:t>
      </w:r>
      <w:r w:rsidR="00024B20" w:rsidRPr="00024B20">
        <w:rPr>
          <w:rFonts w:ascii="Arial" w:eastAsia="Times New Roman" w:hAnsi="Arial" w:cs="Arial"/>
          <w:vertAlign w:val="superscript"/>
          <w:lang w:eastAsia="en-GB"/>
        </w:rPr>
        <w:endnoteReference w:id="29"/>
      </w:r>
    </w:p>
    <w:p w:rsidR="00E87BB9" w:rsidRPr="00024B20" w:rsidRDefault="00E87BB9" w:rsidP="00024B20">
      <w:pPr>
        <w:spacing w:after="0" w:line="240" w:lineRule="auto"/>
        <w:rPr>
          <w:rFonts w:ascii="Arial" w:eastAsia="Times New Roman" w:hAnsi="Arial" w:cs="Arial"/>
          <w:b/>
          <w:lang w:eastAsia="en-GB"/>
        </w:rPr>
      </w:pPr>
    </w:p>
    <w:p w:rsidR="002937D4"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There was still a lack of clarity about the position of ambulance service concessions </w:t>
      </w:r>
      <w:r w:rsidR="001B03E4">
        <w:rPr>
          <w:rFonts w:ascii="Arial" w:eastAsia="Times New Roman" w:hAnsi="Arial" w:cs="Arial"/>
          <w:lang w:eastAsia="en-GB"/>
        </w:rPr>
        <w:t>‘</w:t>
      </w:r>
      <w:proofErr w:type="spellStart"/>
      <w:r w:rsidR="00E87BB9" w:rsidRPr="00E87BB9">
        <w:rPr>
          <w:rFonts w:ascii="Arial" w:eastAsia="Times New Roman" w:hAnsi="Arial" w:cs="Arial"/>
          <w:lang w:eastAsia="en-GB"/>
        </w:rPr>
        <w:t>Konzessionsmodell</w:t>
      </w:r>
      <w:proofErr w:type="spellEnd"/>
      <w:r w:rsidR="001B03E4">
        <w:rPr>
          <w:rFonts w:ascii="Arial" w:eastAsia="Times New Roman" w:hAnsi="Arial" w:cs="Arial"/>
          <w:lang w:eastAsia="en-GB"/>
        </w:rPr>
        <w:t>’</w:t>
      </w:r>
      <w:r w:rsidR="00E87BB9">
        <w:rPr>
          <w:rFonts w:ascii="Arial" w:eastAsia="Times New Roman" w:hAnsi="Arial" w:cs="Arial"/>
          <w:lang w:eastAsia="en-GB"/>
        </w:rPr>
        <w:t xml:space="preserve"> </w:t>
      </w:r>
      <w:r w:rsidRPr="00024B20">
        <w:rPr>
          <w:rFonts w:ascii="Arial" w:eastAsia="Times New Roman" w:hAnsi="Arial" w:cs="Arial"/>
          <w:lang w:eastAsia="en-GB"/>
        </w:rPr>
        <w:t xml:space="preserve">where the costs of the service were paid by social security institutions rather than the local authority.  In 2011, the ECJ ruled that a contract for emergency rescue services was a ‘service concession’ and outside the scope of the procurement directive. </w:t>
      </w:r>
      <w:r w:rsidRPr="00024B20">
        <w:rPr>
          <w:rFonts w:ascii="Arial" w:eastAsia="Times New Roman" w:hAnsi="Arial" w:cs="Arial"/>
          <w:vertAlign w:val="superscript"/>
          <w:lang w:eastAsia="en-GB"/>
        </w:rPr>
        <w:endnoteReference w:id="30"/>
      </w:r>
      <w:r w:rsidRPr="00024B20">
        <w:rPr>
          <w:rFonts w:ascii="Arial" w:eastAsia="Times New Roman" w:hAnsi="Arial" w:cs="Arial"/>
          <w:lang w:eastAsia="en-GB"/>
        </w:rPr>
        <w:t xml:space="preserve">   When the service provider is dependent on payment not by the local authority but by a third party (social insurance payer) then this carries a risk to the provider and so the arrangement is a concession.  Although this second ruling meant that not all emergency ambulance service contracts are subject to public procurement legislation, this still affects some local authority contracts. In July 2012,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the Danish ambulance provider won its first two contracts in Germany.  In November 2012,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was reported to see opportunities in Germany as a result of the 2010 ECJ ruling.</w:t>
      </w:r>
      <w:r w:rsidRPr="00024B20">
        <w:rPr>
          <w:rFonts w:ascii="Arial" w:eastAsia="Times New Roman" w:hAnsi="Arial" w:cs="Arial"/>
          <w:vertAlign w:val="superscript"/>
          <w:lang w:eastAsia="en-GB"/>
        </w:rPr>
        <w:endnoteReference w:id="31"/>
      </w:r>
      <w:r w:rsidRPr="00024B20">
        <w:rPr>
          <w:rFonts w:ascii="Arial" w:eastAsia="Times New Roman" w:hAnsi="Arial" w:cs="Arial"/>
          <w:lang w:eastAsia="en-GB"/>
        </w:rPr>
        <w:t xml:space="preserve">  </w:t>
      </w:r>
      <w:r w:rsidRPr="00024B20">
        <w:rPr>
          <w:rFonts w:ascii="Arial" w:eastAsia="Times New Roman" w:hAnsi="Arial" w:cs="Arial"/>
          <w:vertAlign w:val="superscript"/>
          <w:lang w:eastAsia="en-GB"/>
        </w:rPr>
        <w:endnoteReference w:id="32"/>
      </w:r>
      <w:r w:rsidR="00E87BB9" w:rsidRPr="00E87BB9">
        <w:t xml:space="preserve"> </w:t>
      </w:r>
      <w:r w:rsidR="00E87BB9" w:rsidRPr="00E87BB9">
        <w:rPr>
          <w:rFonts w:ascii="Arial" w:eastAsia="Times New Roman" w:hAnsi="Arial" w:cs="Arial"/>
          <w:lang w:eastAsia="en-GB"/>
        </w:rPr>
        <w:t xml:space="preserve">The 2010 and 2011 ECJ rulings have brought about </w:t>
      </w:r>
      <w:r w:rsidR="00E87BB9">
        <w:rPr>
          <w:rFonts w:ascii="Arial" w:eastAsia="Times New Roman" w:hAnsi="Arial" w:cs="Arial"/>
          <w:lang w:eastAsia="en-GB"/>
        </w:rPr>
        <w:t xml:space="preserve">further </w:t>
      </w:r>
      <w:r w:rsidR="00E87BB9" w:rsidRPr="00E87BB9">
        <w:rPr>
          <w:rFonts w:ascii="Arial" w:eastAsia="Times New Roman" w:hAnsi="Arial" w:cs="Arial"/>
          <w:lang w:eastAsia="en-GB"/>
        </w:rPr>
        <w:t xml:space="preserve">legislative changes. More and more </w:t>
      </w:r>
      <w:proofErr w:type="spellStart"/>
      <w:r w:rsidR="00E87BB9" w:rsidRPr="00E87BB9">
        <w:rPr>
          <w:rFonts w:ascii="Arial" w:eastAsia="Times New Roman" w:hAnsi="Arial" w:cs="Arial"/>
          <w:lang w:eastAsia="en-GB"/>
        </w:rPr>
        <w:t>Länder</w:t>
      </w:r>
      <w:proofErr w:type="spellEnd"/>
      <w:r w:rsidR="00E87BB9" w:rsidRPr="00E87BB9">
        <w:rPr>
          <w:rFonts w:ascii="Arial" w:eastAsia="Times New Roman" w:hAnsi="Arial" w:cs="Arial"/>
          <w:lang w:eastAsia="en-GB"/>
        </w:rPr>
        <w:t xml:space="preserve"> are</w:t>
      </w:r>
      <w:r w:rsidR="001B03E4">
        <w:rPr>
          <w:rFonts w:ascii="Arial" w:eastAsia="Times New Roman" w:hAnsi="Arial" w:cs="Arial"/>
          <w:lang w:eastAsia="en-GB"/>
        </w:rPr>
        <w:t xml:space="preserve"> moving </w:t>
      </w:r>
      <w:r w:rsidR="00E87BB9" w:rsidRPr="00E87BB9">
        <w:rPr>
          <w:rFonts w:ascii="Arial" w:eastAsia="Times New Roman" w:hAnsi="Arial" w:cs="Arial"/>
          <w:lang w:eastAsia="en-GB"/>
        </w:rPr>
        <w:t xml:space="preserve">from the </w:t>
      </w:r>
      <w:r w:rsidR="001B03E4">
        <w:rPr>
          <w:rFonts w:ascii="Arial" w:eastAsia="Times New Roman" w:hAnsi="Arial" w:cs="Arial"/>
          <w:lang w:eastAsia="en-GB"/>
        </w:rPr>
        <w:t>‘</w:t>
      </w:r>
      <w:proofErr w:type="spellStart"/>
      <w:r w:rsidR="00E87BB9" w:rsidRPr="00E87BB9">
        <w:rPr>
          <w:rFonts w:ascii="Arial" w:eastAsia="Times New Roman" w:hAnsi="Arial" w:cs="Arial"/>
          <w:lang w:eastAsia="en-GB"/>
        </w:rPr>
        <w:t>Submissionsmodell</w:t>
      </w:r>
      <w:proofErr w:type="spellEnd"/>
      <w:r w:rsidR="001B03E4">
        <w:rPr>
          <w:rFonts w:ascii="Arial" w:eastAsia="Times New Roman" w:hAnsi="Arial" w:cs="Arial"/>
          <w:lang w:eastAsia="en-GB"/>
        </w:rPr>
        <w:t>’</w:t>
      </w:r>
      <w:r w:rsidR="00E87BB9" w:rsidRPr="00E87BB9">
        <w:rPr>
          <w:rFonts w:ascii="Arial" w:eastAsia="Times New Roman" w:hAnsi="Arial" w:cs="Arial"/>
          <w:lang w:eastAsia="en-GB"/>
        </w:rPr>
        <w:t xml:space="preserve">, a type of service contract model, towards the second model </w:t>
      </w:r>
      <w:r w:rsidR="001B03E4">
        <w:rPr>
          <w:rFonts w:ascii="Arial" w:eastAsia="Times New Roman" w:hAnsi="Arial" w:cs="Arial"/>
          <w:lang w:eastAsia="en-GB"/>
        </w:rPr>
        <w:t>‘</w:t>
      </w:r>
      <w:proofErr w:type="spellStart"/>
      <w:r w:rsidR="001B03E4" w:rsidRPr="00E87BB9">
        <w:rPr>
          <w:rFonts w:ascii="Arial" w:eastAsia="Times New Roman" w:hAnsi="Arial" w:cs="Arial"/>
          <w:lang w:eastAsia="en-GB"/>
        </w:rPr>
        <w:t>Konzessionsmodell</w:t>
      </w:r>
      <w:proofErr w:type="spellEnd"/>
      <w:r w:rsidR="001B03E4">
        <w:rPr>
          <w:rFonts w:ascii="Arial" w:eastAsia="Times New Roman" w:hAnsi="Arial" w:cs="Arial"/>
          <w:lang w:eastAsia="en-GB"/>
        </w:rPr>
        <w:t xml:space="preserve">’, </w:t>
      </w:r>
      <w:r w:rsidR="00E87BB9" w:rsidRPr="00E87BB9">
        <w:rPr>
          <w:rFonts w:ascii="Arial" w:eastAsia="Times New Roman" w:hAnsi="Arial" w:cs="Arial"/>
          <w:lang w:eastAsia="en-GB"/>
        </w:rPr>
        <w:t>in the format of a service concession</w:t>
      </w:r>
      <w:r w:rsidR="001B03E4">
        <w:rPr>
          <w:rFonts w:ascii="Arial" w:eastAsia="Times New Roman" w:hAnsi="Arial" w:cs="Arial"/>
          <w:lang w:eastAsia="en-GB"/>
        </w:rPr>
        <w:t>,</w:t>
      </w:r>
      <w:r w:rsidR="00E87BB9" w:rsidRPr="00E87BB9">
        <w:rPr>
          <w:rFonts w:ascii="Arial" w:eastAsia="Times New Roman" w:hAnsi="Arial" w:cs="Arial"/>
          <w:lang w:eastAsia="en-GB"/>
        </w:rPr>
        <w:t xml:space="preserve"> by adapting both the regional legislation</w:t>
      </w:r>
      <w:r w:rsidR="001B03E4">
        <w:rPr>
          <w:rFonts w:ascii="Arial" w:eastAsia="Times New Roman" w:hAnsi="Arial" w:cs="Arial"/>
          <w:lang w:eastAsia="en-GB"/>
        </w:rPr>
        <w:t xml:space="preserve"> already </w:t>
      </w:r>
      <w:r w:rsidR="00E87BB9" w:rsidRPr="00E87BB9">
        <w:rPr>
          <w:rFonts w:ascii="Arial" w:eastAsia="Times New Roman" w:hAnsi="Arial" w:cs="Arial"/>
          <w:lang w:eastAsia="en-GB"/>
        </w:rPr>
        <w:t xml:space="preserve">in place and their </w:t>
      </w:r>
      <w:r w:rsidR="001B03E4">
        <w:rPr>
          <w:rFonts w:ascii="Arial" w:eastAsia="Times New Roman" w:hAnsi="Arial" w:cs="Arial"/>
          <w:lang w:eastAsia="en-GB"/>
        </w:rPr>
        <w:t xml:space="preserve">current </w:t>
      </w:r>
      <w:r w:rsidR="00E87BB9" w:rsidRPr="00E87BB9">
        <w:rPr>
          <w:rFonts w:ascii="Arial" w:eastAsia="Times New Roman" w:hAnsi="Arial" w:cs="Arial"/>
          <w:lang w:eastAsia="en-GB"/>
        </w:rPr>
        <w:t>practices of service delegation.</w:t>
      </w:r>
      <w:r w:rsidR="00717B54">
        <w:rPr>
          <w:rFonts w:ascii="Arial" w:eastAsia="Times New Roman" w:hAnsi="Arial" w:cs="Arial"/>
          <w:lang w:eastAsia="en-GB"/>
        </w:rPr>
        <w:t xml:space="preserve">  </w:t>
      </w:r>
    </w:p>
    <w:p w:rsidR="002937D4" w:rsidRDefault="002937D4" w:rsidP="00024B20">
      <w:pPr>
        <w:spacing w:after="0" w:line="240" w:lineRule="auto"/>
        <w:rPr>
          <w:rFonts w:ascii="Arial" w:eastAsia="Times New Roman" w:hAnsi="Arial" w:cs="Arial"/>
          <w:lang w:eastAsia="en-GB"/>
        </w:rPr>
      </w:pPr>
    </w:p>
    <w:p w:rsidR="00AA1D4D" w:rsidRDefault="00717B54" w:rsidP="00024B20">
      <w:pPr>
        <w:spacing w:after="0" w:line="240" w:lineRule="auto"/>
        <w:rPr>
          <w:rFonts w:ascii="Arial" w:eastAsia="Times New Roman" w:hAnsi="Arial" w:cs="Arial"/>
          <w:lang w:eastAsia="en-GB"/>
        </w:rPr>
      </w:pPr>
      <w:r>
        <w:rPr>
          <w:rFonts w:ascii="Arial" w:eastAsia="Times New Roman" w:hAnsi="Arial" w:cs="Arial"/>
          <w:lang w:eastAsia="en-GB"/>
        </w:rPr>
        <w:t xml:space="preserve">There are political reasons for these changes in that </w:t>
      </w:r>
      <w:r w:rsidR="001B03E4">
        <w:rPr>
          <w:rFonts w:ascii="Arial" w:eastAsia="Times New Roman" w:hAnsi="Arial" w:cs="Arial"/>
          <w:lang w:eastAsia="en-GB"/>
        </w:rPr>
        <w:t xml:space="preserve">they </w:t>
      </w:r>
      <w:r>
        <w:rPr>
          <w:rFonts w:ascii="Arial" w:eastAsia="Times New Roman" w:hAnsi="Arial" w:cs="Arial"/>
          <w:lang w:eastAsia="en-GB"/>
        </w:rPr>
        <w:t>allow government authorities to have an overall control of the sector</w:t>
      </w:r>
      <w:r w:rsidR="001B03E4">
        <w:rPr>
          <w:rFonts w:ascii="Arial" w:eastAsia="Times New Roman" w:hAnsi="Arial" w:cs="Arial"/>
          <w:lang w:eastAsia="en-GB"/>
        </w:rPr>
        <w:t xml:space="preserve"> and</w:t>
      </w:r>
      <w:r w:rsidR="00AA1D4D">
        <w:rPr>
          <w:rFonts w:ascii="Arial" w:eastAsia="Times New Roman" w:hAnsi="Arial" w:cs="Arial"/>
          <w:lang w:eastAsia="en-GB"/>
        </w:rPr>
        <w:t xml:space="preserve"> to</w:t>
      </w:r>
      <w:r>
        <w:rPr>
          <w:rFonts w:ascii="Arial" w:eastAsia="Times New Roman" w:hAnsi="Arial" w:cs="Arial"/>
          <w:lang w:eastAsia="en-GB"/>
        </w:rPr>
        <w:t xml:space="preserve"> keep </w:t>
      </w:r>
      <w:r w:rsidR="00AA1D4D">
        <w:rPr>
          <w:rFonts w:ascii="Arial" w:eastAsia="Times New Roman" w:hAnsi="Arial" w:cs="Arial"/>
          <w:lang w:eastAsia="en-GB"/>
        </w:rPr>
        <w:t xml:space="preserve">ambulances services as </w:t>
      </w:r>
      <w:r>
        <w:rPr>
          <w:rFonts w:ascii="Arial" w:eastAsia="Times New Roman" w:hAnsi="Arial" w:cs="Arial"/>
          <w:lang w:eastAsia="en-GB"/>
        </w:rPr>
        <w:t xml:space="preserve">a </w:t>
      </w:r>
      <w:r w:rsidRPr="00717B54">
        <w:rPr>
          <w:rFonts w:ascii="Arial" w:eastAsia="Times New Roman" w:hAnsi="Arial" w:cs="Arial"/>
          <w:lang w:eastAsia="en-GB"/>
        </w:rPr>
        <w:t xml:space="preserve">“general interest” </w:t>
      </w:r>
      <w:r>
        <w:rPr>
          <w:rFonts w:ascii="Arial" w:eastAsia="Times New Roman" w:hAnsi="Arial" w:cs="Arial"/>
          <w:lang w:eastAsia="en-GB"/>
        </w:rPr>
        <w:t>activity</w:t>
      </w:r>
      <w:r w:rsidR="00AA1D4D">
        <w:rPr>
          <w:rFonts w:ascii="Arial" w:eastAsia="Times New Roman" w:hAnsi="Arial" w:cs="Arial"/>
          <w:lang w:eastAsia="en-GB"/>
        </w:rPr>
        <w:t xml:space="preserve">, in the majority of cases provided by </w:t>
      </w:r>
      <w:r>
        <w:rPr>
          <w:rFonts w:ascii="Arial" w:eastAsia="Times New Roman" w:hAnsi="Arial" w:cs="Arial"/>
          <w:lang w:eastAsia="en-GB"/>
        </w:rPr>
        <w:t>medical aid organisations/ non-governmental organisation</w:t>
      </w:r>
      <w:r w:rsidR="00AA1D4D">
        <w:rPr>
          <w:rFonts w:ascii="Arial" w:eastAsia="Times New Roman" w:hAnsi="Arial" w:cs="Arial"/>
          <w:lang w:eastAsia="en-GB"/>
        </w:rPr>
        <w:t>.  It also a</w:t>
      </w:r>
      <w:r>
        <w:rPr>
          <w:rFonts w:ascii="Arial" w:eastAsia="Times New Roman" w:hAnsi="Arial" w:cs="Arial"/>
          <w:lang w:eastAsia="en-GB"/>
        </w:rPr>
        <w:t>void</w:t>
      </w:r>
      <w:r w:rsidR="00AA1D4D">
        <w:rPr>
          <w:rFonts w:ascii="Arial" w:eastAsia="Times New Roman" w:hAnsi="Arial" w:cs="Arial"/>
          <w:lang w:eastAsia="en-GB"/>
        </w:rPr>
        <w:t>s</w:t>
      </w:r>
      <w:r>
        <w:rPr>
          <w:rFonts w:ascii="Arial" w:eastAsia="Times New Roman" w:hAnsi="Arial" w:cs="Arial"/>
          <w:lang w:eastAsia="en-GB"/>
        </w:rPr>
        <w:t xml:space="preserve"> the need to put contracts out to tender, subject to</w:t>
      </w:r>
      <w:r w:rsidR="00AA1D4D">
        <w:rPr>
          <w:rFonts w:ascii="Arial" w:eastAsia="Times New Roman" w:hAnsi="Arial" w:cs="Arial"/>
          <w:lang w:eastAsia="en-GB"/>
        </w:rPr>
        <w:t xml:space="preserve"> </w:t>
      </w:r>
      <w:r w:rsidRPr="00717B54">
        <w:rPr>
          <w:rFonts w:ascii="Arial" w:eastAsia="Times New Roman" w:hAnsi="Arial" w:cs="Arial"/>
          <w:lang w:eastAsia="en-GB"/>
        </w:rPr>
        <w:t xml:space="preserve">public procurement </w:t>
      </w:r>
      <w:r>
        <w:rPr>
          <w:rFonts w:ascii="Arial" w:eastAsia="Times New Roman" w:hAnsi="Arial" w:cs="Arial"/>
          <w:lang w:eastAsia="en-GB"/>
        </w:rPr>
        <w:t>rules</w:t>
      </w:r>
      <w:r w:rsidR="00AA1D4D">
        <w:rPr>
          <w:rFonts w:ascii="Arial" w:eastAsia="Times New Roman" w:hAnsi="Arial" w:cs="Arial"/>
          <w:lang w:eastAsia="en-GB"/>
        </w:rPr>
        <w:t xml:space="preserve">.  It </w:t>
      </w:r>
      <w:r w:rsidR="001B03E4">
        <w:rPr>
          <w:rFonts w:ascii="Arial" w:eastAsia="Times New Roman" w:hAnsi="Arial" w:cs="Arial"/>
          <w:lang w:eastAsia="en-GB"/>
        </w:rPr>
        <w:t>enables g</w:t>
      </w:r>
      <w:r w:rsidR="00AA1D4D">
        <w:rPr>
          <w:rFonts w:ascii="Arial" w:eastAsia="Times New Roman" w:hAnsi="Arial" w:cs="Arial"/>
          <w:lang w:eastAsia="en-GB"/>
        </w:rPr>
        <w:t xml:space="preserve">overnment authorities to establish basic quality standards for ambulance response rates, for example, </w:t>
      </w:r>
      <w:r w:rsidR="001B03E4">
        <w:rPr>
          <w:rFonts w:ascii="Arial" w:eastAsia="Times New Roman" w:hAnsi="Arial" w:cs="Arial"/>
          <w:lang w:eastAsia="en-GB"/>
        </w:rPr>
        <w:t>‘</w:t>
      </w:r>
      <w:r w:rsidRPr="00717B54">
        <w:rPr>
          <w:rFonts w:ascii="Arial" w:eastAsia="Times New Roman" w:hAnsi="Arial" w:cs="Arial"/>
          <w:lang w:eastAsia="en-GB"/>
        </w:rPr>
        <w:t>an ambulance needs to arrive within 12 minutes</w:t>
      </w:r>
      <w:r w:rsidR="001B03E4">
        <w:rPr>
          <w:rFonts w:ascii="Arial" w:eastAsia="Times New Roman" w:hAnsi="Arial" w:cs="Arial"/>
          <w:lang w:eastAsia="en-GB"/>
        </w:rPr>
        <w:t>’</w:t>
      </w:r>
      <w:r w:rsidRPr="00717B54">
        <w:rPr>
          <w:rFonts w:ascii="Arial" w:eastAsia="Times New Roman" w:hAnsi="Arial" w:cs="Arial"/>
          <w:lang w:eastAsia="en-GB"/>
        </w:rPr>
        <w:t xml:space="preserve"> (Sachsen-Anhalt)</w:t>
      </w:r>
      <w:r w:rsidR="00AA1D4D">
        <w:rPr>
          <w:rFonts w:ascii="Arial" w:eastAsia="Times New Roman" w:hAnsi="Arial" w:cs="Arial"/>
          <w:lang w:eastAsia="en-GB"/>
        </w:rPr>
        <w:t>.</w:t>
      </w:r>
      <w:r w:rsidR="00AA1D4D" w:rsidRPr="00AA1D4D">
        <w:rPr>
          <w:rStyle w:val="EndnoteReference"/>
          <w:rFonts w:ascii="Arial" w:eastAsia="Times New Roman" w:hAnsi="Arial" w:cs="Arial"/>
          <w:lang w:eastAsia="en-GB"/>
        </w:rPr>
        <w:t xml:space="preserve"> </w:t>
      </w:r>
      <w:r w:rsidR="00AA1D4D">
        <w:rPr>
          <w:rStyle w:val="EndnoteReference"/>
          <w:rFonts w:ascii="Arial" w:eastAsia="Times New Roman" w:hAnsi="Arial" w:cs="Arial"/>
          <w:lang w:eastAsia="en-GB"/>
        </w:rPr>
        <w:endnoteReference w:id="33"/>
      </w:r>
      <w:r w:rsidR="00AA1D4D">
        <w:rPr>
          <w:rFonts w:ascii="Arial" w:eastAsia="Times New Roman" w:hAnsi="Arial" w:cs="Arial"/>
          <w:lang w:eastAsia="en-GB"/>
        </w:rPr>
        <w:t xml:space="preserve"> </w:t>
      </w:r>
      <w:r w:rsidR="00AA1D4D">
        <w:rPr>
          <w:rStyle w:val="EndnoteReference"/>
          <w:rFonts w:ascii="Arial" w:eastAsia="Times New Roman" w:hAnsi="Arial" w:cs="Arial"/>
          <w:lang w:eastAsia="en-GB"/>
        </w:rPr>
        <w:endnoteReference w:id="34"/>
      </w:r>
      <w:r w:rsidR="00AA1D4D">
        <w:rPr>
          <w:rFonts w:ascii="Arial" w:eastAsia="Times New Roman" w:hAnsi="Arial" w:cs="Arial"/>
          <w:lang w:eastAsia="en-GB"/>
        </w:rPr>
        <w:t xml:space="preserve"> </w:t>
      </w:r>
      <w:r w:rsidR="00AA1D4D">
        <w:rPr>
          <w:rStyle w:val="EndnoteReference"/>
          <w:rFonts w:ascii="Arial" w:eastAsia="Times New Roman" w:hAnsi="Arial" w:cs="Arial"/>
          <w:lang w:eastAsia="en-GB"/>
        </w:rPr>
        <w:endnoteReference w:id="35"/>
      </w:r>
    </w:p>
    <w:p w:rsidR="00024B20" w:rsidRPr="00024B20" w:rsidRDefault="00024B20" w:rsidP="00024B20">
      <w:pPr>
        <w:spacing w:after="0" w:line="240" w:lineRule="auto"/>
        <w:rPr>
          <w:rFonts w:ascii="Arial" w:hAnsi="Arial" w:cs="Arial"/>
          <w:u w:val="single"/>
        </w:rPr>
      </w:pPr>
    </w:p>
    <w:p w:rsidR="00024B20" w:rsidRPr="00024B20" w:rsidRDefault="00024B20" w:rsidP="00024B20">
      <w:pPr>
        <w:spacing w:after="0" w:line="240" w:lineRule="auto"/>
        <w:rPr>
          <w:rFonts w:ascii="Arial" w:hAnsi="Arial" w:cs="Arial"/>
          <w:u w:val="single"/>
        </w:rPr>
      </w:pPr>
      <w:r w:rsidRPr="00024B20">
        <w:rPr>
          <w:rFonts w:ascii="Arial" w:hAnsi="Arial" w:cs="Arial"/>
          <w:u w:val="single"/>
        </w:rPr>
        <w:t>Italy</w:t>
      </w:r>
    </w:p>
    <w:p w:rsidR="00024B20" w:rsidRPr="00024B20" w:rsidRDefault="00024B20" w:rsidP="00024B20">
      <w:pPr>
        <w:spacing w:after="0" w:line="240" w:lineRule="auto"/>
        <w:rPr>
          <w:rFonts w:ascii="Arial" w:hAnsi="Arial" w:cs="Arial"/>
        </w:rPr>
      </w:pPr>
      <w:r w:rsidRPr="00024B20">
        <w:rPr>
          <w:rFonts w:ascii="Arial" w:hAnsi="Arial" w:cs="Arial"/>
        </w:rPr>
        <w:t>The Italian government is proposing to reorganise Red Cross emergency services in 2012.  Two public sector federations, the FP CGIL and UIL PA, mobilised members because the proposed change in status of the organisation is a form of privatisation, which will threaten jobs.</w:t>
      </w:r>
      <w:r w:rsidRPr="00024B20">
        <w:rPr>
          <w:rFonts w:ascii="Arial" w:hAnsi="Arial" w:cs="Arial"/>
          <w:vertAlign w:val="superscript"/>
        </w:rPr>
        <w:endnoteReference w:id="36"/>
      </w:r>
    </w:p>
    <w:p w:rsidR="00024B20" w:rsidRPr="00024B20" w:rsidRDefault="00024B20" w:rsidP="00024B20">
      <w:pPr>
        <w:spacing w:after="0" w:line="240" w:lineRule="auto"/>
        <w:rPr>
          <w:rFonts w:ascii="Arial" w:hAnsi="Arial" w:cs="Arial"/>
          <w:u w:val="single"/>
        </w:rPr>
      </w:pPr>
    </w:p>
    <w:p w:rsidR="00024B20" w:rsidRPr="00024B20" w:rsidRDefault="00024B20" w:rsidP="00024B20">
      <w:pPr>
        <w:spacing w:after="0" w:line="240" w:lineRule="auto"/>
        <w:rPr>
          <w:rFonts w:ascii="Arial" w:hAnsi="Arial" w:cs="Arial"/>
          <w:u w:val="single"/>
        </w:rPr>
      </w:pPr>
      <w:r w:rsidRPr="00024B20">
        <w:rPr>
          <w:rFonts w:ascii="Arial" w:hAnsi="Arial" w:cs="Arial"/>
          <w:u w:val="single"/>
        </w:rPr>
        <w:t xml:space="preserve">Romania </w:t>
      </w:r>
    </w:p>
    <w:p w:rsidR="00024B20" w:rsidRPr="00024B20" w:rsidRDefault="00024B20" w:rsidP="00024B20">
      <w:pPr>
        <w:spacing w:after="0" w:line="240" w:lineRule="auto"/>
        <w:rPr>
          <w:rFonts w:ascii="Times New Roman" w:eastAsia="Times New Roman" w:hAnsi="Times New Roman" w:cs="Times New Roman"/>
          <w:sz w:val="24"/>
          <w:szCs w:val="24"/>
          <w:lang w:eastAsia="en-GB"/>
        </w:rPr>
      </w:pPr>
      <w:r w:rsidRPr="00024B20">
        <w:rPr>
          <w:rFonts w:ascii="Arial" w:hAnsi="Arial" w:cs="Arial"/>
        </w:rPr>
        <w:lastRenderedPageBreak/>
        <w:t xml:space="preserve">In Romania, the Association of Private Ambulance Services was set up in 2009 to campaign for recognition of the role that private/ for-profit ambulances could contribute to the national emergency system.  It claims that the </w:t>
      </w:r>
      <w:r w:rsidRPr="00024B20">
        <w:rPr>
          <w:rFonts w:ascii="Arial" w:eastAsia="Times New Roman" w:hAnsi="Arial" w:cs="Arial"/>
          <w:lang w:eastAsia="en-GB"/>
        </w:rPr>
        <w:t>€3 million a year paid to 50 private ambulance companies for 700,000 patient journeys is not enough and is lobbying the Romanian government for additional funding</w:t>
      </w:r>
      <w:r w:rsidRPr="00024B20">
        <w:rPr>
          <w:rFonts w:ascii="Times New Roman" w:eastAsia="Times New Roman" w:hAnsi="Times New Roman" w:cs="Times New Roman"/>
          <w:sz w:val="24"/>
          <w:szCs w:val="24"/>
          <w:lang w:eastAsia="en-GB"/>
        </w:rPr>
        <w:t xml:space="preserve">. </w:t>
      </w:r>
      <w:r w:rsidRPr="00024B20">
        <w:rPr>
          <w:rFonts w:ascii="Times New Roman" w:eastAsia="Times New Roman" w:hAnsi="Times New Roman" w:cs="Times New Roman"/>
          <w:sz w:val="24"/>
          <w:szCs w:val="24"/>
          <w:vertAlign w:val="superscript"/>
          <w:lang w:eastAsia="en-GB"/>
        </w:rPr>
        <w:endnoteReference w:id="37"/>
      </w:r>
    </w:p>
    <w:p w:rsidR="00024B20" w:rsidRPr="00024B20" w:rsidRDefault="00024B20" w:rsidP="00024B20">
      <w:pPr>
        <w:spacing w:after="0" w:line="240" w:lineRule="auto"/>
        <w:rPr>
          <w:rFonts w:ascii="Arial" w:eastAsia="Times New Roman" w:hAnsi="Arial" w:cs="Arial"/>
          <w:u w:val="single"/>
          <w:lang w:eastAsia="en-GB"/>
        </w:rPr>
      </w:pPr>
    </w:p>
    <w:p w:rsidR="00024B20" w:rsidRPr="00024B20" w:rsidRDefault="00024B20" w:rsidP="00024B20">
      <w:pPr>
        <w:spacing w:after="0" w:line="240" w:lineRule="auto"/>
        <w:rPr>
          <w:rFonts w:ascii="Arial" w:eastAsia="Times New Roman" w:hAnsi="Arial" w:cs="Arial"/>
          <w:u w:val="single"/>
          <w:lang w:eastAsia="en-GB"/>
        </w:rPr>
      </w:pPr>
      <w:r w:rsidRPr="00024B20">
        <w:rPr>
          <w:rFonts w:ascii="Arial" w:eastAsia="Times New Roman" w:hAnsi="Arial" w:cs="Arial"/>
          <w:u w:val="single"/>
          <w:lang w:eastAsia="en-GB"/>
        </w:rPr>
        <w:t>Slovakia</w:t>
      </w: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In 2006, Slovakia was the first EU member state to invite tenders for all ambulance services.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won the first round of contracts for 36 ambulance stations, and in a second round, the company also won a further 37 licences, corresponding to 37 new ambulance stations (</w:t>
      </w:r>
      <w:proofErr w:type="spellStart"/>
      <w:r w:rsidRPr="00024B20">
        <w:rPr>
          <w:rFonts w:ascii="Arial" w:eastAsia="Times New Roman" w:hAnsi="Arial" w:cs="Arial"/>
          <w:lang w:eastAsia="en-GB"/>
        </w:rPr>
        <w:t>Borsen</w:t>
      </w:r>
      <w:proofErr w:type="spellEnd"/>
      <w:r w:rsidRPr="00024B20">
        <w:rPr>
          <w:rFonts w:ascii="Arial" w:eastAsia="Times New Roman" w:hAnsi="Arial" w:cs="Arial"/>
          <w:lang w:eastAsia="en-GB"/>
        </w:rPr>
        <w:t xml:space="preserve">, 20 March 2006). </w:t>
      </w:r>
      <w:proofErr w:type="spellStart"/>
      <w:r w:rsidRPr="00024B20">
        <w:rPr>
          <w:rFonts w:ascii="Arial" w:eastAsia="Times New Roman" w:hAnsi="Arial" w:cs="Arial"/>
          <w:lang w:eastAsia="en-GB"/>
        </w:rPr>
        <w:t>Falck’s</w:t>
      </w:r>
      <w:proofErr w:type="spellEnd"/>
      <w:r w:rsidRPr="00024B20">
        <w:rPr>
          <w:rFonts w:ascii="Arial" w:eastAsia="Times New Roman" w:hAnsi="Arial" w:cs="Arial"/>
          <w:lang w:eastAsia="en-GB"/>
        </w:rPr>
        <w:t xml:space="preserve"> operation in Slovakia was carried out in a joint venture with a Slovakian partner, the </w:t>
      </w:r>
      <w:proofErr w:type="spellStart"/>
      <w:r w:rsidRPr="00024B20">
        <w:rPr>
          <w:rFonts w:ascii="Arial" w:eastAsia="Times New Roman" w:hAnsi="Arial" w:cs="Arial"/>
          <w:lang w:eastAsia="en-GB"/>
        </w:rPr>
        <w:t>Penta</w:t>
      </w:r>
      <w:proofErr w:type="spellEnd"/>
      <w:r w:rsidRPr="00024B20">
        <w:rPr>
          <w:rFonts w:ascii="Arial" w:eastAsia="Times New Roman" w:hAnsi="Arial" w:cs="Arial"/>
          <w:lang w:eastAsia="en-GB"/>
        </w:rPr>
        <w:t xml:space="preserve"> investment company.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holds a 51 per cent stake in the new ambulance company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Zachranna</w:t>
      </w:r>
      <w:proofErr w:type="spell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Redning</w:t>
      </w:r>
      <w:proofErr w:type="spellEnd"/>
      <w:r w:rsidRPr="00024B20">
        <w:rPr>
          <w:rFonts w:ascii="Arial" w:eastAsia="Times New Roman" w:hAnsi="Arial" w:cs="Arial"/>
          <w:lang w:eastAsia="en-GB"/>
        </w:rPr>
        <w:t xml:space="preserve">).   On 19 December 2008, the Slovak Anti-Monopoly Office (PMU SR) allowed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SR, a subsidiary of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Danmark</w:t>
      </w:r>
      <w:proofErr w:type="spellEnd"/>
      <w:r w:rsidRPr="00024B20">
        <w:rPr>
          <w:rFonts w:ascii="Arial" w:eastAsia="Times New Roman" w:hAnsi="Arial" w:cs="Arial"/>
          <w:lang w:eastAsia="en-GB"/>
        </w:rPr>
        <w:t xml:space="preserve">, to acquire 49.11% of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Zachranna</w:t>
      </w:r>
      <w:proofErr w:type="spellEnd"/>
      <w:r w:rsidRPr="00024B20">
        <w:rPr>
          <w:rFonts w:ascii="Arial" w:eastAsia="Times New Roman" w:hAnsi="Arial" w:cs="Arial"/>
          <w:lang w:eastAsia="en-GB"/>
        </w:rPr>
        <w:t xml:space="preserve">, from </w:t>
      </w:r>
      <w:proofErr w:type="spellStart"/>
      <w:r w:rsidRPr="00024B20">
        <w:rPr>
          <w:rFonts w:ascii="Arial" w:eastAsia="Times New Roman" w:hAnsi="Arial" w:cs="Arial"/>
          <w:lang w:eastAsia="en-GB"/>
        </w:rPr>
        <w:t>Penta</w:t>
      </w:r>
      <w:proofErr w:type="spellEnd"/>
      <w:r w:rsidRPr="00024B20">
        <w:rPr>
          <w:rFonts w:ascii="Arial" w:eastAsia="Times New Roman" w:hAnsi="Arial" w:cs="Arial"/>
          <w:lang w:eastAsia="en-GB"/>
        </w:rPr>
        <w:t xml:space="preserve">, a Slovak investment group. </w:t>
      </w:r>
      <w:r w:rsidRPr="00024B20">
        <w:rPr>
          <w:rFonts w:ascii="Arial" w:eastAsia="Times New Roman" w:hAnsi="Arial" w:cs="Arial"/>
          <w:vertAlign w:val="superscript"/>
          <w:lang w:eastAsia="en-GB"/>
        </w:rPr>
        <w:endnoteReference w:id="38"/>
      </w:r>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has continued to win new ambulance contracts in Slovakia.</w:t>
      </w:r>
      <w:r w:rsidRPr="00024B20">
        <w:rPr>
          <w:rFonts w:ascii="Arial" w:eastAsia="Times New Roman" w:hAnsi="Arial" w:cs="Arial"/>
          <w:vertAlign w:val="superscript"/>
          <w:lang w:eastAsia="en-GB"/>
        </w:rPr>
        <w:endnoteReference w:id="39"/>
      </w:r>
    </w:p>
    <w:p w:rsidR="00024B20" w:rsidRPr="00024B20" w:rsidRDefault="00024B20" w:rsidP="00024B20">
      <w:pPr>
        <w:spacing w:after="0" w:line="240" w:lineRule="auto"/>
        <w:rPr>
          <w:rFonts w:ascii="Arial" w:eastAsia="Times New Roman" w:hAnsi="Arial" w:cs="Arial"/>
          <w:b/>
          <w:lang w:eastAsia="en-GB"/>
        </w:rPr>
      </w:pPr>
    </w:p>
    <w:p w:rsidR="00024B20" w:rsidRPr="00024B20" w:rsidRDefault="00024B20" w:rsidP="00024B20">
      <w:pPr>
        <w:spacing w:after="0" w:line="240" w:lineRule="auto"/>
        <w:rPr>
          <w:rFonts w:ascii="Arial" w:hAnsi="Arial" w:cs="Arial"/>
          <w:u w:val="single"/>
        </w:rPr>
      </w:pPr>
      <w:r w:rsidRPr="00024B20">
        <w:rPr>
          <w:rFonts w:ascii="Arial" w:eastAsia="Times New Roman" w:hAnsi="Arial" w:cs="Arial"/>
          <w:u w:val="single"/>
          <w:lang w:eastAsia="en-GB"/>
        </w:rPr>
        <w:t>C</w:t>
      </w:r>
      <w:r w:rsidRPr="00024B20">
        <w:rPr>
          <w:rFonts w:ascii="Arial" w:hAnsi="Arial" w:cs="Arial"/>
          <w:u w:val="single"/>
        </w:rPr>
        <w:t xml:space="preserve">onclusion </w:t>
      </w:r>
    </w:p>
    <w:p w:rsidR="00024B20" w:rsidRPr="00024B20" w:rsidRDefault="00024B20" w:rsidP="00024B20">
      <w:pPr>
        <w:spacing w:after="0" w:line="240" w:lineRule="auto"/>
        <w:rPr>
          <w:rFonts w:ascii="Arial" w:hAnsi="Arial" w:cs="Arial"/>
        </w:rPr>
      </w:pPr>
      <w:r w:rsidRPr="00024B20">
        <w:rPr>
          <w:rFonts w:ascii="Arial" w:hAnsi="Arial" w:cs="Arial"/>
        </w:rPr>
        <w:t>National arrangements for ambulance and emergency medical services are influenced by the historical background to the provision of emergency services.  Some countries still use large numbers of volunteers. Other countries are increasing the professionalization of emergency medical services, which is creating highly trained ambulance teams.</w:t>
      </w: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rPr>
      </w:pPr>
      <w:r w:rsidRPr="00024B20">
        <w:rPr>
          <w:rFonts w:ascii="Arial" w:hAnsi="Arial" w:cs="Arial"/>
        </w:rPr>
        <w:t xml:space="preserve">Recent changes in healthcare systems, including contracting out of services, is beginning to impact on the ambulance and emergency medical services.  The United Kingdom has contracted out patient transport over the last ten years but there are indications that a for-profit ambulance sector is developing.  </w:t>
      </w:r>
      <w:proofErr w:type="spellStart"/>
      <w:r w:rsidRPr="00024B20">
        <w:rPr>
          <w:rFonts w:ascii="Arial" w:hAnsi="Arial" w:cs="Arial"/>
        </w:rPr>
        <w:t>Falck</w:t>
      </w:r>
      <w:proofErr w:type="spellEnd"/>
      <w:r w:rsidRPr="00024B20">
        <w:rPr>
          <w:rFonts w:ascii="Arial" w:hAnsi="Arial" w:cs="Arial"/>
        </w:rPr>
        <w:t>, the Danish provider, has expanded into several European countries since 2000 and in the last three years the company has expanded into North and South America. (</w:t>
      </w:r>
      <w:proofErr w:type="gramStart"/>
      <w:r w:rsidRPr="00024B20">
        <w:rPr>
          <w:rFonts w:ascii="Arial" w:hAnsi="Arial" w:cs="Arial"/>
        </w:rPr>
        <w:t>see</w:t>
      </w:r>
      <w:proofErr w:type="gramEnd"/>
      <w:r w:rsidRPr="00024B20">
        <w:rPr>
          <w:rFonts w:ascii="Arial" w:hAnsi="Arial" w:cs="Arial"/>
        </w:rPr>
        <w:t xml:space="preserve"> Section 3.1 for </w:t>
      </w:r>
      <w:proofErr w:type="spellStart"/>
      <w:r w:rsidRPr="00024B20">
        <w:rPr>
          <w:rFonts w:ascii="Arial" w:hAnsi="Arial" w:cs="Arial"/>
        </w:rPr>
        <w:t>Falck</w:t>
      </w:r>
      <w:proofErr w:type="spellEnd"/>
      <w:r w:rsidRPr="00024B20">
        <w:rPr>
          <w:rFonts w:ascii="Arial" w:hAnsi="Arial" w:cs="Arial"/>
        </w:rPr>
        <w:t xml:space="preserve"> profile). </w:t>
      </w:r>
    </w:p>
    <w:p w:rsidR="00024B20" w:rsidRPr="00024B20" w:rsidRDefault="00024B20" w:rsidP="00024B20">
      <w:pPr>
        <w:spacing w:after="0" w:line="240" w:lineRule="auto"/>
        <w:rPr>
          <w:rFonts w:ascii="Arial" w:hAnsi="Arial" w:cs="Arial"/>
        </w:rPr>
      </w:pPr>
    </w:p>
    <w:p w:rsidR="00024B20" w:rsidRPr="00024B20" w:rsidRDefault="00024B20" w:rsidP="00024B20">
      <w:pPr>
        <w:keepNext/>
        <w:keepLines/>
        <w:numPr>
          <w:ilvl w:val="0"/>
          <w:numId w:val="14"/>
        </w:numPr>
        <w:suppressAutoHyphens/>
        <w:autoSpaceDN w:val="0"/>
        <w:spacing w:before="480" w:after="0"/>
        <w:outlineLvl w:val="0"/>
        <w:rPr>
          <w:rFonts w:ascii="Cambria" w:eastAsia="Times New Roman" w:hAnsi="Cambria" w:cs="Times New Roman"/>
          <w:b/>
          <w:bCs/>
          <w:sz w:val="28"/>
          <w:szCs w:val="28"/>
        </w:rPr>
      </w:pPr>
      <w:bookmarkStart w:id="4" w:name="_Toc342296833"/>
      <w:r w:rsidRPr="00024B20">
        <w:rPr>
          <w:rFonts w:ascii="Cambria" w:eastAsia="Times New Roman" w:hAnsi="Cambria" w:cs="Times New Roman"/>
          <w:b/>
          <w:bCs/>
          <w:sz w:val="28"/>
          <w:szCs w:val="28"/>
        </w:rPr>
        <w:t>Fire-fighting and emergency services</w:t>
      </w:r>
      <w:bookmarkEnd w:id="4"/>
    </w:p>
    <w:p w:rsidR="00024B20" w:rsidRPr="00024B20" w:rsidRDefault="00024B20" w:rsidP="00024B20">
      <w:pPr>
        <w:spacing w:after="0" w:line="240" w:lineRule="auto"/>
        <w:rPr>
          <w:rFonts w:ascii="Arial" w:hAnsi="Arial" w:cs="Arial"/>
          <w:u w:val="single"/>
        </w:rPr>
      </w:pPr>
    </w:p>
    <w:p w:rsidR="00024B20" w:rsidRPr="00024B20" w:rsidRDefault="00024B20" w:rsidP="00024B20">
      <w:pPr>
        <w:spacing w:after="0" w:line="240" w:lineRule="auto"/>
        <w:rPr>
          <w:rFonts w:ascii="Arial" w:hAnsi="Arial" w:cs="Arial"/>
        </w:rPr>
      </w:pPr>
      <w:r w:rsidRPr="00024B20">
        <w:rPr>
          <w:rFonts w:ascii="Arial" w:hAnsi="Arial" w:cs="Arial"/>
        </w:rPr>
        <w:t xml:space="preserve">Fire-fighting and emergency services in the majority of European countries are part of public services although many countries have large numbers of voluntary or reserve </w:t>
      </w:r>
      <w:proofErr w:type="spellStart"/>
      <w:r w:rsidRPr="00024B20">
        <w:rPr>
          <w:rFonts w:ascii="Arial" w:hAnsi="Arial" w:cs="Arial"/>
        </w:rPr>
        <w:t>firefighters</w:t>
      </w:r>
      <w:proofErr w:type="spellEnd"/>
      <w:r w:rsidRPr="00024B20">
        <w:rPr>
          <w:rFonts w:ascii="Arial" w:hAnsi="Arial" w:cs="Arial"/>
        </w:rPr>
        <w:t>.</w:t>
      </w:r>
    </w:p>
    <w:p w:rsidR="00024B20" w:rsidRPr="00024B20" w:rsidRDefault="00024B20" w:rsidP="00024B20">
      <w:pPr>
        <w:spacing w:after="0" w:line="240" w:lineRule="auto"/>
        <w:rPr>
          <w:rFonts w:ascii="Arial" w:hAnsi="Arial" w:cs="Arial"/>
        </w:rPr>
      </w:pPr>
      <w:r w:rsidRPr="00024B20">
        <w:rPr>
          <w:rFonts w:ascii="Arial" w:hAnsi="Arial" w:cs="Arial"/>
        </w:rPr>
        <w:t xml:space="preserve">The numbers of professional and voluntary fire-fighters vary and are influenced by the local / regional or national traditions of fire-fighting as well as the fire risks of particular countries.  In some countries such as Germany, Austria and Netherlands there are still large numbers of volunteer fire-fighters.  However in the majority of countries, fire-fighting is becoming a more professionalised service with increased </w:t>
      </w:r>
      <w:proofErr w:type="gramStart"/>
      <w:r w:rsidRPr="00024B20">
        <w:rPr>
          <w:rFonts w:ascii="Arial" w:hAnsi="Arial" w:cs="Arial"/>
        </w:rPr>
        <w:t>training.</w:t>
      </w:r>
      <w:proofErr w:type="gramEnd"/>
      <w:r w:rsidRPr="00024B20">
        <w:rPr>
          <w:rFonts w:ascii="Arial" w:hAnsi="Arial" w:cs="Arial"/>
        </w:rPr>
        <w:t xml:space="preserve">  Fire-fighters have a unique type of work, involving rapidly changing conditions, which is exempted from </w:t>
      </w:r>
      <w:proofErr w:type="gramStart"/>
      <w:r w:rsidRPr="00024B20">
        <w:rPr>
          <w:rFonts w:ascii="Arial" w:hAnsi="Arial" w:cs="Arial"/>
        </w:rPr>
        <w:t>the  requirements</w:t>
      </w:r>
      <w:proofErr w:type="gramEnd"/>
      <w:r w:rsidRPr="00024B20">
        <w:rPr>
          <w:rFonts w:ascii="Arial" w:hAnsi="Arial" w:cs="Arial"/>
        </w:rPr>
        <w:t xml:space="preserve"> of the EU Framework Directive 391 on Safety and Health at Work although occupational health risks still need to be addressed with protective measures.  </w:t>
      </w:r>
      <w:r w:rsidRPr="00024B20">
        <w:rPr>
          <w:rFonts w:ascii="Arial" w:hAnsi="Arial" w:cs="Arial"/>
          <w:vertAlign w:val="superscript"/>
        </w:rPr>
        <w:endnoteReference w:id="40"/>
      </w:r>
    </w:p>
    <w:p w:rsidR="00024B20" w:rsidRPr="00024B20" w:rsidRDefault="00024B20" w:rsidP="00024B20">
      <w:pPr>
        <w:spacing w:after="0" w:line="240" w:lineRule="auto"/>
        <w:rPr>
          <w:rFonts w:ascii="Arial" w:hAnsi="Arial" w:cs="Arial"/>
        </w:rPr>
      </w:pPr>
    </w:p>
    <w:p w:rsidR="00024B20" w:rsidRPr="008E6E04" w:rsidRDefault="00024B20" w:rsidP="00024B20">
      <w:pPr>
        <w:spacing w:after="0" w:line="240" w:lineRule="auto"/>
        <w:rPr>
          <w:rFonts w:ascii="Arial" w:hAnsi="Arial" w:cs="Arial"/>
        </w:rPr>
      </w:pPr>
      <w:r w:rsidRPr="00024B20">
        <w:rPr>
          <w:rFonts w:ascii="Arial" w:hAnsi="Arial" w:cs="Arial"/>
        </w:rPr>
        <w:t xml:space="preserve">Table 2 shows the numbers of professional and voluntary </w:t>
      </w:r>
      <w:proofErr w:type="spellStart"/>
      <w:r w:rsidRPr="00024B20">
        <w:rPr>
          <w:rFonts w:ascii="Arial" w:hAnsi="Arial" w:cs="Arial"/>
        </w:rPr>
        <w:t>firefighters</w:t>
      </w:r>
      <w:proofErr w:type="spellEnd"/>
      <w:r w:rsidRPr="00024B20">
        <w:rPr>
          <w:rFonts w:ascii="Arial" w:hAnsi="Arial" w:cs="Arial"/>
        </w:rPr>
        <w:t xml:space="preserve"> in several European countries.   Countries can be grouped according to </w:t>
      </w:r>
      <w:proofErr w:type="spellStart"/>
      <w:r w:rsidRPr="00024B20">
        <w:rPr>
          <w:rFonts w:ascii="Arial" w:hAnsi="Arial" w:cs="Arial"/>
        </w:rPr>
        <w:t>firefighting</w:t>
      </w:r>
      <w:proofErr w:type="spellEnd"/>
      <w:r w:rsidRPr="00024B20">
        <w:rPr>
          <w:rFonts w:ascii="Arial" w:hAnsi="Arial" w:cs="Arial"/>
        </w:rPr>
        <w:t xml:space="preserve"> services being provided a) only by professional </w:t>
      </w:r>
      <w:proofErr w:type="spellStart"/>
      <w:r w:rsidRPr="00024B20">
        <w:rPr>
          <w:rFonts w:ascii="Arial" w:hAnsi="Arial" w:cs="Arial"/>
        </w:rPr>
        <w:t>firefighters</w:t>
      </w:r>
      <w:proofErr w:type="spellEnd"/>
      <w:r w:rsidRPr="00024B20">
        <w:rPr>
          <w:rFonts w:ascii="Arial" w:hAnsi="Arial" w:cs="Arial"/>
        </w:rPr>
        <w:t xml:space="preserve">, b) by majority professional </w:t>
      </w:r>
      <w:proofErr w:type="spellStart"/>
      <w:r w:rsidRPr="00024B20">
        <w:rPr>
          <w:rFonts w:ascii="Arial" w:hAnsi="Arial" w:cs="Arial"/>
        </w:rPr>
        <w:t>firefighters</w:t>
      </w:r>
      <w:proofErr w:type="spellEnd"/>
      <w:r w:rsidRPr="00024B20">
        <w:rPr>
          <w:rFonts w:ascii="Arial" w:hAnsi="Arial" w:cs="Arial"/>
        </w:rPr>
        <w:t xml:space="preserve"> with some voluntary </w:t>
      </w:r>
      <w:proofErr w:type="spellStart"/>
      <w:r w:rsidRPr="00024B20">
        <w:rPr>
          <w:rFonts w:ascii="Arial" w:hAnsi="Arial" w:cs="Arial"/>
        </w:rPr>
        <w:t>firefighters</w:t>
      </w:r>
      <w:proofErr w:type="spellEnd"/>
      <w:r w:rsidRPr="00024B20">
        <w:rPr>
          <w:rFonts w:ascii="Arial" w:hAnsi="Arial" w:cs="Arial"/>
        </w:rPr>
        <w:t xml:space="preserve"> and c) by mainly voluntary </w:t>
      </w:r>
      <w:proofErr w:type="spellStart"/>
      <w:r w:rsidRPr="00024B20">
        <w:rPr>
          <w:rFonts w:ascii="Arial" w:hAnsi="Arial" w:cs="Arial"/>
        </w:rPr>
        <w:t>firefighters</w:t>
      </w:r>
      <w:proofErr w:type="spellEnd"/>
      <w:r w:rsidRPr="00024B20">
        <w:rPr>
          <w:rFonts w:ascii="Arial" w:hAnsi="Arial" w:cs="Arial"/>
        </w:rPr>
        <w:t>.</w:t>
      </w:r>
    </w:p>
    <w:p w:rsidR="00024B20" w:rsidRPr="008E6E04" w:rsidRDefault="00024B20" w:rsidP="00024B20">
      <w:pPr>
        <w:spacing w:after="0" w:line="240" w:lineRule="auto"/>
        <w:rPr>
          <w:rFonts w:ascii="Arial" w:hAnsi="Arial" w:cs="Arial"/>
        </w:rPr>
      </w:pPr>
    </w:p>
    <w:p w:rsidR="00481627" w:rsidRPr="008E6E04" w:rsidRDefault="00024B20" w:rsidP="00024B20">
      <w:pPr>
        <w:spacing w:after="0" w:line="240" w:lineRule="auto"/>
        <w:rPr>
          <w:rFonts w:ascii="Arial" w:eastAsia="Times New Roman" w:hAnsi="Arial" w:cs="Arial"/>
          <w:lang w:eastAsia="en-GB"/>
        </w:rPr>
      </w:pPr>
      <w:r w:rsidRPr="008E6E04">
        <w:rPr>
          <w:rFonts w:ascii="Arial" w:hAnsi="Arial" w:cs="Arial"/>
        </w:rPr>
        <w:t xml:space="preserve">Finland, Denmark and Slovakia have some private fire fighting provision.  As outlined in the Ambulance section, fire brigades also provide some ambulance services in Denmark, Norway, Portugal and Sweden.  </w:t>
      </w:r>
      <w:r w:rsidRPr="008E6E04">
        <w:rPr>
          <w:rFonts w:ascii="Arial" w:eastAsia="Times New Roman" w:hAnsi="Arial" w:cs="Arial"/>
          <w:lang w:eastAsia="en-GB"/>
        </w:rPr>
        <w:t>Fire services are increasingly being merged with emergency, civil defence or disaster management services</w:t>
      </w:r>
      <w:r w:rsidR="00311B15" w:rsidRPr="008E6E04">
        <w:rPr>
          <w:rFonts w:ascii="Arial" w:eastAsia="Times New Roman" w:hAnsi="Arial" w:cs="Arial"/>
          <w:lang w:eastAsia="en-GB"/>
        </w:rPr>
        <w:t xml:space="preserve"> and are </w:t>
      </w:r>
      <w:r w:rsidR="00481627" w:rsidRPr="008E6E04">
        <w:rPr>
          <w:rFonts w:ascii="Arial" w:eastAsia="Times New Roman" w:hAnsi="Arial" w:cs="Arial"/>
          <w:lang w:eastAsia="en-GB"/>
        </w:rPr>
        <w:t>taking on a wider range of tasks and responsibilities.</w:t>
      </w:r>
      <w:r w:rsidRPr="008E6E04">
        <w:rPr>
          <w:rFonts w:ascii="Arial" w:eastAsia="Times New Roman" w:hAnsi="Arial" w:cs="Arial"/>
          <w:lang w:eastAsia="en-GB"/>
        </w:rPr>
        <w:t xml:space="preserve"> </w:t>
      </w:r>
    </w:p>
    <w:p w:rsidR="00481627" w:rsidRDefault="00F87AB9" w:rsidP="00024B20">
      <w:pPr>
        <w:spacing w:after="0" w:line="240" w:lineRule="auto"/>
        <w:rPr>
          <w:rFonts w:ascii="Arial" w:eastAsia="Times New Roman" w:hAnsi="Arial" w:cs="Arial"/>
          <w:b/>
          <w:lang w:eastAsia="en-GB"/>
        </w:rPr>
      </w:pPr>
      <w:r>
        <w:rPr>
          <w:rFonts w:ascii="Arial" w:eastAsia="Times New Roman" w:hAnsi="Arial" w:cs="Arial"/>
          <w:b/>
          <w:lang w:eastAsia="en-GB"/>
        </w:rPr>
        <w:br w:type="column"/>
      </w:r>
    </w:p>
    <w:p w:rsidR="00B71ECE" w:rsidRPr="008E6E04" w:rsidRDefault="00F87AB9" w:rsidP="008E6E04">
      <w:pPr>
        <w:autoSpaceDE w:val="0"/>
        <w:autoSpaceDN w:val="0"/>
        <w:adjustRightInd w:val="0"/>
        <w:spacing w:after="0" w:line="240" w:lineRule="auto"/>
        <w:rPr>
          <w:rFonts w:ascii="Arial" w:hAnsi="Arial" w:cs="Arial"/>
          <w:lang w:eastAsia="en-GB"/>
        </w:rPr>
      </w:pPr>
      <w:r w:rsidRPr="008E6E04">
        <w:rPr>
          <w:rFonts w:ascii="Arial" w:eastAsia="Times New Roman" w:hAnsi="Arial" w:cs="Arial"/>
          <w:lang w:eastAsia="en-GB"/>
        </w:rPr>
        <w:t>At EU level</w:t>
      </w:r>
      <w:r w:rsidR="008E6E04">
        <w:rPr>
          <w:rFonts w:ascii="Arial" w:eastAsia="Times New Roman" w:hAnsi="Arial" w:cs="Arial"/>
          <w:lang w:eastAsia="en-GB"/>
        </w:rPr>
        <w:t>,</w:t>
      </w:r>
      <w:r w:rsidRPr="008E6E04">
        <w:rPr>
          <w:rFonts w:ascii="Arial" w:eastAsia="Times New Roman" w:hAnsi="Arial" w:cs="Arial"/>
          <w:lang w:eastAsia="en-GB"/>
        </w:rPr>
        <w:t xml:space="preserve"> </w:t>
      </w:r>
      <w:r w:rsidR="00B71ECE" w:rsidRPr="008E6E04">
        <w:rPr>
          <w:rFonts w:ascii="Arial" w:eastAsia="Times New Roman" w:hAnsi="Arial" w:cs="Arial"/>
          <w:lang w:eastAsia="en-GB"/>
        </w:rPr>
        <w:t xml:space="preserve">there have been recent legislative changes in relation to the </w:t>
      </w:r>
      <w:r w:rsidRPr="008E6E04">
        <w:rPr>
          <w:rFonts w:ascii="Arial" w:hAnsi="Arial" w:cs="Arial"/>
          <w:lang w:eastAsia="en-GB"/>
        </w:rPr>
        <w:t>Civil Protection Mechanism,</w:t>
      </w:r>
      <w:r w:rsidR="00B71ECE" w:rsidRPr="008E6E04">
        <w:rPr>
          <w:rFonts w:ascii="Arial" w:hAnsi="Arial" w:cs="Arial"/>
          <w:lang w:eastAsia="en-GB"/>
        </w:rPr>
        <w:t xml:space="preserve"> which impact on national emergency and rescue services.</w:t>
      </w:r>
      <w:r w:rsidR="008E6E04" w:rsidRPr="008E6E04">
        <w:rPr>
          <w:rFonts w:ascii="Arial" w:hAnsi="Arial" w:cs="Arial"/>
          <w:lang w:eastAsia="en-GB"/>
        </w:rPr>
        <w:t xml:space="preserve"> The 2010 Commission Communication '</w:t>
      </w:r>
      <w:proofErr w:type="gramStart"/>
      <w:r w:rsidR="008E6E04" w:rsidRPr="008E6E04">
        <w:rPr>
          <w:rFonts w:ascii="Arial" w:hAnsi="Arial" w:cs="Arial"/>
          <w:lang w:eastAsia="en-GB"/>
        </w:rPr>
        <w:t>Towards</w:t>
      </w:r>
      <w:proofErr w:type="gramEnd"/>
      <w:r w:rsidR="008E6E04" w:rsidRPr="008E6E04">
        <w:rPr>
          <w:rFonts w:ascii="Arial" w:hAnsi="Arial" w:cs="Arial"/>
          <w:lang w:eastAsia="en-GB"/>
        </w:rPr>
        <w:t xml:space="preserve"> a stronger European disaster response: the role of civil protection and humanitarian assistance' </w:t>
      </w:r>
      <w:r w:rsidR="008E6E04">
        <w:rPr>
          <w:rStyle w:val="EndnoteReference"/>
          <w:rFonts w:ascii="Arial" w:hAnsi="Arial" w:cs="Arial"/>
          <w:lang w:eastAsia="en-GB"/>
        </w:rPr>
        <w:endnoteReference w:id="41"/>
      </w:r>
      <w:r w:rsidR="008E6E04" w:rsidRPr="008E6E04">
        <w:rPr>
          <w:rFonts w:ascii="Arial" w:hAnsi="Arial" w:cs="Arial"/>
          <w:lang w:eastAsia="en-GB"/>
        </w:rPr>
        <w:t xml:space="preserve">and the 2009 Communication on 'A Community approach on the prevention of natural and man-made disasters' </w:t>
      </w:r>
      <w:r w:rsidR="00017A9D">
        <w:rPr>
          <w:rStyle w:val="EndnoteReference"/>
          <w:rFonts w:ascii="Arial" w:hAnsi="Arial" w:cs="Arial"/>
          <w:lang w:eastAsia="en-GB"/>
        </w:rPr>
        <w:endnoteReference w:id="42"/>
      </w:r>
      <w:r w:rsidR="00017A9D">
        <w:rPr>
          <w:rFonts w:ascii="Arial" w:hAnsi="Arial" w:cs="Arial"/>
          <w:lang w:eastAsia="en-GB"/>
        </w:rPr>
        <w:t xml:space="preserve"> </w:t>
      </w:r>
      <w:r w:rsidR="008E6E04" w:rsidRPr="008E6E04">
        <w:rPr>
          <w:rFonts w:ascii="Arial" w:hAnsi="Arial" w:cs="Arial"/>
          <w:lang w:eastAsia="en-GB"/>
        </w:rPr>
        <w:t>informed this recent change. The aim of the Civil Protection Mechanism ‘is to support, coordinate and supplement the actions of the Member States in the field of civil protection in improving the effectiveness of systems for preventing, preparing for and responding to natural and man-made disasters of all kinds within and outside the Union’.</w:t>
      </w:r>
      <w:r w:rsidR="00017A9D">
        <w:rPr>
          <w:rFonts w:ascii="Arial" w:hAnsi="Arial" w:cs="Arial"/>
          <w:lang w:eastAsia="en-GB"/>
        </w:rPr>
        <w:t xml:space="preserve"> </w:t>
      </w:r>
      <w:r w:rsidR="00017A9D">
        <w:rPr>
          <w:rStyle w:val="EndnoteReference"/>
          <w:rFonts w:ascii="Arial" w:hAnsi="Arial" w:cs="Arial"/>
          <w:lang w:eastAsia="en-GB"/>
        </w:rPr>
        <w:endnoteReference w:id="43"/>
      </w:r>
      <w:r w:rsidR="008E6E04" w:rsidRPr="008E6E04">
        <w:rPr>
          <w:rFonts w:ascii="Arial" w:hAnsi="Arial" w:cs="Arial"/>
          <w:lang w:eastAsia="en-GB"/>
        </w:rPr>
        <w:t xml:space="preserve">  It will achieve this through maintaining a high level of protection against disasters by preventing or reducing their impact as well as creating a culture of prevention.  It will improve the state of preparedness in response to disasters and facilitat</w:t>
      </w:r>
      <w:r w:rsidR="00847DDF">
        <w:rPr>
          <w:rFonts w:ascii="Arial" w:hAnsi="Arial" w:cs="Arial"/>
          <w:lang w:eastAsia="en-GB"/>
        </w:rPr>
        <w:t>e</w:t>
      </w:r>
      <w:r w:rsidR="008E6E04" w:rsidRPr="008E6E04">
        <w:rPr>
          <w:rFonts w:ascii="Arial" w:hAnsi="Arial" w:cs="Arial"/>
          <w:lang w:eastAsia="en-GB"/>
        </w:rPr>
        <w:t xml:space="preserve"> rapid and effective emergency response interventions to major disasters.</w:t>
      </w:r>
      <w:r w:rsidR="00017A9D">
        <w:rPr>
          <w:rFonts w:ascii="Arial" w:hAnsi="Arial" w:cs="Arial"/>
          <w:lang w:eastAsia="en-GB"/>
        </w:rPr>
        <w:t xml:space="preserve">  This provides a framework for national investment</w:t>
      </w:r>
      <w:r w:rsidR="00847DDF">
        <w:rPr>
          <w:rFonts w:ascii="Arial" w:hAnsi="Arial" w:cs="Arial"/>
          <w:lang w:eastAsia="en-GB"/>
        </w:rPr>
        <w:t>s</w:t>
      </w:r>
      <w:r w:rsidR="00017A9D">
        <w:rPr>
          <w:rFonts w:ascii="Arial" w:hAnsi="Arial" w:cs="Arial"/>
          <w:lang w:eastAsia="en-GB"/>
        </w:rPr>
        <w:t xml:space="preserve"> in emergency and rescue services</w:t>
      </w:r>
      <w:r w:rsidR="00847DDF">
        <w:rPr>
          <w:rFonts w:ascii="Arial" w:hAnsi="Arial" w:cs="Arial"/>
          <w:lang w:eastAsia="en-GB"/>
        </w:rPr>
        <w:t xml:space="preserve"> in terms of infrastructure and services</w:t>
      </w:r>
      <w:r w:rsidR="00017A9D">
        <w:rPr>
          <w:rFonts w:ascii="Arial" w:hAnsi="Arial" w:cs="Arial"/>
          <w:lang w:eastAsia="en-GB"/>
        </w:rPr>
        <w:t>.</w:t>
      </w:r>
    </w:p>
    <w:p w:rsidR="00B71ECE" w:rsidRPr="008E6E04" w:rsidRDefault="00B71ECE" w:rsidP="00B71ECE">
      <w:pPr>
        <w:spacing w:after="0" w:line="240" w:lineRule="auto"/>
        <w:rPr>
          <w:rFonts w:ascii="Arial" w:hAnsi="Arial" w:cs="Arial"/>
          <w:lang w:eastAsia="en-GB"/>
        </w:rPr>
      </w:pPr>
    </w:p>
    <w:p w:rsidR="00024B20" w:rsidRPr="008E6E04" w:rsidRDefault="00024B20" w:rsidP="00024B20">
      <w:pPr>
        <w:spacing w:after="0" w:line="240" w:lineRule="auto"/>
        <w:rPr>
          <w:rFonts w:ascii="Arial" w:eastAsia="Times New Roman" w:hAnsi="Arial" w:cs="Arial"/>
          <w:lang w:eastAsia="en-GB"/>
        </w:rPr>
      </w:pPr>
      <w:r w:rsidRPr="008E6E04">
        <w:rPr>
          <w:rFonts w:ascii="Arial" w:eastAsia="Times New Roman" w:hAnsi="Arial" w:cs="Arial"/>
          <w:lang w:eastAsia="en-GB"/>
        </w:rPr>
        <w:t>Some of the changes that are taking place in fire fighting services and the new approaches to emergency planning and management provide opportunities for private sector involvement in these basic public services.  The development of risk management, emergency planning and training are all services that can be contracted out to the private sector.</w:t>
      </w:r>
    </w:p>
    <w:p w:rsidR="00024B20" w:rsidRPr="008E6E04" w:rsidRDefault="00024B20" w:rsidP="00024B20">
      <w:pPr>
        <w:spacing w:after="0" w:line="240" w:lineRule="auto"/>
        <w:rPr>
          <w:rFonts w:ascii="Arial" w:hAnsi="Arial" w:cs="Arial"/>
          <w:u w:val="single"/>
        </w:rPr>
      </w:pPr>
    </w:p>
    <w:p w:rsidR="00024B20" w:rsidRPr="00024B20" w:rsidRDefault="00024B20" w:rsidP="00017A9D">
      <w:pPr>
        <w:keepNext/>
        <w:keepLines/>
        <w:suppressAutoHyphens/>
        <w:autoSpaceDN w:val="0"/>
        <w:spacing w:before="200" w:after="0"/>
        <w:ind w:firstLine="720"/>
        <w:outlineLvl w:val="1"/>
        <w:rPr>
          <w:rFonts w:ascii="Cambria" w:eastAsia="Times New Roman" w:hAnsi="Cambria" w:cs="Times New Roman"/>
          <w:b/>
          <w:bCs/>
          <w:sz w:val="26"/>
          <w:szCs w:val="26"/>
        </w:rPr>
      </w:pPr>
      <w:bookmarkStart w:id="5" w:name="_Toc342296834"/>
      <w:r w:rsidRPr="00024B20">
        <w:rPr>
          <w:rFonts w:ascii="Cambria" w:eastAsia="Times New Roman" w:hAnsi="Cambria" w:cs="Times New Roman"/>
          <w:b/>
          <w:bCs/>
          <w:sz w:val="26"/>
          <w:szCs w:val="26"/>
        </w:rPr>
        <w:t>2.1 National changes</w:t>
      </w:r>
      <w:bookmarkEnd w:id="5"/>
      <w:r w:rsidRPr="00024B20">
        <w:rPr>
          <w:rFonts w:ascii="Cambria" w:eastAsia="Times New Roman" w:hAnsi="Cambria" w:cs="Times New Roman"/>
          <w:b/>
          <w:bCs/>
          <w:sz w:val="26"/>
          <w:szCs w:val="26"/>
        </w:rPr>
        <w:t xml:space="preserve"> </w:t>
      </w:r>
    </w:p>
    <w:p w:rsidR="00024B20" w:rsidRPr="00024B20" w:rsidRDefault="00024B20" w:rsidP="00024B20">
      <w:pPr>
        <w:spacing w:after="0" w:line="240" w:lineRule="auto"/>
        <w:rPr>
          <w:rFonts w:ascii="Arial" w:hAnsi="Arial" w:cs="Arial"/>
          <w:u w:val="single"/>
        </w:rPr>
      </w:pPr>
    </w:p>
    <w:p w:rsidR="00024B20" w:rsidRPr="00024B20" w:rsidRDefault="00024B20" w:rsidP="00024B20">
      <w:pPr>
        <w:spacing w:after="0" w:line="240" w:lineRule="auto"/>
        <w:rPr>
          <w:rFonts w:ascii="Arial" w:hAnsi="Arial" w:cs="Arial"/>
          <w:u w:val="single"/>
        </w:rPr>
      </w:pPr>
      <w:r w:rsidRPr="00024B20">
        <w:rPr>
          <w:rFonts w:ascii="Arial" w:hAnsi="Arial" w:cs="Arial"/>
          <w:u w:val="single"/>
        </w:rPr>
        <w:t>UK</w:t>
      </w:r>
    </w:p>
    <w:p w:rsidR="00024B20" w:rsidRPr="00024B20" w:rsidRDefault="00024B20" w:rsidP="00024B20">
      <w:pPr>
        <w:spacing w:after="0" w:line="240" w:lineRule="auto"/>
        <w:rPr>
          <w:rFonts w:ascii="Arial" w:hAnsi="Arial" w:cs="Arial"/>
        </w:rPr>
      </w:pPr>
      <w:r w:rsidRPr="00024B20">
        <w:rPr>
          <w:rFonts w:ascii="Arial" w:hAnsi="Arial" w:cs="Arial"/>
        </w:rPr>
        <w:t xml:space="preserve">The for-profit sector has become involved in the emergency and </w:t>
      </w:r>
      <w:proofErr w:type="spellStart"/>
      <w:r w:rsidRPr="00024B20">
        <w:rPr>
          <w:rFonts w:ascii="Arial" w:hAnsi="Arial" w:cs="Arial"/>
        </w:rPr>
        <w:t>firefighting</w:t>
      </w:r>
      <w:proofErr w:type="spellEnd"/>
      <w:r w:rsidRPr="00024B20">
        <w:rPr>
          <w:rFonts w:ascii="Arial" w:hAnsi="Arial" w:cs="Arial"/>
        </w:rPr>
        <w:t xml:space="preserve"> services in several ways: direct provision; provision of equipment through leasing and maintenance; provision of training and; outsourcing of call centres. This shows that there is a process of commercialisation of the different parts of the fire service taking place.</w:t>
      </w: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rPr>
      </w:pPr>
      <w:r w:rsidRPr="00024B20">
        <w:rPr>
          <w:rFonts w:ascii="Arial" w:hAnsi="Arial" w:cs="Arial"/>
        </w:rPr>
        <w:t xml:space="preserve">In the UK, a company that owned the leasing and maintenance contracts for fire authorities in London and Lincoln, called </w:t>
      </w:r>
      <w:proofErr w:type="spellStart"/>
      <w:r w:rsidRPr="00024B20">
        <w:rPr>
          <w:rFonts w:ascii="Arial" w:hAnsi="Arial" w:cs="Arial"/>
        </w:rPr>
        <w:t>AssetCo</w:t>
      </w:r>
      <w:proofErr w:type="spellEnd"/>
      <w:r w:rsidRPr="00024B20">
        <w:rPr>
          <w:rFonts w:ascii="Arial" w:hAnsi="Arial" w:cs="Arial"/>
        </w:rPr>
        <w:t xml:space="preserve">, was sold to a private equity company, AB &amp; A Investments in 2012.  Unions were critical of this change in ownership because it </w:t>
      </w:r>
      <w:proofErr w:type="gramStart"/>
      <w:r w:rsidRPr="00024B20">
        <w:rPr>
          <w:rFonts w:ascii="Arial" w:hAnsi="Arial" w:cs="Arial"/>
        </w:rPr>
        <w:t>took  control</w:t>
      </w:r>
      <w:proofErr w:type="gramEnd"/>
      <w:r w:rsidRPr="00024B20">
        <w:rPr>
          <w:rFonts w:ascii="Arial" w:hAnsi="Arial" w:cs="Arial"/>
        </w:rPr>
        <w:t xml:space="preserve"> of resources away from publicly accountable authorities.</w:t>
      </w:r>
      <w:r w:rsidRPr="00024B20">
        <w:rPr>
          <w:rFonts w:ascii="Arial" w:hAnsi="Arial" w:cs="Arial"/>
          <w:vertAlign w:val="superscript"/>
        </w:rPr>
        <w:endnoteReference w:id="44"/>
      </w:r>
      <w:r w:rsidRPr="00024B20">
        <w:rPr>
          <w:rFonts w:ascii="Arial" w:hAnsi="Arial" w:cs="Arial"/>
        </w:rPr>
        <w:t xml:space="preserve">   In 2012, the UK government announced that the Fire College, the training centre for fire fighters, was to be sold.  It had been run by a trust since 1992 and had showed losses over the last few years.  The government was unwilling to take over the management. </w:t>
      </w:r>
      <w:r w:rsidRPr="00024B20">
        <w:rPr>
          <w:rFonts w:ascii="Arial" w:hAnsi="Arial" w:cs="Arial"/>
          <w:vertAlign w:val="superscript"/>
        </w:rPr>
        <w:endnoteReference w:id="45"/>
      </w:r>
      <w:r w:rsidRPr="00024B20">
        <w:rPr>
          <w:rFonts w:ascii="Arial" w:hAnsi="Arial" w:cs="Arial"/>
        </w:rPr>
        <w:t xml:space="preserve">  As further evidence of a process of commercialisation, in </w:t>
      </w:r>
      <w:proofErr w:type="gramStart"/>
      <w:r w:rsidRPr="00024B20">
        <w:rPr>
          <w:rFonts w:ascii="Arial" w:hAnsi="Arial" w:cs="Arial"/>
        </w:rPr>
        <w:t xml:space="preserve">March </w:t>
      </w:r>
      <w:r w:rsidR="001B03E4">
        <w:rPr>
          <w:rFonts w:ascii="Arial" w:hAnsi="Arial" w:cs="Arial"/>
        </w:rPr>
        <w:t xml:space="preserve"> </w:t>
      </w:r>
      <w:r w:rsidRPr="00024B20">
        <w:rPr>
          <w:rFonts w:ascii="Arial" w:hAnsi="Arial" w:cs="Arial"/>
        </w:rPr>
        <w:t>2012</w:t>
      </w:r>
      <w:proofErr w:type="gramEnd"/>
      <w:r w:rsidRPr="00024B20">
        <w:rPr>
          <w:rFonts w:ascii="Arial" w:hAnsi="Arial" w:cs="Arial"/>
        </w:rPr>
        <w:t xml:space="preserve">, the London Fire Brigade call centre was outsourced to Capita, a company specialising in public sector contracts. </w:t>
      </w:r>
      <w:r w:rsidRPr="00024B20">
        <w:rPr>
          <w:rFonts w:ascii="Arial" w:hAnsi="Arial" w:cs="Arial"/>
          <w:vertAlign w:val="superscript"/>
        </w:rPr>
        <w:endnoteReference w:id="46"/>
      </w:r>
    </w:p>
    <w:p w:rsidR="00024B20" w:rsidRPr="00024B20" w:rsidRDefault="00024B20" w:rsidP="00024B20">
      <w:pPr>
        <w:spacing w:after="0" w:line="240" w:lineRule="auto"/>
        <w:rPr>
          <w:rFonts w:ascii="Arial" w:hAnsi="Arial" w:cs="Arial"/>
          <w:u w:val="single"/>
        </w:rPr>
      </w:pPr>
    </w:p>
    <w:p w:rsidR="00024B20" w:rsidRPr="00024B20" w:rsidRDefault="00024B20" w:rsidP="00024B20">
      <w:pPr>
        <w:spacing w:after="0" w:line="240" w:lineRule="auto"/>
        <w:rPr>
          <w:rFonts w:ascii="Arial" w:hAnsi="Arial" w:cs="Arial"/>
          <w:b/>
        </w:rPr>
      </w:pPr>
      <w:r w:rsidRPr="00024B20">
        <w:rPr>
          <w:rFonts w:ascii="Arial" w:hAnsi="Arial" w:cs="Arial"/>
          <w:b/>
        </w:rPr>
        <w:t>Table 2: Provision of fire services and numbers of fire fighters by country</w:t>
      </w:r>
    </w:p>
    <w:p w:rsidR="00024B20" w:rsidRPr="00024B20" w:rsidRDefault="00024B20" w:rsidP="00024B20">
      <w:pPr>
        <w:autoSpaceDE w:val="0"/>
        <w:autoSpaceDN w:val="0"/>
        <w:adjustRightInd w:val="0"/>
        <w:spacing w:after="0" w:line="240" w:lineRule="auto"/>
        <w:rPr>
          <w:rFonts w:eastAsia="Times New Roman" w:cs="Times New Roman"/>
          <w:szCs w:val="24"/>
          <w:lang w:eastAsia="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975"/>
        <w:gridCol w:w="1971"/>
        <w:gridCol w:w="1934"/>
        <w:gridCol w:w="2483"/>
      </w:tblGrid>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autoSpaceDE w:val="0"/>
              <w:autoSpaceDN w:val="0"/>
              <w:adjustRightInd w:val="0"/>
              <w:spacing w:after="0" w:line="240" w:lineRule="auto"/>
              <w:rPr>
                <w:rFonts w:eastAsia="Times New Roman" w:cs="Times New Roman"/>
                <w:b/>
                <w:sz w:val="20"/>
                <w:szCs w:val="20"/>
                <w:lang w:eastAsia="en-GB"/>
              </w:rPr>
            </w:pPr>
            <w:r w:rsidRPr="00024B20">
              <w:rPr>
                <w:rFonts w:eastAsia="Times New Roman" w:cs="Times New Roman"/>
                <w:b/>
                <w:sz w:val="20"/>
                <w:szCs w:val="20"/>
                <w:lang w:eastAsia="en-GB"/>
              </w:rPr>
              <w:t>Country</w:t>
            </w:r>
          </w:p>
        </w:tc>
        <w:tc>
          <w:tcPr>
            <w:tcW w:w="197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autoSpaceDE w:val="0"/>
              <w:autoSpaceDN w:val="0"/>
              <w:adjustRightInd w:val="0"/>
              <w:spacing w:after="0" w:line="240" w:lineRule="auto"/>
              <w:rPr>
                <w:rFonts w:eastAsia="Times New Roman" w:cs="Times New Roman"/>
                <w:b/>
                <w:sz w:val="20"/>
                <w:szCs w:val="20"/>
                <w:lang w:eastAsia="en-GB"/>
              </w:rPr>
            </w:pPr>
            <w:r w:rsidRPr="00024B20">
              <w:rPr>
                <w:rFonts w:eastAsia="Times New Roman" w:cs="Times New Roman"/>
                <w:b/>
                <w:sz w:val="20"/>
                <w:szCs w:val="20"/>
                <w:lang w:eastAsia="en-GB"/>
              </w:rPr>
              <w:t xml:space="preserve">Professional fire fighters </w:t>
            </w:r>
          </w:p>
        </w:tc>
        <w:tc>
          <w:tcPr>
            <w:tcW w:w="197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autoSpaceDE w:val="0"/>
              <w:autoSpaceDN w:val="0"/>
              <w:adjustRightInd w:val="0"/>
              <w:spacing w:after="0" w:line="240" w:lineRule="auto"/>
              <w:rPr>
                <w:rFonts w:eastAsia="Times New Roman" w:cs="Times New Roman"/>
                <w:b/>
                <w:sz w:val="20"/>
                <w:szCs w:val="20"/>
                <w:lang w:eastAsia="en-GB"/>
              </w:rPr>
            </w:pPr>
            <w:r w:rsidRPr="00024B20">
              <w:rPr>
                <w:rFonts w:eastAsia="Times New Roman" w:cs="Times New Roman"/>
                <w:b/>
                <w:sz w:val="20"/>
                <w:szCs w:val="20"/>
                <w:lang w:eastAsia="en-GB"/>
              </w:rPr>
              <w:t>Voluntary fire fighters</w:t>
            </w:r>
          </w:p>
        </w:tc>
        <w:tc>
          <w:tcPr>
            <w:tcW w:w="193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autoSpaceDE w:val="0"/>
              <w:autoSpaceDN w:val="0"/>
              <w:adjustRightInd w:val="0"/>
              <w:spacing w:after="0" w:line="240" w:lineRule="auto"/>
              <w:rPr>
                <w:rFonts w:eastAsia="Times New Roman" w:cs="Times New Roman"/>
                <w:b/>
                <w:sz w:val="20"/>
                <w:szCs w:val="20"/>
                <w:lang w:eastAsia="en-GB"/>
              </w:rPr>
            </w:pPr>
            <w:r w:rsidRPr="00024B20">
              <w:rPr>
                <w:rFonts w:eastAsia="Times New Roman" w:cs="Times New Roman"/>
                <w:b/>
                <w:sz w:val="20"/>
                <w:szCs w:val="20"/>
                <w:lang w:eastAsia="en-GB"/>
              </w:rPr>
              <w:t>Provision/ responsibility</w:t>
            </w:r>
          </w:p>
        </w:tc>
        <w:tc>
          <w:tcPr>
            <w:tcW w:w="2483"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autoSpaceDE w:val="0"/>
              <w:autoSpaceDN w:val="0"/>
              <w:adjustRightInd w:val="0"/>
              <w:spacing w:after="0" w:line="240" w:lineRule="auto"/>
              <w:rPr>
                <w:rFonts w:eastAsia="Times New Roman" w:cs="Times New Roman"/>
                <w:b/>
                <w:sz w:val="20"/>
                <w:szCs w:val="20"/>
                <w:lang w:eastAsia="en-GB"/>
              </w:rPr>
            </w:pPr>
            <w:r w:rsidRPr="00024B20">
              <w:rPr>
                <w:rFonts w:eastAsia="Times New Roman" w:cs="Times New Roman"/>
                <w:b/>
                <w:sz w:val="20"/>
                <w:szCs w:val="20"/>
                <w:lang w:eastAsia="en-GB"/>
              </w:rPr>
              <w:t>Training</w:t>
            </w: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Belgium</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5,000</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12,000</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Croatia</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24,000</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60,000 but 5,000 operational</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Denmark</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1,217</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2,952 and</w:t>
            </w:r>
          </w:p>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3 221 employed by FALCK and 1 554 unpaid volunteers </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Estonia</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1,600</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100</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Finland</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2,940</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19,400 </w:t>
            </w:r>
          </w:p>
        </w:tc>
        <w:tc>
          <w:tcPr>
            <w:tcW w:w="193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Municipal responsibility  and contracting out to private sector e.g. </w:t>
            </w:r>
            <w:proofErr w:type="spellStart"/>
            <w:r w:rsidRPr="00ED365D">
              <w:rPr>
                <w:rFonts w:ascii="Arial" w:hAnsi="Arial" w:cs="Arial"/>
                <w:sz w:val="20"/>
                <w:szCs w:val="20"/>
              </w:rPr>
              <w:lastRenderedPageBreak/>
              <w:t>Falck</w:t>
            </w:r>
            <w:proofErr w:type="spellEnd"/>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lastRenderedPageBreak/>
              <w:t>France</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39,200</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197,800s</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Germany</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35,000</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1 million </w:t>
            </w:r>
          </w:p>
        </w:tc>
        <w:tc>
          <w:tcPr>
            <w:tcW w:w="193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Municipal responsibility</w:t>
            </w: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Greece</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8,740 full time</w:t>
            </w:r>
          </w:p>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5,500 seasonal </w:t>
            </w:r>
            <w:proofErr w:type="spellStart"/>
            <w:r w:rsidRPr="00ED365D">
              <w:rPr>
                <w:rFonts w:ascii="Arial" w:hAnsi="Arial" w:cs="Arial"/>
                <w:sz w:val="20"/>
                <w:szCs w:val="20"/>
              </w:rPr>
              <w:t>firefighters</w:t>
            </w:r>
            <w:proofErr w:type="spellEnd"/>
          </w:p>
        </w:tc>
        <w:tc>
          <w:tcPr>
            <w:tcW w:w="1971"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2 tier entry</w:t>
            </w: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Ireland</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1,206 full time</w:t>
            </w:r>
          </w:p>
          <w:p w:rsidR="00024B20" w:rsidRPr="00ED365D" w:rsidRDefault="00024B20" w:rsidP="00ED365D">
            <w:pPr>
              <w:pStyle w:val="NoSpacing"/>
              <w:rPr>
                <w:rFonts w:ascii="Arial" w:hAnsi="Arial" w:cs="Arial"/>
                <w:sz w:val="20"/>
                <w:szCs w:val="20"/>
              </w:rPr>
            </w:pPr>
            <w:r w:rsidRPr="00ED365D">
              <w:rPr>
                <w:rFonts w:ascii="Arial" w:hAnsi="Arial" w:cs="Arial"/>
                <w:sz w:val="20"/>
                <w:szCs w:val="20"/>
              </w:rPr>
              <w:t>1,952 retained part time</w:t>
            </w:r>
          </w:p>
        </w:tc>
        <w:tc>
          <w:tcPr>
            <w:tcW w:w="1971"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Training by Fire Service College</w:t>
            </w:r>
          </w:p>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Single entry </w:t>
            </w: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Italy </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26,000 </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7,000</w:t>
            </w:r>
          </w:p>
        </w:tc>
        <w:tc>
          <w:tcPr>
            <w:tcW w:w="193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28,000 </w:t>
            </w: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The Netherlands</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4,000</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21,000</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1991 Fire &amp; Civil Protection Institute set up Diploma in </w:t>
            </w:r>
            <w:proofErr w:type="spellStart"/>
            <w:r w:rsidRPr="00ED365D">
              <w:rPr>
                <w:rFonts w:ascii="Arial" w:hAnsi="Arial" w:cs="Arial"/>
                <w:sz w:val="20"/>
                <w:szCs w:val="20"/>
              </w:rPr>
              <w:t>firefighting</w:t>
            </w:r>
            <w:proofErr w:type="spellEnd"/>
            <w:r w:rsidRPr="00ED365D">
              <w:rPr>
                <w:rFonts w:ascii="Arial" w:hAnsi="Arial" w:cs="Arial"/>
                <w:sz w:val="20"/>
                <w:szCs w:val="20"/>
              </w:rPr>
              <w:t xml:space="preserve"> and fire protection Increasing training at basic and advanced level at regional training colleges 2 tier entry</w:t>
            </w: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Portugal</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3,000 </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26,000</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Romania</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41,407 </w:t>
            </w:r>
            <w:proofErr w:type="spellStart"/>
            <w:r w:rsidRPr="00ED365D">
              <w:rPr>
                <w:rFonts w:ascii="Arial" w:hAnsi="Arial" w:cs="Arial"/>
                <w:sz w:val="20"/>
                <w:szCs w:val="20"/>
              </w:rPr>
              <w:t>firefighter</w:t>
            </w:r>
            <w:proofErr w:type="spellEnd"/>
          </w:p>
          <w:p w:rsidR="00024B20" w:rsidRPr="00ED365D" w:rsidRDefault="00024B20" w:rsidP="00ED365D">
            <w:pPr>
              <w:pStyle w:val="NoSpacing"/>
              <w:rPr>
                <w:rFonts w:ascii="Arial" w:hAnsi="Arial" w:cs="Arial"/>
                <w:sz w:val="20"/>
                <w:szCs w:val="20"/>
              </w:rPr>
            </w:pPr>
            <w:r w:rsidRPr="00ED365D">
              <w:rPr>
                <w:rFonts w:ascii="Arial" w:hAnsi="Arial" w:cs="Arial"/>
                <w:sz w:val="20"/>
                <w:szCs w:val="20"/>
              </w:rPr>
              <w:t>1.237 auxiliary staff assigned</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613 from public, community volunteer services</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Slovakia</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4,296</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10,000</w:t>
            </w:r>
          </w:p>
        </w:tc>
        <w:tc>
          <w:tcPr>
            <w:tcW w:w="193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14,296</w:t>
            </w: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Spain</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19,886</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3,437</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Sweden</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5,000</w:t>
            </w:r>
          </w:p>
        </w:tc>
        <w:tc>
          <w:tcPr>
            <w:tcW w:w="1971"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9,000</w:t>
            </w: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r>
      <w:tr w:rsidR="00024B20" w:rsidRPr="00024B20" w:rsidTr="00024B20">
        <w:tc>
          <w:tcPr>
            <w:tcW w:w="1384"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United Kingdom</w:t>
            </w:r>
          </w:p>
        </w:tc>
        <w:tc>
          <w:tcPr>
            <w:tcW w:w="1975"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 xml:space="preserve">42,324 professional </w:t>
            </w:r>
            <w:proofErr w:type="spellStart"/>
            <w:r w:rsidRPr="00ED365D">
              <w:rPr>
                <w:rFonts w:ascii="Arial" w:hAnsi="Arial" w:cs="Arial"/>
                <w:sz w:val="20"/>
                <w:szCs w:val="20"/>
              </w:rPr>
              <w:t>firefighters</w:t>
            </w:r>
            <w:proofErr w:type="spellEnd"/>
          </w:p>
        </w:tc>
        <w:tc>
          <w:tcPr>
            <w:tcW w:w="1971"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1934" w:type="dxa"/>
            <w:tcBorders>
              <w:top w:val="single" w:sz="4" w:space="0" w:color="auto"/>
              <w:left w:val="single" w:sz="4" w:space="0" w:color="auto"/>
              <w:bottom w:val="single" w:sz="4" w:space="0" w:color="auto"/>
              <w:right w:val="single" w:sz="4" w:space="0" w:color="auto"/>
            </w:tcBorders>
          </w:tcPr>
          <w:p w:rsidR="00024B20" w:rsidRPr="00ED365D" w:rsidRDefault="00024B20" w:rsidP="00ED365D">
            <w:pPr>
              <w:pStyle w:val="NoSpacing"/>
              <w:rPr>
                <w:rFonts w:ascii="Arial" w:hAnsi="Arial" w:cs="Arial"/>
                <w:sz w:val="20"/>
                <w:szCs w:val="20"/>
              </w:rPr>
            </w:pPr>
          </w:p>
        </w:tc>
        <w:tc>
          <w:tcPr>
            <w:tcW w:w="2483" w:type="dxa"/>
            <w:tcBorders>
              <w:top w:val="single" w:sz="4" w:space="0" w:color="auto"/>
              <w:left w:val="single" w:sz="4" w:space="0" w:color="auto"/>
              <w:bottom w:val="single" w:sz="4" w:space="0" w:color="auto"/>
              <w:right w:val="single" w:sz="4" w:space="0" w:color="auto"/>
            </w:tcBorders>
            <w:hideMark/>
          </w:tcPr>
          <w:p w:rsidR="00024B20" w:rsidRPr="00ED365D" w:rsidRDefault="00024B20" w:rsidP="00ED365D">
            <w:pPr>
              <w:pStyle w:val="NoSpacing"/>
              <w:rPr>
                <w:rFonts w:ascii="Arial" w:hAnsi="Arial" w:cs="Arial"/>
                <w:sz w:val="20"/>
                <w:szCs w:val="20"/>
              </w:rPr>
            </w:pPr>
            <w:r w:rsidRPr="00ED365D">
              <w:rPr>
                <w:rFonts w:ascii="Arial" w:hAnsi="Arial" w:cs="Arial"/>
                <w:sz w:val="20"/>
                <w:szCs w:val="20"/>
              </w:rPr>
              <w:t>Training by Fire Service College – increasingly professionalised</w:t>
            </w:r>
          </w:p>
        </w:tc>
      </w:tr>
    </w:tbl>
    <w:p w:rsidR="00024B20" w:rsidRPr="00024B20" w:rsidRDefault="00024B20" w:rsidP="00024B20">
      <w:pPr>
        <w:spacing w:after="0" w:line="240" w:lineRule="auto"/>
        <w:rPr>
          <w:rFonts w:ascii="Arial" w:hAnsi="Arial" w:cs="Arial"/>
          <w:sz w:val="20"/>
          <w:szCs w:val="20"/>
        </w:rPr>
      </w:pPr>
      <w:r w:rsidRPr="00024B20">
        <w:rPr>
          <w:rFonts w:ascii="Arial" w:eastAsia="Times New Roman" w:hAnsi="Arial" w:cs="Arial"/>
          <w:sz w:val="20"/>
          <w:szCs w:val="20"/>
          <w:lang w:eastAsia="en-GB"/>
        </w:rPr>
        <w:t>Sources:</w:t>
      </w:r>
      <w:r w:rsidRPr="00024B20">
        <w:rPr>
          <w:rFonts w:ascii="Arial" w:hAnsi="Arial" w:cs="Arial"/>
          <w:sz w:val="20"/>
          <w:szCs w:val="20"/>
        </w:rPr>
        <w:t xml:space="preserve"> </w:t>
      </w:r>
      <w:proofErr w:type="spellStart"/>
      <w:r w:rsidRPr="00024B20">
        <w:rPr>
          <w:rFonts w:ascii="Arial" w:hAnsi="Arial" w:cs="Arial"/>
          <w:sz w:val="20"/>
          <w:szCs w:val="20"/>
        </w:rPr>
        <w:t>Scandella</w:t>
      </w:r>
      <w:proofErr w:type="spellEnd"/>
      <w:r w:rsidRPr="00024B20">
        <w:rPr>
          <w:rFonts w:ascii="Arial" w:hAnsi="Arial" w:cs="Arial"/>
          <w:sz w:val="20"/>
          <w:szCs w:val="20"/>
        </w:rPr>
        <w:t xml:space="preserve"> F. (2012) </w:t>
      </w:r>
      <w:proofErr w:type="spellStart"/>
      <w:r w:rsidRPr="00024B20">
        <w:rPr>
          <w:rFonts w:ascii="Arial" w:hAnsi="Arial" w:cs="Arial"/>
          <w:sz w:val="20"/>
          <w:szCs w:val="20"/>
          <w:u w:val="single"/>
        </w:rPr>
        <w:t>Firefighters</w:t>
      </w:r>
      <w:proofErr w:type="spellEnd"/>
      <w:r w:rsidRPr="00024B20">
        <w:rPr>
          <w:rFonts w:ascii="Arial" w:hAnsi="Arial" w:cs="Arial"/>
          <w:sz w:val="20"/>
          <w:szCs w:val="20"/>
          <w:u w:val="single"/>
        </w:rPr>
        <w:t xml:space="preserve">: Feeling the </w:t>
      </w:r>
      <w:proofErr w:type="gramStart"/>
      <w:r w:rsidRPr="00024B20">
        <w:rPr>
          <w:rFonts w:ascii="Arial" w:hAnsi="Arial" w:cs="Arial"/>
          <w:sz w:val="20"/>
          <w:szCs w:val="20"/>
          <w:u w:val="single"/>
        </w:rPr>
        <w:t>heat</w:t>
      </w:r>
      <w:r w:rsidRPr="00024B20">
        <w:rPr>
          <w:rFonts w:ascii="Arial" w:hAnsi="Arial" w:cs="Arial"/>
          <w:sz w:val="20"/>
          <w:szCs w:val="20"/>
        </w:rPr>
        <w:t xml:space="preserve">  Brussels</w:t>
      </w:r>
      <w:proofErr w:type="gramEnd"/>
      <w:r w:rsidRPr="00024B20">
        <w:rPr>
          <w:rFonts w:ascii="Arial" w:hAnsi="Arial" w:cs="Arial"/>
          <w:sz w:val="20"/>
          <w:szCs w:val="20"/>
        </w:rPr>
        <w:t xml:space="preserve">: ETUI/EPSU ; European Agency for Health &amp; Safety at Work (EU-OSHA) (2011) </w:t>
      </w:r>
      <w:r w:rsidRPr="00024B20">
        <w:rPr>
          <w:rFonts w:ascii="Arial" w:hAnsi="Arial" w:cs="Arial"/>
          <w:sz w:val="20"/>
          <w:szCs w:val="20"/>
          <w:u w:val="single"/>
        </w:rPr>
        <w:t>Emergency Services: A Literature Review on Occupational Safety and Health Risks</w:t>
      </w:r>
      <w:r w:rsidRPr="00024B20">
        <w:rPr>
          <w:rFonts w:ascii="Arial" w:hAnsi="Arial" w:cs="Arial"/>
          <w:sz w:val="20"/>
          <w:szCs w:val="20"/>
        </w:rPr>
        <w:t xml:space="preserve"> Luxembourg: Publications Office of the European Union, 2011</w:t>
      </w:r>
    </w:p>
    <w:p w:rsidR="00024B20" w:rsidRPr="00024B20" w:rsidRDefault="00024B20" w:rsidP="00024B20">
      <w:pPr>
        <w:spacing w:after="0" w:line="240" w:lineRule="auto"/>
        <w:rPr>
          <w:rFonts w:ascii="Arial" w:hAnsi="Arial" w:cs="Arial"/>
          <w:sz w:val="20"/>
          <w:szCs w:val="20"/>
        </w:rPr>
      </w:pPr>
    </w:p>
    <w:p w:rsidR="00024B20" w:rsidRPr="00024B20" w:rsidRDefault="00024B20" w:rsidP="00024B20">
      <w:pPr>
        <w:keepNext/>
        <w:keepLines/>
        <w:numPr>
          <w:ilvl w:val="0"/>
          <w:numId w:val="14"/>
        </w:numPr>
        <w:suppressAutoHyphens/>
        <w:autoSpaceDN w:val="0"/>
        <w:spacing w:before="480" w:after="0"/>
        <w:outlineLvl w:val="0"/>
        <w:rPr>
          <w:rFonts w:ascii="Cambria" w:eastAsia="Times New Roman" w:hAnsi="Cambria" w:cs="Times New Roman"/>
          <w:b/>
          <w:bCs/>
          <w:sz w:val="28"/>
          <w:szCs w:val="28"/>
        </w:rPr>
      </w:pPr>
      <w:bookmarkStart w:id="6" w:name="_Toc342296835"/>
      <w:r w:rsidRPr="00024B20">
        <w:rPr>
          <w:rFonts w:ascii="Cambria" w:eastAsia="Times New Roman" w:hAnsi="Cambria" w:cs="Times New Roman"/>
          <w:b/>
          <w:bCs/>
          <w:sz w:val="28"/>
          <w:szCs w:val="28"/>
        </w:rPr>
        <w:t>Company profiles</w:t>
      </w:r>
      <w:bookmarkEnd w:id="6"/>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eastAsia="Times New Roman" w:hAnsi="Arial" w:cs="Arial"/>
          <w:b/>
          <w:lang w:eastAsia="en-GB"/>
        </w:rPr>
      </w:pPr>
      <w:r w:rsidRPr="00024B20">
        <w:rPr>
          <w:rFonts w:ascii="Arial" w:eastAsia="Times New Roman" w:hAnsi="Arial" w:cs="Arial"/>
          <w:lang w:eastAsia="en-GB"/>
        </w:rPr>
        <w:t xml:space="preserve">Two companies,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and G4S, have a growing role in emergency services provision in Europe.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provides emergency ambulance services and </w:t>
      </w:r>
      <w:proofErr w:type="spellStart"/>
      <w:r w:rsidRPr="00024B20">
        <w:rPr>
          <w:rFonts w:ascii="Arial" w:eastAsia="Times New Roman" w:hAnsi="Arial" w:cs="Arial"/>
          <w:lang w:eastAsia="en-GB"/>
        </w:rPr>
        <w:t>firefighting</w:t>
      </w:r>
      <w:proofErr w:type="spellEnd"/>
      <w:r w:rsidRPr="00024B20">
        <w:rPr>
          <w:rFonts w:ascii="Arial" w:eastAsia="Times New Roman" w:hAnsi="Arial" w:cs="Arial"/>
          <w:lang w:eastAsia="en-GB"/>
        </w:rPr>
        <w:t xml:space="preserve"> services in several European countries. G4S is a global security company, which had diversified into public service provision, including ambulance services. </w:t>
      </w:r>
    </w:p>
    <w:p w:rsidR="00024B20" w:rsidRPr="00024B20" w:rsidRDefault="00024B20" w:rsidP="00024B20">
      <w:pPr>
        <w:keepNext/>
        <w:keepLines/>
        <w:numPr>
          <w:ilvl w:val="0"/>
          <w:numId w:val="10"/>
        </w:numPr>
        <w:tabs>
          <w:tab w:val="clear" w:pos="360"/>
        </w:tabs>
        <w:suppressAutoHyphens/>
        <w:autoSpaceDN w:val="0"/>
        <w:spacing w:before="200" w:after="0"/>
        <w:outlineLvl w:val="1"/>
        <w:rPr>
          <w:rFonts w:ascii="Cambria" w:eastAsia="Times New Roman" w:hAnsi="Cambria" w:cs="Times New Roman"/>
          <w:b/>
          <w:bCs/>
          <w:sz w:val="26"/>
          <w:szCs w:val="26"/>
        </w:rPr>
      </w:pPr>
      <w:bookmarkStart w:id="7" w:name="_Toc225764462"/>
      <w:bookmarkStart w:id="8" w:name="_Toc342296836"/>
      <w:r w:rsidRPr="00024B20">
        <w:rPr>
          <w:rFonts w:ascii="Cambria" w:eastAsia="Times New Roman" w:hAnsi="Cambria" w:cs="Times New Roman"/>
          <w:b/>
          <w:bCs/>
          <w:sz w:val="26"/>
          <w:szCs w:val="26"/>
        </w:rPr>
        <w:t xml:space="preserve">3.1 </w:t>
      </w:r>
      <w:proofErr w:type="spellStart"/>
      <w:r w:rsidRPr="00024B20">
        <w:rPr>
          <w:rFonts w:ascii="Cambria" w:eastAsia="Times New Roman" w:hAnsi="Cambria" w:cs="Times New Roman"/>
          <w:b/>
          <w:bCs/>
          <w:sz w:val="26"/>
          <w:szCs w:val="26"/>
        </w:rPr>
        <w:t>Falck</w:t>
      </w:r>
      <w:bookmarkEnd w:id="7"/>
      <w:bookmarkEnd w:id="8"/>
      <w:proofErr w:type="spellEnd"/>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b/>
          <w:lang w:eastAsia="en-GB"/>
        </w:rPr>
        <w:t>Ownership</w:t>
      </w:r>
      <w:r w:rsidRPr="00024B20">
        <w:rPr>
          <w:rFonts w:ascii="Arial" w:eastAsia="Times New Roman" w:hAnsi="Arial" w:cs="Arial"/>
          <w:lang w:eastAsia="en-GB"/>
        </w:rPr>
        <w:t xml:space="preserve">: </w:t>
      </w:r>
    </w:p>
    <w:p w:rsidR="00024B20" w:rsidRPr="00024B20" w:rsidRDefault="00024B20" w:rsidP="00024B20">
      <w:pPr>
        <w:spacing w:after="0" w:line="240" w:lineRule="auto"/>
        <w:rPr>
          <w:rFonts w:ascii="Arial" w:eastAsia="Times New Roman" w:hAnsi="Arial" w:cs="Arial"/>
          <w:lang w:eastAsia="en-GB"/>
        </w:rPr>
      </w:pPr>
      <w:proofErr w:type="spellStart"/>
      <w:r w:rsidRPr="00024B20">
        <w:rPr>
          <w:rFonts w:ascii="Arial" w:eastAsia="Times New Roman" w:hAnsi="Arial" w:cs="Arial"/>
          <w:lang w:eastAsia="en-GB"/>
        </w:rPr>
        <w:t>Lundbeck</w:t>
      </w:r>
      <w:proofErr w:type="spellEnd"/>
      <w:r w:rsidRPr="00024B20">
        <w:rPr>
          <w:rFonts w:ascii="Arial" w:eastAsia="Times New Roman" w:hAnsi="Arial" w:cs="Arial"/>
          <w:lang w:eastAsia="en-GB"/>
        </w:rPr>
        <w:t xml:space="preserve"> Foundations 57%</w:t>
      </w: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KIRKBI (owners Lego) 20%</w:t>
      </w: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Executive Management Board, </w:t>
      </w:r>
      <w:proofErr w:type="spellStart"/>
      <w:r w:rsidRPr="00024B20">
        <w:rPr>
          <w:rFonts w:ascii="Arial" w:eastAsia="Times New Roman" w:hAnsi="Arial" w:cs="Arial"/>
          <w:lang w:eastAsia="en-GB"/>
        </w:rPr>
        <w:t>Folksam</w:t>
      </w:r>
      <w:proofErr w:type="spellEnd"/>
      <w:r w:rsidRPr="00024B20">
        <w:rPr>
          <w:rFonts w:ascii="Arial" w:eastAsia="Times New Roman" w:hAnsi="Arial" w:cs="Arial"/>
          <w:lang w:eastAsia="en-GB"/>
        </w:rPr>
        <w:t xml:space="preserve"> (Swedish mutual insurance company), PFA (pension fund) 27%</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024B20" w:rsidRPr="00024B20" w:rsidTr="00024B20">
        <w:tc>
          <w:tcPr>
            <w:tcW w:w="2952" w:type="dxa"/>
            <w:tcBorders>
              <w:top w:val="single" w:sz="4" w:space="0" w:color="auto"/>
              <w:left w:val="single" w:sz="4" w:space="0" w:color="auto"/>
              <w:bottom w:val="single" w:sz="4" w:space="0" w:color="auto"/>
              <w:right w:val="single" w:sz="4" w:space="0" w:color="auto"/>
            </w:tcBorders>
            <w:hideMark/>
          </w:tcPr>
          <w:p w:rsidR="00024B20" w:rsidRPr="00B73691" w:rsidRDefault="00024B20" w:rsidP="00024B20">
            <w:pPr>
              <w:spacing w:after="0"/>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Danmark</w:t>
            </w:r>
            <w:proofErr w:type="spellEnd"/>
            <w:r w:rsidRPr="00024B20">
              <w:rPr>
                <w:rFonts w:ascii="Arial" w:eastAsia="Times New Roman" w:hAnsi="Arial" w:cs="Arial"/>
                <w:lang w:eastAsia="en-GB"/>
              </w:rPr>
              <w:t xml:space="preserve"> A/S</w:t>
            </w:r>
            <w:r w:rsidRPr="00024B20">
              <w:rPr>
                <w:rFonts w:ascii="Arial" w:eastAsia="Times New Roman" w:hAnsi="Arial" w:cs="Arial"/>
                <w:lang w:eastAsia="en-GB"/>
              </w:rPr>
              <w:br/>
            </w:r>
            <w:proofErr w:type="spellStart"/>
            <w:r w:rsidRPr="00024B20">
              <w:rPr>
                <w:rFonts w:ascii="Arial" w:eastAsia="Times New Roman" w:hAnsi="Arial" w:cs="Arial"/>
                <w:lang w:eastAsia="en-GB"/>
              </w:rPr>
              <w:t>Falck-Huset</w:t>
            </w:r>
            <w:proofErr w:type="spellEnd"/>
            <w:r w:rsidRPr="00024B20">
              <w:rPr>
                <w:rFonts w:ascii="Arial" w:eastAsia="Times New Roman" w:hAnsi="Arial" w:cs="Arial"/>
                <w:lang w:eastAsia="en-GB"/>
              </w:rPr>
              <w:br/>
            </w:r>
            <w:proofErr w:type="spellStart"/>
            <w:r w:rsidRPr="00024B20">
              <w:rPr>
                <w:rFonts w:ascii="Arial" w:eastAsia="Times New Roman" w:hAnsi="Arial" w:cs="Arial"/>
                <w:lang w:eastAsia="en-GB"/>
              </w:rPr>
              <w:t>Polititorvet</w:t>
            </w:r>
            <w:proofErr w:type="spellEnd"/>
            <w:r w:rsidRPr="00024B20">
              <w:rPr>
                <w:rFonts w:ascii="Arial" w:eastAsia="Times New Roman" w:hAnsi="Arial" w:cs="Arial"/>
                <w:lang w:eastAsia="en-GB"/>
              </w:rPr>
              <w:br/>
              <w:t xml:space="preserve">1780 </w:t>
            </w:r>
            <w:proofErr w:type="spellStart"/>
            <w:r w:rsidRPr="00024B20">
              <w:rPr>
                <w:rFonts w:ascii="Arial" w:eastAsia="Times New Roman" w:hAnsi="Arial" w:cs="Arial"/>
                <w:lang w:eastAsia="en-GB"/>
              </w:rPr>
              <w:t>København</w:t>
            </w:r>
            <w:proofErr w:type="spellEnd"/>
            <w:r w:rsidRPr="00024B20">
              <w:rPr>
                <w:rFonts w:ascii="Arial" w:eastAsia="Times New Roman" w:hAnsi="Arial" w:cs="Arial"/>
                <w:lang w:eastAsia="en-GB"/>
              </w:rPr>
              <w:t xml:space="preserve"> V</w:t>
            </w:r>
            <w:r w:rsidRPr="00024B20">
              <w:rPr>
                <w:rFonts w:ascii="Arial" w:eastAsia="Times New Roman" w:hAnsi="Arial" w:cs="Arial"/>
                <w:lang w:eastAsia="en-GB"/>
              </w:rPr>
              <w:br/>
            </w:r>
            <w:r w:rsidRPr="00B73691">
              <w:rPr>
                <w:rFonts w:ascii="Arial" w:eastAsia="Times New Roman" w:hAnsi="Arial" w:cs="Arial"/>
                <w:lang w:eastAsia="en-GB"/>
              </w:rPr>
              <w:lastRenderedPageBreak/>
              <w:t>Tel: +45 70 33 33 11</w:t>
            </w:r>
            <w:r w:rsidRPr="00B73691">
              <w:rPr>
                <w:rFonts w:ascii="Arial" w:eastAsia="Times New Roman" w:hAnsi="Arial" w:cs="Arial"/>
                <w:lang w:eastAsia="en-GB"/>
              </w:rPr>
              <w:br/>
              <w:t>Fax: +45 33 15 29 57</w:t>
            </w:r>
            <w:r w:rsidRPr="00B73691">
              <w:rPr>
                <w:rFonts w:ascii="Arial" w:eastAsia="Times New Roman" w:hAnsi="Arial" w:cs="Arial"/>
                <w:lang w:eastAsia="en-GB"/>
              </w:rPr>
              <w:br/>
              <w:t xml:space="preserve">E-mail: </w:t>
            </w:r>
            <w:hyperlink r:id="rId18" w:history="1">
              <w:r w:rsidRPr="00B73691">
                <w:rPr>
                  <w:rFonts w:ascii="Arial" w:hAnsi="Arial" w:cs="Arial"/>
                  <w:color w:val="0000FF"/>
                  <w:u w:val="single"/>
                  <w:lang w:eastAsia="en-GB"/>
                </w:rPr>
                <w:t>kontakt@falck.dk</w:t>
              </w:r>
            </w:hyperlink>
          </w:p>
        </w:tc>
        <w:tc>
          <w:tcPr>
            <w:tcW w:w="2952"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lastRenderedPageBreak/>
              <w:t>Public Affairs</w:t>
            </w:r>
            <w:r w:rsidRPr="00024B20">
              <w:rPr>
                <w:rFonts w:ascii="Arial" w:eastAsia="Times New Roman" w:hAnsi="Arial" w:cs="Arial"/>
                <w:lang w:eastAsia="en-GB"/>
              </w:rPr>
              <w:br/>
              <w:t xml:space="preserve">Heidi </w:t>
            </w:r>
            <w:proofErr w:type="spellStart"/>
            <w:r w:rsidRPr="00024B20">
              <w:rPr>
                <w:rFonts w:ascii="Arial" w:eastAsia="Times New Roman" w:hAnsi="Arial" w:cs="Arial"/>
                <w:lang w:eastAsia="en-GB"/>
              </w:rPr>
              <w:t>Schütt</w:t>
            </w:r>
            <w:proofErr w:type="spellEnd"/>
            <w:r w:rsidRPr="00024B20">
              <w:rPr>
                <w:rFonts w:ascii="Arial" w:eastAsia="Times New Roman" w:hAnsi="Arial" w:cs="Arial"/>
                <w:lang w:eastAsia="en-GB"/>
              </w:rPr>
              <w:t xml:space="preserve"> Larsen</w:t>
            </w:r>
            <w:r w:rsidRPr="00024B20">
              <w:rPr>
                <w:rFonts w:ascii="Arial" w:eastAsia="Times New Roman" w:hAnsi="Arial" w:cs="Arial"/>
                <w:lang w:eastAsia="en-GB"/>
              </w:rPr>
              <w:br/>
              <w:t>Phone: +45 33 45 64 11</w:t>
            </w:r>
            <w:r w:rsidRPr="00024B20">
              <w:rPr>
                <w:rFonts w:ascii="Arial" w:eastAsia="Times New Roman" w:hAnsi="Arial" w:cs="Arial"/>
                <w:lang w:eastAsia="en-GB"/>
              </w:rPr>
              <w:br/>
              <w:t>            +45 33 15 29 57</w:t>
            </w:r>
            <w:r w:rsidRPr="00024B20">
              <w:rPr>
                <w:rFonts w:ascii="Arial" w:eastAsia="Times New Roman" w:hAnsi="Arial" w:cs="Arial"/>
                <w:lang w:eastAsia="en-GB"/>
              </w:rPr>
              <w:br/>
            </w:r>
            <w:r w:rsidRPr="00024B20">
              <w:rPr>
                <w:rFonts w:ascii="Arial" w:eastAsia="Times New Roman" w:hAnsi="Arial" w:cs="Arial"/>
                <w:lang w:eastAsia="en-GB"/>
              </w:rPr>
              <w:lastRenderedPageBreak/>
              <w:t>E-mail: hsl@falck.dk</w:t>
            </w:r>
          </w:p>
          <w:p w:rsidR="00024B20" w:rsidRPr="00024B20" w:rsidRDefault="00024B20" w:rsidP="00024B20">
            <w:pPr>
              <w:spacing w:after="0"/>
              <w:rPr>
                <w:rFonts w:ascii="Arial" w:eastAsia="Times New Roman" w:hAnsi="Arial" w:cs="Arial"/>
                <w:lang w:eastAsia="en-GB"/>
              </w:rPr>
            </w:pPr>
          </w:p>
        </w:tc>
        <w:tc>
          <w:tcPr>
            <w:tcW w:w="2952"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lastRenderedPageBreak/>
              <w:t>Group Communications</w:t>
            </w:r>
            <w:r w:rsidRPr="00024B20">
              <w:rPr>
                <w:rFonts w:ascii="Arial" w:eastAsia="Times New Roman" w:hAnsi="Arial" w:cs="Arial"/>
                <w:lang w:eastAsia="en-GB"/>
              </w:rPr>
              <w:br/>
              <w:t xml:space="preserve">Louis </w:t>
            </w:r>
            <w:proofErr w:type="spellStart"/>
            <w:r w:rsidRPr="00024B20">
              <w:rPr>
                <w:rFonts w:ascii="Arial" w:eastAsia="Times New Roman" w:hAnsi="Arial" w:cs="Arial"/>
                <w:lang w:eastAsia="en-GB"/>
              </w:rPr>
              <w:t>Illum</w:t>
            </w:r>
            <w:proofErr w:type="spell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Honoré</w:t>
            </w:r>
            <w:proofErr w:type="spellEnd"/>
            <w:r w:rsidRPr="00024B20">
              <w:rPr>
                <w:rFonts w:ascii="Arial" w:eastAsia="Times New Roman" w:hAnsi="Arial" w:cs="Arial"/>
                <w:lang w:eastAsia="en-GB"/>
              </w:rPr>
              <w:br/>
              <w:t>Phone: +45 3345 6430</w:t>
            </w:r>
            <w:r w:rsidRPr="00024B20">
              <w:rPr>
                <w:rFonts w:ascii="Arial" w:eastAsia="Times New Roman" w:hAnsi="Arial" w:cs="Arial"/>
                <w:lang w:eastAsia="en-GB"/>
              </w:rPr>
              <w:br/>
              <w:t>            +45 5158 8796</w:t>
            </w:r>
            <w:r w:rsidRPr="00024B20">
              <w:rPr>
                <w:rFonts w:ascii="Arial" w:eastAsia="Times New Roman" w:hAnsi="Arial" w:cs="Arial"/>
                <w:lang w:eastAsia="en-GB"/>
              </w:rPr>
              <w:br/>
            </w:r>
            <w:r w:rsidRPr="00024B20">
              <w:rPr>
                <w:rFonts w:ascii="Arial" w:eastAsia="Times New Roman" w:hAnsi="Arial" w:cs="Arial"/>
                <w:lang w:eastAsia="en-GB"/>
              </w:rPr>
              <w:lastRenderedPageBreak/>
              <w:t>E-mail: lho@falck.dk</w:t>
            </w:r>
            <w:r w:rsidRPr="00024B20">
              <w:rPr>
                <w:rFonts w:ascii="Arial" w:eastAsia="Times New Roman" w:hAnsi="Arial" w:cs="Arial"/>
                <w:lang w:eastAsia="en-GB"/>
              </w:rPr>
              <w:br/>
              <w:t>Press telephone number: +45 33 15 43 20</w:t>
            </w:r>
          </w:p>
          <w:p w:rsidR="00024B20" w:rsidRPr="00024B20" w:rsidRDefault="00024B20" w:rsidP="00024B20">
            <w:pPr>
              <w:spacing w:after="0"/>
              <w:rPr>
                <w:rFonts w:ascii="Arial" w:eastAsia="Times New Roman" w:hAnsi="Arial" w:cs="Arial"/>
                <w:lang w:eastAsia="en-GB"/>
              </w:rPr>
            </w:pPr>
          </w:p>
        </w:tc>
      </w:tr>
    </w:tbl>
    <w:p w:rsidR="00024B20" w:rsidRPr="00024B20" w:rsidRDefault="00024B20" w:rsidP="00024B20">
      <w:pPr>
        <w:spacing w:after="0" w:line="240" w:lineRule="auto"/>
        <w:rPr>
          <w:rFonts w:ascii="Arial" w:eastAsia="Times New Roman" w:hAnsi="Arial" w:cs="Arial"/>
          <w:lang w:val="fr-FR" w:eastAsia="en-GB"/>
        </w:rPr>
      </w:pPr>
    </w:p>
    <w:p w:rsidR="00024B20" w:rsidRPr="00024B20" w:rsidRDefault="00024B20" w:rsidP="00024B20">
      <w:pPr>
        <w:spacing w:after="0" w:line="240" w:lineRule="auto"/>
        <w:rPr>
          <w:rFonts w:ascii="Arial" w:eastAsia="Times New Roman" w:hAnsi="Arial" w:cs="Arial"/>
          <w:b/>
          <w:lang w:val="fr-FR" w:eastAsia="en-GB"/>
        </w:rPr>
      </w:pPr>
      <w:proofErr w:type="spellStart"/>
      <w:r w:rsidRPr="00024B20">
        <w:rPr>
          <w:rFonts w:ascii="Arial" w:eastAsia="Times New Roman" w:hAnsi="Arial" w:cs="Arial"/>
          <w:b/>
          <w:lang w:val="fr-FR" w:eastAsia="en-GB"/>
        </w:rPr>
        <w:t>Employees</w:t>
      </w:r>
      <w:proofErr w:type="spellEnd"/>
      <w:r w:rsidRPr="00024B20">
        <w:rPr>
          <w:rFonts w:ascii="Arial" w:eastAsia="Times New Roman" w:hAnsi="Arial" w:cs="Arial"/>
          <w:b/>
          <w:lang w:val="fr-FR" w:eastAsia="en-GB"/>
        </w:rPr>
        <w:t>:</w:t>
      </w:r>
      <w:r w:rsidRPr="00024B20">
        <w:rPr>
          <w:rFonts w:ascii="Arial" w:eastAsia="Times New Roman" w:hAnsi="Arial" w:cs="Arial"/>
          <w:lang w:val="fr-FR" w:eastAsia="en-GB"/>
        </w:rPr>
        <w:t xml:space="preserve"> 25,262 (2011)</w:t>
      </w:r>
      <w:r w:rsidRPr="00024B20">
        <w:rPr>
          <w:rFonts w:ascii="Arial" w:eastAsia="Times New Roman" w:hAnsi="Arial" w:cs="Arial"/>
          <w:b/>
          <w:lang w:val="fr-FR" w:eastAsia="en-GB"/>
        </w:rPr>
        <w:t xml:space="preserve"> </w:t>
      </w:r>
    </w:p>
    <w:p w:rsidR="00024B20" w:rsidRPr="00024B20" w:rsidRDefault="00024B20" w:rsidP="00024B20">
      <w:pPr>
        <w:spacing w:after="0" w:line="240" w:lineRule="auto"/>
        <w:rPr>
          <w:rFonts w:ascii="Arial" w:eastAsia="Times New Roman" w:hAnsi="Arial" w:cs="Arial"/>
          <w:lang w:val="fr-FR" w:eastAsia="en-GB"/>
        </w:rPr>
      </w:pPr>
    </w:p>
    <w:p w:rsidR="00024B20" w:rsidRPr="00024B20" w:rsidRDefault="00024B20" w:rsidP="00024B20">
      <w:pPr>
        <w:spacing w:after="0" w:line="240" w:lineRule="auto"/>
        <w:rPr>
          <w:rFonts w:ascii="Arial" w:eastAsia="Times New Roman" w:hAnsi="Arial" w:cs="Arial"/>
          <w:lang w:val="fr-FR" w:eastAsia="en-GB"/>
        </w:rPr>
      </w:pPr>
      <w:r w:rsidRPr="00024B20">
        <w:rPr>
          <w:rFonts w:ascii="Arial" w:eastAsia="Times New Roman" w:hAnsi="Arial" w:cs="Arial"/>
          <w:b/>
          <w:lang w:val="fr-FR" w:eastAsia="en-GB"/>
        </w:rPr>
        <w:t>World Works Council</w:t>
      </w:r>
      <w:r w:rsidRPr="00024B20">
        <w:rPr>
          <w:rFonts w:ascii="Arial" w:eastAsia="Times New Roman" w:hAnsi="Arial" w:cs="Arial"/>
          <w:lang w:val="fr-FR" w:eastAsia="en-GB"/>
        </w:rPr>
        <w:t>: 2005</w:t>
      </w:r>
    </w:p>
    <w:p w:rsidR="00024B20" w:rsidRPr="00024B20" w:rsidRDefault="00024B20" w:rsidP="00024B20">
      <w:pPr>
        <w:spacing w:after="0" w:line="240" w:lineRule="auto"/>
        <w:rPr>
          <w:rFonts w:ascii="Arial" w:eastAsia="Times New Roman" w:hAnsi="Arial" w:cs="Arial"/>
          <w:lang w:val="fr-FR" w:eastAsia="en-GB"/>
        </w:rPr>
      </w:pPr>
    </w:p>
    <w:p w:rsidR="00024B20" w:rsidRPr="00024B20" w:rsidRDefault="00024B20" w:rsidP="00024B20">
      <w:pPr>
        <w:spacing w:after="0" w:line="240" w:lineRule="auto"/>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has four business areas: emergency, assistance, healthcare and training.  </w:t>
      </w:r>
      <w:proofErr w:type="gramStart"/>
      <w:r w:rsidRPr="00024B20">
        <w:rPr>
          <w:rFonts w:ascii="Arial" w:eastAsia="Times New Roman" w:hAnsi="Arial" w:cs="Arial"/>
          <w:lang w:eastAsia="en-GB"/>
        </w:rPr>
        <w:t>Emergency services, which includes</w:t>
      </w:r>
      <w:proofErr w:type="gramEnd"/>
      <w:r w:rsidRPr="00024B20">
        <w:rPr>
          <w:rFonts w:ascii="Arial" w:eastAsia="Times New Roman" w:hAnsi="Arial" w:cs="Arial"/>
          <w:lang w:eastAsia="en-GB"/>
        </w:rPr>
        <w:t xml:space="preserve"> both ambulance and fire services, provided 53.6% of revenue in 2011, the largest contribution to total revenue.  From 2007 to 2011 emergency services have increased their share of total revenue from 42.7% to 53.6%.  Assistance has dropped slightly from 30.5% to 26.4% and Healthcare and training have both dropped to 10% of total revenue.  </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b/>
          <w:lang w:eastAsia="en-GB"/>
        </w:rPr>
      </w:pPr>
      <w:r w:rsidRPr="00024B20">
        <w:rPr>
          <w:rFonts w:ascii="Arial" w:eastAsia="Times New Roman" w:hAnsi="Arial" w:cs="Arial"/>
          <w:b/>
          <w:u w:val="single"/>
          <w:lang w:eastAsia="en-GB"/>
        </w:rPr>
        <w:t xml:space="preserve">Table 3: Revenue by business area </w:t>
      </w:r>
      <w:r w:rsidRPr="00024B20">
        <w:rPr>
          <w:rFonts w:ascii="Arial" w:eastAsia="Times New Roman" w:hAnsi="Arial" w:cs="Arial"/>
          <w:b/>
          <w:lang w:eastAsia="en-GB"/>
        </w:rPr>
        <w:t>(DKK million)</w:t>
      </w:r>
    </w:p>
    <w:p w:rsidR="00024B20" w:rsidRPr="00024B20" w:rsidRDefault="00024B20" w:rsidP="00024B20">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828"/>
        <w:gridCol w:w="836"/>
        <w:gridCol w:w="762"/>
        <w:gridCol w:w="701"/>
        <w:gridCol w:w="698"/>
        <w:gridCol w:w="1091"/>
        <w:gridCol w:w="1091"/>
      </w:tblGrid>
      <w:tr w:rsidR="00024B20" w:rsidRPr="00024B20" w:rsidTr="00024B20">
        <w:tc>
          <w:tcPr>
            <w:tcW w:w="153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Business area</w:t>
            </w:r>
          </w:p>
        </w:tc>
        <w:tc>
          <w:tcPr>
            <w:tcW w:w="82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Rev</w:t>
            </w:r>
          </w:p>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DKK</w:t>
            </w:r>
          </w:p>
        </w:tc>
        <w:tc>
          <w:tcPr>
            <w:tcW w:w="83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 of 2011</w:t>
            </w:r>
          </w:p>
        </w:tc>
        <w:tc>
          <w:tcPr>
            <w:tcW w:w="76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2010</w:t>
            </w:r>
          </w:p>
        </w:tc>
        <w:tc>
          <w:tcPr>
            <w:tcW w:w="70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 of 2010</w:t>
            </w:r>
          </w:p>
        </w:tc>
        <w:tc>
          <w:tcPr>
            <w:tcW w:w="69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 of total 2007</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Revenue 2007</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Revenue 2006</w:t>
            </w:r>
          </w:p>
        </w:tc>
      </w:tr>
      <w:tr w:rsidR="00024B20" w:rsidRPr="00024B20" w:rsidTr="00024B20">
        <w:tc>
          <w:tcPr>
            <w:tcW w:w="153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Assistance</w:t>
            </w:r>
          </w:p>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Roadside assistance, Healthcare plan, Home assistance Travel</w:t>
            </w:r>
          </w:p>
        </w:tc>
        <w:tc>
          <w:tcPr>
            <w:tcW w:w="82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2,693</w:t>
            </w:r>
          </w:p>
        </w:tc>
        <w:tc>
          <w:tcPr>
            <w:tcW w:w="83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26.4%</w:t>
            </w:r>
          </w:p>
        </w:tc>
        <w:tc>
          <w:tcPr>
            <w:tcW w:w="76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2,470</w:t>
            </w:r>
          </w:p>
        </w:tc>
        <w:tc>
          <w:tcPr>
            <w:tcW w:w="70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29.4</w:t>
            </w:r>
          </w:p>
        </w:tc>
        <w:tc>
          <w:tcPr>
            <w:tcW w:w="69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30.5</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1,913</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1,779</w:t>
            </w:r>
          </w:p>
        </w:tc>
      </w:tr>
      <w:tr w:rsidR="00024B20" w:rsidRPr="00024B20" w:rsidTr="00024B20">
        <w:tc>
          <w:tcPr>
            <w:tcW w:w="153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 xml:space="preserve">Emergency – </w:t>
            </w:r>
            <w:proofErr w:type="spellStart"/>
            <w:r w:rsidRPr="00024B20">
              <w:rPr>
                <w:rFonts w:ascii="Arial" w:eastAsia="Times New Roman" w:hAnsi="Arial" w:cs="Arial"/>
                <w:b/>
                <w:sz w:val="20"/>
                <w:szCs w:val="20"/>
                <w:lang w:eastAsia="en-GB"/>
              </w:rPr>
              <w:t>Firefighting</w:t>
            </w:r>
            <w:proofErr w:type="spellEnd"/>
            <w:r w:rsidRPr="00024B20">
              <w:rPr>
                <w:rFonts w:ascii="Arial" w:eastAsia="Times New Roman" w:hAnsi="Arial" w:cs="Arial"/>
                <w:b/>
                <w:sz w:val="20"/>
                <w:szCs w:val="20"/>
                <w:lang w:eastAsia="en-GB"/>
              </w:rPr>
              <w:t xml:space="preserve"> &amp; ambulance services</w:t>
            </w:r>
          </w:p>
        </w:tc>
        <w:tc>
          <w:tcPr>
            <w:tcW w:w="82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6,385</w:t>
            </w:r>
          </w:p>
        </w:tc>
        <w:tc>
          <w:tcPr>
            <w:tcW w:w="83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53.6%</w:t>
            </w:r>
          </w:p>
        </w:tc>
        <w:tc>
          <w:tcPr>
            <w:tcW w:w="76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4,834</w:t>
            </w:r>
          </w:p>
        </w:tc>
        <w:tc>
          <w:tcPr>
            <w:tcW w:w="70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57.6</w:t>
            </w:r>
          </w:p>
        </w:tc>
        <w:tc>
          <w:tcPr>
            <w:tcW w:w="69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42.7</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2,677</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2,426</w:t>
            </w:r>
          </w:p>
        </w:tc>
      </w:tr>
      <w:tr w:rsidR="00024B20" w:rsidRPr="00024B20" w:rsidTr="00024B20">
        <w:tc>
          <w:tcPr>
            <w:tcW w:w="153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Healthcare</w:t>
            </w:r>
          </w:p>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Employee health</w:t>
            </w:r>
          </w:p>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Public health</w:t>
            </w:r>
          </w:p>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‘Absence management’</w:t>
            </w:r>
          </w:p>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Temporary health staff recruitment</w:t>
            </w:r>
          </w:p>
        </w:tc>
        <w:tc>
          <w:tcPr>
            <w:tcW w:w="82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1,112</w:t>
            </w:r>
          </w:p>
        </w:tc>
        <w:tc>
          <w:tcPr>
            <w:tcW w:w="83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10.0%</w:t>
            </w:r>
          </w:p>
        </w:tc>
        <w:tc>
          <w:tcPr>
            <w:tcW w:w="76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1,196</w:t>
            </w:r>
          </w:p>
        </w:tc>
        <w:tc>
          <w:tcPr>
            <w:tcW w:w="70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14.3</w:t>
            </w:r>
          </w:p>
        </w:tc>
        <w:tc>
          <w:tcPr>
            <w:tcW w:w="69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14.7</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924</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435</w:t>
            </w:r>
          </w:p>
        </w:tc>
      </w:tr>
      <w:tr w:rsidR="00024B20" w:rsidRPr="00024B20" w:rsidTr="00024B20">
        <w:tc>
          <w:tcPr>
            <w:tcW w:w="153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Training</w:t>
            </w:r>
          </w:p>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Rescue and safety courses, especially for staff in the offshore sector and the maritime sector</w:t>
            </w:r>
          </w:p>
        </w:tc>
        <w:tc>
          <w:tcPr>
            <w:tcW w:w="82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1,019</w:t>
            </w:r>
          </w:p>
        </w:tc>
        <w:tc>
          <w:tcPr>
            <w:tcW w:w="83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10.0%</w:t>
            </w:r>
          </w:p>
        </w:tc>
        <w:tc>
          <w:tcPr>
            <w:tcW w:w="76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958</w:t>
            </w:r>
          </w:p>
        </w:tc>
        <w:tc>
          <w:tcPr>
            <w:tcW w:w="70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11.4</w:t>
            </w:r>
          </w:p>
        </w:tc>
        <w:tc>
          <w:tcPr>
            <w:tcW w:w="69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12.1</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757</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739</w:t>
            </w:r>
          </w:p>
        </w:tc>
      </w:tr>
      <w:tr w:rsidR="00024B20" w:rsidRPr="00024B20" w:rsidTr="00024B20">
        <w:tc>
          <w:tcPr>
            <w:tcW w:w="153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t xml:space="preserve">Other </w:t>
            </w: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sz w:val="20"/>
                <w:szCs w:val="20"/>
                <w:lang w:eastAsia="en-GB"/>
              </w:rPr>
            </w:pPr>
          </w:p>
        </w:tc>
        <w:tc>
          <w:tcPr>
            <w:tcW w:w="83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w:t>
            </w:r>
          </w:p>
        </w:tc>
        <w:tc>
          <w:tcPr>
            <w:tcW w:w="762"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sz w:val="20"/>
                <w:szCs w:val="20"/>
                <w:lang w:eastAsia="en-GB"/>
              </w:rPr>
            </w:pPr>
          </w:p>
        </w:tc>
        <w:tc>
          <w:tcPr>
            <w:tcW w:w="701"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sz w:val="20"/>
                <w:szCs w:val="20"/>
                <w:lang w:eastAsia="en-GB"/>
              </w:rPr>
            </w:pPr>
          </w:p>
        </w:tc>
        <w:tc>
          <w:tcPr>
            <w:tcW w:w="69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w:t>
            </w:r>
          </w:p>
        </w:tc>
        <w:tc>
          <w:tcPr>
            <w:tcW w:w="1091"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sz w:val="20"/>
                <w:szCs w:val="20"/>
                <w:lang w:eastAsia="en-GB"/>
              </w:rPr>
            </w:pP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3</w:t>
            </w:r>
          </w:p>
        </w:tc>
      </w:tr>
      <w:tr w:rsidR="00024B20" w:rsidRPr="00024B20" w:rsidTr="00024B20">
        <w:tc>
          <w:tcPr>
            <w:tcW w:w="153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b/>
                <w:sz w:val="20"/>
                <w:szCs w:val="20"/>
                <w:lang w:eastAsia="en-GB"/>
              </w:rPr>
            </w:pPr>
            <w:r w:rsidRPr="00024B20">
              <w:rPr>
                <w:rFonts w:ascii="Arial" w:eastAsia="Times New Roman" w:hAnsi="Arial" w:cs="Arial"/>
                <w:b/>
                <w:sz w:val="20"/>
                <w:szCs w:val="20"/>
                <w:lang w:eastAsia="en-GB"/>
              </w:rPr>
              <w:lastRenderedPageBreak/>
              <w:t>Group total</w:t>
            </w:r>
          </w:p>
        </w:tc>
        <w:tc>
          <w:tcPr>
            <w:tcW w:w="82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10,193</w:t>
            </w:r>
          </w:p>
        </w:tc>
        <w:tc>
          <w:tcPr>
            <w:tcW w:w="836"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sz w:val="20"/>
                <w:szCs w:val="20"/>
                <w:lang w:eastAsia="en-GB"/>
              </w:rPr>
            </w:pPr>
          </w:p>
        </w:tc>
        <w:tc>
          <w:tcPr>
            <w:tcW w:w="76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9,459</w:t>
            </w:r>
          </w:p>
        </w:tc>
        <w:tc>
          <w:tcPr>
            <w:tcW w:w="701"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sz w:val="20"/>
                <w:szCs w:val="20"/>
                <w:lang w:eastAsia="en-GB"/>
              </w:rPr>
            </w:pPr>
          </w:p>
        </w:tc>
        <w:tc>
          <w:tcPr>
            <w:tcW w:w="69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100</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6,271</w:t>
            </w:r>
          </w:p>
        </w:tc>
        <w:tc>
          <w:tcPr>
            <w:tcW w:w="109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sz w:val="20"/>
                <w:szCs w:val="20"/>
                <w:lang w:eastAsia="en-GB"/>
              </w:rPr>
            </w:pPr>
            <w:r w:rsidRPr="00024B20">
              <w:rPr>
                <w:rFonts w:ascii="Arial" w:eastAsia="Times New Roman" w:hAnsi="Arial" w:cs="Arial"/>
                <w:sz w:val="20"/>
                <w:szCs w:val="20"/>
                <w:lang w:eastAsia="en-GB"/>
              </w:rPr>
              <w:t>5,382</w:t>
            </w:r>
          </w:p>
        </w:tc>
      </w:tr>
    </w:tbl>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Source: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Annual Report, 2011/ Annual report 2010</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is the largest private ambulance company in the world. In Europe, it operates in </w:t>
      </w: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Denmark, Sweden, Finland, Germany, Belgium, Slovakia, Spain and the Netherlands</w:t>
      </w:r>
    </w:p>
    <w:p w:rsidR="00024B20" w:rsidRPr="00024B20" w:rsidRDefault="00024B20" w:rsidP="00024B20">
      <w:pPr>
        <w:spacing w:after="0" w:line="240" w:lineRule="auto"/>
        <w:rPr>
          <w:rFonts w:ascii="Arial" w:eastAsia="Times New Roman" w:hAnsi="Arial" w:cs="Arial"/>
          <w:lang w:eastAsia="en-GB"/>
        </w:rPr>
      </w:pPr>
      <w:proofErr w:type="gramStart"/>
      <w:r w:rsidRPr="00024B20">
        <w:rPr>
          <w:rFonts w:ascii="Arial" w:eastAsia="Times New Roman" w:hAnsi="Arial" w:cs="Arial"/>
          <w:lang w:eastAsia="en-GB"/>
        </w:rPr>
        <w:t>with</w:t>
      </w:r>
      <w:proofErr w:type="gramEnd"/>
      <w:r w:rsidRPr="00024B20">
        <w:rPr>
          <w:rFonts w:ascii="Arial" w:eastAsia="Times New Roman" w:hAnsi="Arial" w:cs="Arial"/>
          <w:lang w:eastAsia="en-GB"/>
        </w:rPr>
        <w:t xml:space="preserve"> public authorities.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also provides other services for the public sector, such as patient transport, and rehabilitation of patients from the public hospital sector.  In Slovakia, Sweden, Poland and Belgium, it is the largest private ambulance operator.</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continues to expand its ambulance services in Europe.  After acquiring </w:t>
      </w:r>
      <w:proofErr w:type="spellStart"/>
      <w:r w:rsidRPr="00024B20">
        <w:rPr>
          <w:rFonts w:ascii="Arial" w:eastAsia="Times New Roman" w:hAnsi="Arial" w:cs="Arial"/>
          <w:lang w:eastAsia="en-GB"/>
        </w:rPr>
        <w:t>Krankentransport</w:t>
      </w:r>
      <w:proofErr w:type="spell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Herzig</w:t>
      </w:r>
      <w:proofErr w:type="spellEnd"/>
      <w:r w:rsidRPr="00024B20">
        <w:rPr>
          <w:rFonts w:ascii="Arial" w:eastAsia="Times New Roman" w:hAnsi="Arial" w:cs="Arial"/>
          <w:lang w:eastAsia="en-GB"/>
        </w:rPr>
        <w:t xml:space="preserve">, a German ambulance company based </w:t>
      </w:r>
      <w:proofErr w:type="gramStart"/>
      <w:r w:rsidRPr="00024B20">
        <w:rPr>
          <w:rFonts w:ascii="Arial" w:eastAsia="Times New Roman" w:hAnsi="Arial" w:cs="Arial"/>
          <w:lang w:eastAsia="en-GB"/>
        </w:rPr>
        <w:t>in  Hamm</w:t>
      </w:r>
      <w:proofErr w:type="gram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Germany,in</w:t>
      </w:r>
      <w:proofErr w:type="spellEnd"/>
      <w:r w:rsidRPr="00024B20">
        <w:rPr>
          <w:rFonts w:ascii="Arial" w:eastAsia="Times New Roman" w:hAnsi="Arial" w:cs="Arial"/>
          <w:lang w:eastAsia="en-GB"/>
        </w:rPr>
        <w:t xml:space="preserve"> 2011,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started to win public sector ambulance contracts in 2012.  In Sweden, it has continued to expand revenue from ambulance contracts and also won a contract for running a home visiting GP service in the </w:t>
      </w:r>
      <w:proofErr w:type="spellStart"/>
      <w:r w:rsidRPr="00024B20">
        <w:rPr>
          <w:rFonts w:ascii="Arial" w:eastAsia="Times New Roman" w:hAnsi="Arial" w:cs="Arial"/>
          <w:lang w:eastAsia="en-GB"/>
        </w:rPr>
        <w:t>Scania</w:t>
      </w:r>
      <w:proofErr w:type="spellEnd"/>
      <w:r w:rsidRPr="00024B20">
        <w:rPr>
          <w:rFonts w:ascii="Arial" w:eastAsia="Times New Roman" w:hAnsi="Arial" w:cs="Arial"/>
          <w:lang w:eastAsia="en-GB"/>
        </w:rPr>
        <w:t xml:space="preserve"> region.  In Spain in 2012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with its Spanish partner, </w:t>
      </w:r>
      <w:proofErr w:type="spellStart"/>
      <w:r w:rsidRPr="00024B20">
        <w:rPr>
          <w:rFonts w:ascii="Arial" w:eastAsia="Times New Roman" w:hAnsi="Arial" w:cs="Arial"/>
          <w:lang w:eastAsia="en-GB"/>
        </w:rPr>
        <w:t>Grupo</w:t>
      </w:r>
      <w:proofErr w:type="spell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Dominguis</w:t>
      </w:r>
      <w:proofErr w:type="spellEnd"/>
      <w:r w:rsidRPr="00024B20">
        <w:rPr>
          <w:rFonts w:ascii="Arial" w:eastAsia="Times New Roman" w:hAnsi="Arial" w:cs="Arial"/>
          <w:lang w:eastAsia="en-GB"/>
        </w:rPr>
        <w:t xml:space="preserve">, acquired a 75% stake in VL, an ambulance company based in Catalonia in eastern Spain that operates 70 ambulances.  </w:t>
      </w: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    </w:t>
      </w: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In the last five years,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has expanded its ambulance work into North and South America by acquiring </w:t>
      </w:r>
      <w:proofErr w:type="spellStart"/>
      <w:r w:rsidRPr="00024B20">
        <w:rPr>
          <w:rFonts w:ascii="Arial" w:eastAsia="Times New Roman" w:hAnsi="Arial" w:cs="Arial"/>
          <w:lang w:eastAsia="en-GB"/>
        </w:rPr>
        <w:t>Lifestar</w:t>
      </w:r>
      <w:proofErr w:type="spellEnd"/>
      <w:r w:rsidRPr="00024B20">
        <w:rPr>
          <w:rFonts w:ascii="Arial" w:eastAsia="Times New Roman" w:hAnsi="Arial" w:cs="Arial"/>
          <w:lang w:eastAsia="en-GB"/>
        </w:rPr>
        <w:t xml:space="preserve"> Ambulance Corporation in the United States.  In 2011,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bought 63.7% of </w:t>
      </w:r>
      <w:proofErr w:type="spellStart"/>
      <w:r w:rsidRPr="00024B20">
        <w:rPr>
          <w:rFonts w:ascii="Arial" w:eastAsia="Times New Roman" w:hAnsi="Arial" w:cs="Arial"/>
          <w:lang w:eastAsia="en-GB"/>
        </w:rPr>
        <w:t>Grupo</w:t>
      </w:r>
      <w:proofErr w:type="spellEnd"/>
      <w:r w:rsidRPr="00024B20">
        <w:rPr>
          <w:rFonts w:ascii="Arial" w:eastAsia="Times New Roman" w:hAnsi="Arial" w:cs="Arial"/>
          <w:lang w:eastAsia="en-GB"/>
        </w:rPr>
        <w:t xml:space="preserve"> EMI, the leading Latin American ambulance and home care group of companies and operates ambulance services in six Latin American countries (Panama, El Salvador, Ecuador, Uruguay, Colombia, </w:t>
      </w:r>
      <w:proofErr w:type="gramStart"/>
      <w:r w:rsidRPr="00024B20">
        <w:rPr>
          <w:rFonts w:ascii="Arial" w:eastAsia="Times New Roman" w:hAnsi="Arial" w:cs="Arial"/>
          <w:lang w:eastAsia="en-GB"/>
        </w:rPr>
        <w:t>Venezuela</w:t>
      </w:r>
      <w:proofErr w:type="gramEnd"/>
      <w:r w:rsidRPr="00024B20">
        <w:rPr>
          <w:rFonts w:ascii="Arial" w:eastAsia="Times New Roman" w:hAnsi="Arial" w:cs="Arial"/>
          <w:lang w:eastAsia="en-GB"/>
        </w:rPr>
        <w:t xml:space="preserve">).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is in a joint venture with Tribeca Home Care Fund to explore joint business opportunities in Latin America.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owns 63.1% of the venture.</w:t>
      </w:r>
    </w:p>
    <w:p w:rsidR="00024B20" w:rsidRPr="00024B20" w:rsidRDefault="00024B20" w:rsidP="00024B20">
      <w:pPr>
        <w:spacing w:after="0" w:line="240" w:lineRule="auto"/>
        <w:rPr>
          <w:rFonts w:ascii="Arial" w:eastAsia="Times New Roman" w:hAnsi="Arial" w:cs="Arial"/>
          <w:b/>
          <w:lang w:eastAsia="en-GB"/>
        </w:rPr>
      </w:pPr>
    </w:p>
    <w:p w:rsidR="00024B20" w:rsidRPr="00024B20" w:rsidRDefault="00024B20" w:rsidP="00024B20">
      <w:pPr>
        <w:spacing w:after="0" w:line="240" w:lineRule="auto"/>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is involved in running healthcare clinics in Poland.  In 2011, the company acquired </w:t>
      </w:r>
      <w:proofErr w:type="spellStart"/>
      <w:r w:rsidRPr="00024B20">
        <w:rPr>
          <w:rFonts w:ascii="Arial" w:eastAsia="Times New Roman" w:hAnsi="Arial" w:cs="Arial"/>
          <w:lang w:eastAsia="en-GB"/>
        </w:rPr>
        <w:t>Starowka</w:t>
      </w:r>
      <w:proofErr w:type="spellEnd"/>
      <w:r w:rsidRPr="00024B20">
        <w:rPr>
          <w:rFonts w:ascii="Arial" w:eastAsia="Times New Roman" w:hAnsi="Arial" w:cs="Arial"/>
          <w:lang w:eastAsia="en-GB"/>
        </w:rPr>
        <w:t xml:space="preserve">, a company which operates four medical clinics with general practitioners, specialists and out-patient treatment in Warsaw and central Poland.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now has 16 medical clinics in Poland.  The company recently acquired Open Clinics, a company with four medical clinics, in Kazakhstan.   The company has 230 employees and the clinics have four ambulances for emergency cases and home visits.  Open Clinics was founded by the insurance company NSK, and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will continue to work with NSK after taking over Open Clinics.   </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The acquisition of clinics in Poland and </w:t>
      </w:r>
      <w:proofErr w:type="spellStart"/>
      <w:r w:rsidRPr="00024B20">
        <w:rPr>
          <w:rFonts w:ascii="Arial" w:eastAsia="Times New Roman" w:hAnsi="Arial" w:cs="Arial"/>
          <w:lang w:eastAsia="en-GB"/>
        </w:rPr>
        <w:t>Kazakstan</w:t>
      </w:r>
      <w:proofErr w:type="spellEnd"/>
      <w:r w:rsidRPr="00024B20">
        <w:rPr>
          <w:rFonts w:ascii="Arial" w:eastAsia="Times New Roman" w:hAnsi="Arial" w:cs="Arial"/>
          <w:lang w:eastAsia="en-GB"/>
        </w:rPr>
        <w:t xml:space="preserve"> is an indication of a move into health care provision although the percentage of revenues obtained from health care had dropped from 14.3% in 2010 to 10.0% in 2011.  The move into running a home visiting GP service in Sweden also shows that the provision of ambulance and emergency medical services could provide an entry point into primary care and GP services.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has been involved in provision of occupational health services and ‘return-to work’ services In Denmark and is the largest private provider of these </w:t>
      </w:r>
      <w:proofErr w:type="gramStart"/>
      <w:r w:rsidRPr="00024B20">
        <w:rPr>
          <w:rFonts w:ascii="Arial" w:eastAsia="Times New Roman" w:hAnsi="Arial" w:cs="Arial"/>
          <w:lang w:eastAsia="en-GB"/>
        </w:rPr>
        <w:t>type</w:t>
      </w:r>
      <w:proofErr w:type="gramEnd"/>
      <w:r w:rsidRPr="00024B20">
        <w:rPr>
          <w:rFonts w:ascii="Arial" w:eastAsia="Times New Roman" w:hAnsi="Arial" w:cs="Arial"/>
          <w:lang w:eastAsia="en-GB"/>
        </w:rPr>
        <w:t xml:space="preserve"> of services. </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is also the largest global private </w:t>
      </w:r>
      <w:proofErr w:type="spellStart"/>
      <w:r w:rsidRPr="00024B20">
        <w:rPr>
          <w:rFonts w:ascii="Arial" w:eastAsia="Times New Roman" w:hAnsi="Arial" w:cs="Arial"/>
          <w:lang w:eastAsia="en-GB"/>
        </w:rPr>
        <w:t>firefighting</w:t>
      </w:r>
      <w:proofErr w:type="spellEnd"/>
      <w:r w:rsidRPr="00024B20">
        <w:rPr>
          <w:rFonts w:ascii="Arial" w:eastAsia="Times New Roman" w:hAnsi="Arial" w:cs="Arial"/>
          <w:lang w:eastAsia="en-GB"/>
        </w:rPr>
        <w:t xml:space="preserve"> company.  Although the expansion of </w:t>
      </w:r>
      <w:proofErr w:type="spellStart"/>
      <w:r w:rsidRPr="00024B20">
        <w:rPr>
          <w:rFonts w:ascii="Arial" w:eastAsia="Times New Roman" w:hAnsi="Arial" w:cs="Arial"/>
          <w:lang w:eastAsia="en-GB"/>
        </w:rPr>
        <w:t>firefighting</w:t>
      </w:r>
      <w:proofErr w:type="spellEnd"/>
      <w:r w:rsidRPr="00024B20">
        <w:rPr>
          <w:rFonts w:ascii="Arial" w:eastAsia="Times New Roman" w:hAnsi="Arial" w:cs="Arial"/>
          <w:lang w:eastAsia="en-GB"/>
        </w:rPr>
        <w:t xml:space="preserve"> services has not been as rapid as that of ambulance services,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continues to expand in industrial </w:t>
      </w:r>
      <w:proofErr w:type="spellStart"/>
      <w:r w:rsidRPr="00024B20">
        <w:rPr>
          <w:rFonts w:ascii="Arial" w:eastAsia="Times New Roman" w:hAnsi="Arial" w:cs="Arial"/>
          <w:lang w:eastAsia="en-GB"/>
        </w:rPr>
        <w:t>firefighting</w:t>
      </w:r>
      <w:proofErr w:type="spellEnd"/>
      <w:r w:rsidRPr="00024B20">
        <w:rPr>
          <w:rFonts w:ascii="Arial" w:eastAsia="Times New Roman" w:hAnsi="Arial" w:cs="Arial"/>
          <w:lang w:eastAsia="en-GB"/>
        </w:rPr>
        <w:t xml:space="preserve">.  For example,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won new contracts for fire services at the </w:t>
      </w:r>
      <w:proofErr w:type="spellStart"/>
      <w:r w:rsidRPr="00024B20">
        <w:rPr>
          <w:rFonts w:ascii="Arial" w:eastAsia="Times New Roman" w:hAnsi="Arial" w:cs="Arial"/>
          <w:lang w:eastAsia="en-GB"/>
        </w:rPr>
        <w:t>Forsmark</w:t>
      </w:r>
      <w:proofErr w:type="spellEnd"/>
      <w:r w:rsidRPr="00024B20">
        <w:rPr>
          <w:rFonts w:ascii="Arial" w:eastAsia="Times New Roman" w:hAnsi="Arial" w:cs="Arial"/>
          <w:lang w:eastAsia="en-GB"/>
        </w:rPr>
        <w:t xml:space="preserve"> nuclear power plant and </w:t>
      </w:r>
      <w:proofErr w:type="spellStart"/>
      <w:r w:rsidRPr="00024B20">
        <w:rPr>
          <w:rFonts w:ascii="Arial" w:eastAsia="Times New Roman" w:hAnsi="Arial" w:cs="Arial"/>
          <w:lang w:eastAsia="en-GB"/>
        </w:rPr>
        <w:t>Arlanda</w:t>
      </w:r>
      <w:proofErr w:type="spellEnd"/>
      <w:r w:rsidRPr="00024B20">
        <w:rPr>
          <w:rFonts w:ascii="Arial" w:eastAsia="Times New Roman" w:hAnsi="Arial" w:cs="Arial"/>
          <w:lang w:eastAsia="en-GB"/>
        </w:rPr>
        <w:t xml:space="preserve"> and </w:t>
      </w:r>
      <w:proofErr w:type="spellStart"/>
      <w:r w:rsidRPr="00024B20">
        <w:rPr>
          <w:rFonts w:ascii="Arial" w:eastAsia="Times New Roman" w:hAnsi="Arial" w:cs="Arial"/>
          <w:lang w:eastAsia="en-GB"/>
        </w:rPr>
        <w:t>Sätenäs</w:t>
      </w:r>
      <w:proofErr w:type="spellEnd"/>
      <w:r w:rsidRPr="00024B20">
        <w:rPr>
          <w:rFonts w:ascii="Arial" w:eastAsia="Times New Roman" w:hAnsi="Arial" w:cs="Arial"/>
          <w:lang w:eastAsia="en-GB"/>
        </w:rPr>
        <w:t xml:space="preserve"> airports in Sweden.  As an indication of expansion within public sector </w:t>
      </w:r>
      <w:proofErr w:type="spellStart"/>
      <w:r w:rsidRPr="00024B20">
        <w:rPr>
          <w:rFonts w:ascii="Arial" w:eastAsia="Times New Roman" w:hAnsi="Arial" w:cs="Arial"/>
          <w:lang w:eastAsia="en-GB"/>
        </w:rPr>
        <w:t>firefighting</w:t>
      </w:r>
      <w:proofErr w:type="spellEnd"/>
      <w:r w:rsidRPr="00024B20">
        <w:rPr>
          <w:rFonts w:ascii="Arial" w:eastAsia="Times New Roman" w:hAnsi="Arial" w:cs="Arial"/>
          <w:lang w:eastAsia="en-GB"/>
        </w:rPr>
        <w:t xml:space="preserve"> services,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signed a Memorandum of Agreement with Devon &amp; Somerset Fire &amp; Rescue Service and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EMS UK Ltd to develop ways of working together as preferred partners.  </w:t>
      </w:r>
      <w:r w:rsidRPr="00024B20">
        <w:rPr>
          <w:rFonts w:ascii="Arial" w:eastAsia="Times New Roman" w:hAnsi="Arial" w:cs="Arial"/>
          <w:vertAlign w:val="superscript"/>
          <w:lang w:eastAsia="en-GB"/>
        </w:rPr>
        <w:endnoteReference w:id="47"/>
      </w:r>
      <w:r w:rsidRPr="00024B20">
        <w:rPr>
          <w:rFonts w:ascii="Arial" w:eastAsia="Times New Roman" w:hAnsi="Arial" w:cs="Arial"/>
          <w:lang w:eastAsia="en-GB"/>
        </w:rPr>
        <w:t xml:space="preserve">  It has continued to expand in Slovakia with two new five-year contracts in 2011.</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The expansion of ambulances services into North and South America has changed the proportion of revenues that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received from different regions.  Although European region still contributes the majority of company revenues, the proportion of revenue from outside Europe increased to 17.8% in 2011 from 5.3% in 2010.</w:t>
      </w:r>
      <w:r w:rsidRPr="00024B20">
        <w:rPr>
          <w:rFonts w:ascii="Arial" w:eastAsia="Times New Roman" w:hAnsi="Arial" w:cs="Arial"/>
          <w:vertAlign w:val="superscript"/>
          <w:lang w:eastAsia="en-GB"/>
        </w:rPr>
        <w:endnoteReference w:id="48"/>
      </w:r>
      <w:r w:rsidRPr="00024B20">
        <w:rPr>
          <w:rFonts w:ascii="Arial" w:eastAsia="Times New Roman" w:hAnsi="Arial" w:cs="Arial"/>
          <w:lang w:eastAsia="en-GB"/>
        </w:rPr>
        <w:t xml:space="preserve">  Similarly, 26% of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workers are outside Europe.</w:t>
      </w:r>
    </w:p>
    <w:p w:rsidR="00024B20" w:rsidRPr="00024B20" w:rsidRDefault="00024B20" w:rsidP="00024B20">
      <w:pPr>
        <w:spacing w:after="0" w:line="240" w:lineRule="auto"/>
        <w:rPr>
          <w:rFonts w:ascii="Arial" w:eastAsia="Times New Roman" w:hAnsi="Arial" w:cs="Arial"/>
          <w:lang w:eastAsia="en-GB"/>
        </w:rPr>
      </w:pPr>
    </w:p>
    <w:p w:rsidR="00A75FA8" w:rsidRDefault="00A75FA8" w:rsidP="00024B20">
      <w:pPr>
        <w:spacing w:after="0" w:line="240" w:lineRule="auto"/>
        <w:rPr>
          <w:rFonts w:ascii="Arial" w:eastAsia="Times New Roman" w:hAnsi="Arial" w:cs="Arial"/>
          <w:b/>
          <w:lang w:eastAsia="en-GB"/>
        </w:rPr>
      </w:pPr>
    </w:p>
    <w:p w:rsidR="00024B20" w:rsidRPr="00024B20" w:rsidRDefault="00024B20" w:rsidP="00024B20">
      <w:pPr>
        <w:spacing w:after="0" w:line="240" w:lineRule="auto"/>
        <w:rPr>
          <w:rFonts w:ascii="Arial" w:eastAsia="Times New Roman" w:hAnsi="Arial" w:cs="Arial"/>
          <w:b/>
          <w:lang w:eastAsia="en-GB"/>
        </w:rPr>
      </w:pPr>
      <w:r w:rsidRPr="00024B20">
        <w:rPr>
          <w:rFonts w:ascii="Arial" w:eastAsia="Times New Roman" w:hAnsi="Arial" w:cs="Arial"/>
          <w:b/>
          <w:lang w:eastAsia="en-GB"/>
        </w:rPr>
        <w:lastRenderedPageBreak/>
        <w:t>Table 4: Revenue by geographical region</w:t>
      </w:r>
    </w:p>
    <w:p w:rsidR="00024B20" w:rsidRPr="00024B20" w:rsidRDefault="00024B20" w:rsidP="00024B20">
      <w:pPr>
        <w:spacing w:after="0" w:line="240" w:lineRule="auto"/>
        <w:rPr>
          <w:rFonts w:ascii="Arial" w:eastAsia="Times New Roman" w:hAnsi="Arial" w:cs="Arial"/>
          <w:lang w:eastAsia="en-GB"/>
        </w:rPr>
      </w:pPr>
    </w:p>
    <w:tbl>
      <w:tblPr>
        <w:tblStyle w:val="TableGrid10"/>
        <w:tblW w:w="0" w:type="auto"/>
        <w:tblLook w:val="04A0" w:firstRow="1" w:lastRow="0" w:firstColumn="1" w:lastColumn="0" w:noHBand="0" w:noVBand="1"/>
      </w:tblPr>
      <w:tblGrid>
        <w:gridCol w:w="3080"/>
        <w:gridCol w:w="3081"/>
        <w:gridCol w:w="3081"/>
      </w:tblGrid>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Country/ region</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2011</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2010</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Denmark</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53.6</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63.3</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Nordic Region</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16.7</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18.4</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Europe</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11.9</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13.0</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Rest of world (including North/South America)</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17.8</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5.3</w:t>
            </w:r>
          </w:p>
        </w:tc>
      </w:tr>
    </w:tbl>
    <w:p w:rsidR="00024B20" w:rsidRPr="00024B20" w:rsidRDefault="00024B20" w:rsidP="00024B20">
      <w:pPr>
        <w:spacing w:after="0" w:line="240" w:lineRule="auto"/>
        <w:rPr>
          <w:rFonts w:ascii="Arial" w:eastAsia="Times New Roman" w:hAnsi="Arial" w:cs="Arial"/>
          <w:sz w:val="20"/>
          <w:szCs w:val="20"/>
          <w:lang w:eastAsia="en-GB"/>
        </w:rPr>
      </w:pPr>
      <w:r w:rsidRPr="00024B20">
        <w:rPr>
          <w:rFonts w:ascii="Arial" w:eastAsia="Times New Roman" w:hAnsi="Arial" w:cs="Arial"/>
          <w:sz w:val="20"/>
          <w:szCs w:val="20"/>
          <w:lang w:eastAsia="en-GB"/>
        </w:rPr>
        <w:t xml:space="preserve">Source: </w:t>
      </w:r>
      <w:proofErr w:type="spellStart"/>
      <w:r w:rsidRPr="00024B20">
        <w:rPr>
          <w:rFonts w:ascii="Arial" w:eastAsia="Times New Roman" w:hAnsi="Arial" w:cs="Arial"/>
          <w:sz w:val="20"/>
          <w:szCs w:val="20"/>
          <w:lang w:eastAsia="en-GB"/>
        </w:rPr>
        <w:t>Falck</w:t>
      </w:r>
      <w:proofErr w:type="spellEnd"/>
      <w:r w:rsidRPr="00024B20">
        <w:rPr>
          <w:rFonts w:ascii="Arial" w:eastAsia="Times New Roman" w:hAnsi="Arial" w:cs="Arial"/>
          <w:sz w:val="20"/>
          <w:szCs w:val="20"/>
          <w:lang w:eastAsia="en-GB"/>
        </w:rPr>
        <w:t xml:space="preserve"> 2010 Annual Report, 2011 Annual Report  </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b/>
          <w:lang w:eastAsia="en-GB"/>
        </w:rPr>
      </w:pPr>
      <w:r w:rsidRPr="00024B20">
        <w:rPr>
          <w:rFonts w:ascii="Arial" w:eastAsia="Times New Roman" w:hAnsi="Arial" w:cs="Arial"/>
          <w:b/>
          <w:lang w:eastAsia="en-GB"/>
        </w:rPr>
        <w:t>Table 5: Workers by country/ region</w:t>
      </w:r>
    </w:p>
    <w:p w:rsidR="00024B20" w:rsidRPr="00024B20" w:rsidRDefault="00024B20" w:rsidP="00024B20">
      <w:pPr>
        <w:spacing w:after="0" w:line="240" w:lineRule="auto"/>
        <w:rPr>
          <w:rFonts w:ascii="Arial" w:eastAsia="Times New Roman" w:hAnsi="Arial" w:cs="Arial"/>
          <w:lang w:eastAsia="en-GB"/>
        </w:rPr>
      </w:pPr>
    </w:p>
    <w:tbl>
      <w:tblPr>
        <w:tblStyle w:val="TableGrid10"/>
        <w:tblW w:w="0" w:type="auto"/>
        <w:tblLook w:val="04A0" w:firstRow="1" w:lastRow="0" w:firstColumn="1" w:lastColumn="0" w:noHBand="0" w:noVBand="1"/>
      </w:tblPr>
      <w:tblGrid>
        <w:gridCol w:w="3346"/>
        <w:gridCol w:w="3110"/>
        <w:gridCol w:w="2786"/>
      </w:tblGrid>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Country</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Number of workers</w:t>
            </w:r>
          </w:p>
        </w:tc>
        <w:tc>
          <w:tcPr>
            <w:tcW w:w="278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 of workforce</w:t>
            </w: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Denmark</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9,627</w:t>
            </w:r>
          </w:p>
        </w:tc>
        <w:tc>
          <w:tcPr>
            <w:tcW w:w="2786" w:type="dxa"/>
            <w:vMerge w:val="restart"/>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(17,996)</w:t>
            </w:r>
          </w:p>
          <w:p w:rsidR="00024B20" w:rsidRPr="00024B20" w:rsidRDefault="00024B20" w:rsidP="00024B20">
            <w:pPr>
              <w:spacing w:after="0" w:line="240" w:lineRule="auto"/>
              <w:rPr>
                <w:rFonts w:ascii="Arial" w:hAnsi="Arial" w:cs="Arial"/>
                <w:lang w:eastAsia="en-GB"/>
              </w:rPr>
            </w:pPr>
          </w:p>
          <w:p w:rsidR="00024B20" w:rsidRPr="00024B20" w:rsidRDefault="00024B20" w:rsidP="00024B20">
            <w:pPr>
              <w:spacing w:after="0" w:line="240" w:lineRule="auto"/>
              <w:rPr>
                <w:rFonts w:ascii="Arial" w:hAnsi="Arial" w:cs="Arial"/>
                <w:lang w:eastAsia="en-GB"/>
              </w:rPr>
            </w:pPr>
          </w:p>
          <w:p w:rsidR="00024B20" w:rsidRPr="00024B20" w:rsidRDefault="00024B20" w:rsidP="00024B20">
            <w:pPr>
              <w:spacing w:after="0" w:line="240" w:lineRule="auto"/>
              <w:rPr>
                <w:rFonts w:ascii="Arial" w:hAnsi="Arial" w:cs="Arial"/>
                <w:lang w:eastAsia="en-GB"/>
              </w:rPr>
            </w:pPr>
          </w:p>
          <w:p w:rsidR="00024B20" w:rsidRPr="00024B20" w:rsidRDefault="00024B20" w:rsidP="00024B20">
            <w:pPr>
              <w:spacing w:after="0" w:line="240" w:lineRule="auto"/>
              <w:rPr>
                <w:rFonts w:ascii="Arial" w:hAnsi="Arial" w:cs="Arial"/>
                <w:lang w:eastAsia="en-GB"/>
              </w:rPr>
            </w:pPr>
          </w:p>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71%</w:t>
            </w: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 xml:space="preserve">Poland </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2,982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Slovakia</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1,732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Sweden</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1,444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Norway</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609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Spain</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412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The Netherlands</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374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Belgium</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277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 xml:space="preserve">Romania </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221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UK</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Germany</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Finland</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63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Estonia</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20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lang w:eastAsia="en-GB"/>
              </w:rPr>
            </w:pP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United States</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2,911</w:t>
            </w:r>
          </w:p>
        </w:tc>
        <w:tc>
          <w:tcPr>
            <w:tcW w:w="278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11.5%</w:t>
            </w: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Central/South America</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4,082</w:t>
            </w:r>
          </w:p>
        </w:tc>
        <w:tc>
          <w:tcPr>
            <w:tcW w:w="278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16%</w:t>
            </w: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Rest of world</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163</w:t>
            </w:r>
          </w:p>
        </w:tc>
        <w:tc>
          <w:tcPr>
            <w:tcW w:w="278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0.6</w:t>
            </w:r>
          </w:p>
        </w:tc>
      </w:tr>
      <w:tr w:rsidR="00024B20" w:rsidRPr="00024B20" w:rsidTr="00024B20">
        <w:tc>
          <w:tcPr>
            <w:tcW w:w="334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Total</w:t>
            </w:r>
          </w:p>
        </w:tc>
        <w:tc>
          <w:tcPr>
            <w:tcW w:w="311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25,262</w:t>
            </w:r>
          </w:p>
        </w:tc>
        <w:tc>
          <w:tcPr>
            <w:tcW w:w="2786"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lang w:eastAsia="en-GB"/>
              </w:rPr>
            </w:pPr>
          </w:p>
        </w:tc>
      </w:tr>
    </w:tbl>
    <w:p w:rsidR="00024B20" w:rsidRPr="00024B20" w:rsidRDefault="00024B20" w:rsidP="00024B20">
      <w:pPr>
        <w:spacing w:after="0" w:line="240" w:lineRule="auto"/>
        <w:rPr>
          <w:rFonts w:ascii="Arial" w:eastAsia="Times New Roman" w:hAnsi="Arial" w:cs="Arial"/>
          <w:sz w:val="20"/>
          <w:szCs w:val="20"/>
          <w:lang w:eastAsia="en-GB"/>
        </w:rPr>
      </w:pPr>
      <w:proofErr w:type="gramStart"/>
      <w:r w:rsidRPr="00024B20">
        <w:rPr>
          <w:rFonts w:ascii="Arial" w:eastAsia="Times New Roman" w:hAnsi="Arial" w:cs="Arial"/>
          <w:sz w:val="20"/>
          <w:szCs w:val="20"/>
          <w:lang w:eastAsia="en-GB"/>
        </w:rPr>
        <w:t>Source :</w:t>
      </w:r>
      <w:proofErr w:type="gramEnd"/>
      <w:r w:rsidRPr="00024B20">
        <w:rPr>
          <w:rFonts w:ascii="Arial" w:eastAsia="Times New Roman" w:hAnsi="Arial" w:cs="Arial"/>
          <w:sz w:val="20"/>
          <w:szCs w:val="20"/>
          <w:lang w:eastAsia="en-GB"/>
        </w:rPr>
        <w:t xml:space="preserve"> Annual report 2011</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b/>
          <w:u w:val="single"/>
          <w:lang w:eastAsia="en-GB"/>
        </w:rPr>
      </w:pPr>
      <w:r w:rsidRPr="00024B20">
        <w:rPr>
          <w:rFonts w:ascii="Arial" w:eastAsia="Times New Roman" w:hAnsi="Arial" w:cs="Arial"/>
          <w:b/>
          <w:u w:val="single"/>
          <w:lang w:eastAsia="en-GB"/>
        </w:rPr>
        <w:t>Table 6: Revenues and EBITDA</w:t>
      </w:r>
    </w:p>
    <w:p w:rsidR="00024B20" w:rsidRPr="00024B20" w:rsidRDefault="00024B20" w:rsidP="00024B20">
      <w:pPr>
        <w:spacing w:after="0" w:line="240" w:lineRule="auto"/>
        <w:rPr>
          <w:rFonts w:ascii="Arial" w:eastAsia="Times New Roman" w:hAnsi="Arial" w:cs="Arial"/>
          <w:u w:val="single"/>
          <w:lang w:eastAsia="en-GB"/>
        </w:rPr>
      </w:pPr>
    </w:p>
    <w:tbl>
      <w:tblPr>
        <w:tblStyle w:val="TableGrid10"/>
        <w:tblW w:w="0" w:type="auto"/>
        <w:tblLook w:val="04A0" w:firstRow="1" w:lastRow="0" w:firstColumn="1" w:lastColumn="0" w:noHBand="0" w:noVBand="1"/>
      </w:tblPr>
      <w:tblGrid>
        <w:gridCol w:w="1540"/>
        <w:gridCol w:w="1540"/>
        <w:gridCol w:w="1540"/>
        <w:gridCol w:w="1540"/>
        <w:gridCol w:w="1541"/>
        <w:gridCol w:w="1541"/>
      </w:tblGrid>
      <w:tr w:rsidR="00024B20" w:rsidRPr="00024B20" w:rsidTr="00024B20">
        <w:tc>
          <w:tcPr>
            <w:tcW w:w="1540"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b/>
                <w:lang w:eastAsia="en-GB"/>
              </w:rPr>
            </w:pP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2011</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2010</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2009</w:t>
            </w:r>
          </w:p>
        </w:tc>
        <w:tc>
          <w:tcPr>
            <w:tcW w:w="15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2008</w:t>
            </w:r>
          </w:p>
        </w:tc>
        <w:tc>
          <w:tcPr>
            <w:tcW w:w="15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2007</w:t>
            </w:r>
          </w:p>
        </w:tc>
      </w:tr>
      <w:tr w:rsidR="00024B20" w:rsidRPr="00024B20" w:rsidTr="00024B20">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Revenue</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10,193</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8,367</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7,529</w:t>
            </w:r>
          </w:p>
        </w:tc>
        <w:tc>
          <w:tcPr>
            <w:tcW w:w="15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7,066</w:t>
            </w:r>
          </w:p>
        </w:tc>
        <w:tc>
          <w:tcPr>
            <w:tcW w:w="15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6,271</w:t>
            </w:r>
          </w:p>
        </w:tc>
      </w:tr>
      <w:tr w:rsidR="00024B20" w:rsidRPr="00024B20" w:rsidTr="00024B20">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 xml:space="preserve">EBITDA </w:t>
            </w:r>
            <w:r w:rsidRPr="00024B20">
              <w:rPr>
                <w:rFonts w:ascii="Arial" w:hAnsi="Arial" w:cs="Arial"/>
                <w:b/>
                <w:vertAlign w:val="superscript"/>
                <w:lang w:eastAsia="en-GB"/>
              </w:rPr>
              <w:endnoteReference w:id="49"/>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1,306</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1,119</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989</w:t>
            </w:r>
          </w:p>
        </w:tc>
        <w:tc>
          <w:tcPr>
            <w:tcW w:w="15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842</w:t>
            </w:r>
          </w:p>
        </w:tc>
        <w:tc>
          <w:tcPr>
            <w:tcW w:w="15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815</w:t>
            </w:r>
          </w:p>
        </w:tc>
      </w:tr>
      <w:tr w:rsidR="00024B20" w:rsidRPr="00024B20" w:rsidTr="00024B20">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lang w:eastAsia="en-GB"/>
              </w:rPr>
            </w:pPr>
            <w:r w:rsidRPr="00024B20">
              <w:rPr>
                <w:rFonts w:ascii="Arial" w:hAnsi="Arial" w:cs="Arial"/>
                <w:b/>
                <w:lang w:eastAsia="en-GB"/>
              </w:rPr>
              <w:t>Number of employees</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25,262</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19,174</w:t>
            </w:r>
          </w:p>
        </w:tc>
        <w:tc>
          <w:tcPr>
            <w:tcW w:w="15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16,457</w:t>
            </w:r>
          </w:p>
        </w:tc>
        <w:tc>
          <w:tcPr>
            <w:tcW w:w="15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16,044</w:t>
            </w:r>
          </w:p>
        </w:tc>
        <w:tc>
          <w:tcPr>
            <w:tcW w:w="15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lang w:eastAsia="en-GB"/>
              </w:rPr>
            </w:pPr>
            <w:r w:rsidRPr="00024B20">
              <w:rPr>
                <w:rFonts w:ascii="Arial" w:hAnsi="Arial" w:cs="Arial"/>
                <w:lang w:eastAsia="en-GB"/>
              </w:rPr>
              <w:t>15,083</w:t>
            </w:r>
          </w:p>
        </w:tc>
      </w:tr>
    </w:tbl>
    <w:p w:rsidR="00024B20" w:rsidRPr="00024B20" w:rsidRDefault="00024B20" w:rsidP="00024B20">
      <w:pPr>
        <w:spacing w:after="0" w:line="240" w:lineRule="auto"/>
        <w:rPr>
          <w:rFonts w:ascii="Arial" w:eastAsia="Times New Roman" w:hAnsi="Arial" w:cs="Arial"/>
          <w:u w:val="single"/>
          <w:lang w:eastAsia="en-GB"/>
        </w:rPr>
      </w:pPr>
      <w:r w:rsidRPr="00024B20">
        <w:rPr>
          <w:rFonts w:ascii="Arial" w:eastAsia="Times New Roman" w:hAnsi="Arial" w:cs="Arial"/>
          <w:u w:val="single"/>
          <w:lang w:eastAsia="en-GB"/>
        </w:rPr>
        <w:t xml:space="preserve">Source: </w:t>
      </w:r>
      <w:proofErr w:type="spellStart"/>
      <w:r w:rsidRPr="00024B20">
        <w:rPr>
          <w:rFonts w:ascii="Arial" w:eastAsia="Times New Roman" w:hAnsi="Arial" w:cs="Arial"/>
          <w:u w:val="single"/>
          <w:lang w:eastAsia="en-GB"/>
        </w:rPr>
        <w:t>Falck</w:t>
      </w:r>
      <w:proofErr w:type="spellEnd"/>
      <w:r w:rsidRPr="00024B20">
        <w:rPr>
          <w:rFonts w:ascii="Arial" w:eastAsia="Times New Roman" w:hAnsi="Arial" w:cs="Arial"/>
          <w:u w:val="single"/>
          <w:lang w:eastAsia="en-GB"/>
        </w:rPr>
        <w:t xml:space="preserve"> Annual Report 2011</w:t>
      </w:r>
    </w:p>
    <w:p w:rsidR="00024B20" w:rsidRPr="00024B20" w:rsidRDefault="00024B20" w:rsidP="00024B20">
      <w:pPr>
        <w:spacing w:after="0" w:line="240" w:lineRule="auto"/>
        <w:rPr>
          <w:rFonts w:ascii="Arial" w:eastAsia="Times New Roman" w:hAnsi="Arial" w:cs="Arial"/>
          <w:u w:val="single"/>
          <w:lang w:eastAsia="en-GB"/>
        </w:rPr>
      </w:pPr>
    </w:p>
    <w:p w:rsidR="00024B20" w:rsidRPr="00024B20" w:rsidRDefault="00024B20" w:rsidP="00024B20">
      <w:pPr>
        <w:spacing w:after="0" w:line="240" w:lineRule="auto"/>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has expanded its revenue over the last five years and has expanded its workforce from 15,083 in 2007 to 25, </w:t>
      </w:r>
      <w:proofErr w:type="gramStart"/>
      <w:r w:rsidRPr="00024B20">
        <w:rPr>
          <w:rFonts w:ascii="Arial" w:eastAsia="Times New Roman" w:hAnsi="Arial" w:cs="Arial"/>
          <w:lang w:eastAsia="en-GB"/>
        </w:rPr>
        <w:t>262  in</w:t>
      </w:r>
      <w:proofErr w:type="gramEnd"/>
      <w:r w:rsidRPr="00024B20">
        <w:rPr>
          <w:rFonts w:ascii="Arial" w:eastAsia="Times New Roman" w:hAnsi="Arial" w:cs="Arial"/>
          <w:lang w:eastAsia="en-GB"/>
        </w:rPr>
        <w:t xml:space="preserve"> 2011.  In 2005,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set up a World Works Council.</w:t>
      </w:r>
    </w:p>
    <w:p w:rsidR="00024B20" w:rsidRPr="00024B20" w:rsidRDefault="00024B20" w:rsidP="00024B20">
      <w:pPr>
        <w:spacing w:after="0" w:line="240" w:lineRule="auto"/>
        <w:rPr>
          <w:rFonts w:ascii="DTLArgoTOT-Light" w:hAnsi="DTLArgoTOT-Light" w:cs="DTLArgoTOT-Light"/>
          <w:sz w:val="17"/>
          <w:szCs w:val="17"/>
        </w:rPr>
      </w:pPr>
    </w:p>
    <w:p w:rsidR="00024B20" w:rsidRPr="00024B20" w:rsidRDefault="00024B20" w:rsidP="00024B20">
      <w:pPr>
        <w:keepNext/>
        <w:keepLines/>
        <w:numPr>
          <w:ilvl w:val="1"/>
          <w:numId w:val="15"/>
        </w:numPr>
        <w:suppressAutoHyphens/>
        <w:autoSpaceDN w:val="0"/>
        <w:spacing w:before="200" w:after="0"/>
        <w:outlineLvl w:val="1"/>
        <w:rPr>
          <w:rFonts w:ascii="Cambria" w:eastAsia="Times New Roman" w:hAnsi="Cambria" w:cs="Times New Roman"/>
          <w:b/>
          <w:bCs/>
          <w:sz w:val="26"/>
          <w:szCs w:val="26"/>
        </w:rPr>
      </w:pPr>
      <w:bookmarkStart w:id="9" w:name="_Toc225764461"/>
      <w:bookmarkStart w:id="10" w:name="_Toc342296837"/>
      <w:r w:rsidRPr="00024B20">
        <w:rPr>
          <w:rFonts w:ascii="Cambria" w:eastAsia="Times New Roman" w:hAnsi="Cambria" w:cs="Times New Roman"/>
          <w:b/>
          <w:bCs/>
          <w:sz w:val="26"/>
          <w:szCs w:val="26"/>
        </w:rPr>
        <w:t>G4S</w:t>
      </w:r>
      <w:bookmarkEnd w:id="9"/>
      <w:bookmarkEnd w:id="10"/>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Ownership: </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u w:val="single"/>
          <w:lang w:eastAsia="en-GB"/>
        </w:rPr>
      </w:pPr>
      <w:r w:rsidRPr="00024B20">
        <w:rPr>
          <w:rFonts w:ascii="Arial" w:eastAsia="Times New Roman" w:hAnsi="Arial" w:cs="Arial"/>
          <w:u w:val="single"/>
          <w:lang w:eastAsia="en-GB"/>
        </w:rPr>
        <w:t>Address</w:t>
      </w: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G4S </w:t>
      </w:r>
      <w:proofErr w:type="spellStart"/>
      <w:r w:rsidRPr="00024B20">
        <w:rPr>
          <w:rFonts w:ascii="Arial" w:eastAsia="Times New Roman" w:hAnsi="Arial" w:cs="Arial"/>
          <w:lang w:eastAsia="en-GB"/>
        </w:rPr>
        <w:t>plc</w:t>
      </w:r>
      <w:proofErr w:type="spellEnd"/>
      <w:r w:rsidRPr="00024B20">
        <w:rPr>
          <w:rFonts w:ascii="Arial" w:eastAsia="Times New Roman" w:hAnsi="Arial" w:cs="Arial"/>
          <w:lang w:eastAsia="en-GB"/>
        </w:rPr>
        <w:br/>
        <w:t>The Manor</w:t>
      </w:r>
      <w:r w:rsidRPr="00024B20">
        <w:rPr>
          <w:rFonts w:ascii="Arial" w:eastAsia="Times New Roman" w:hAnsi="Arial" w:cs="Arial"/>
          <w:lang w:eastAsia="en-GB"/>
        </w:rPr>
        <w:br/>
      </w:r>
      <w:proofErr w:type="spellStart"/>
      <w:r w:rsidRPr="00024B20">
        <w:rPr>
          <w:rFonts w:ascii="Arial" w:eastAsia="Times New Roman" w:hAnsi="Arial" w:cs="Arial"/>
          <w:lang w:eastAsia="en-GB"/>
        </w:rPr>
        <w:lastRenderedPageBreak/>
        <w:t>Manor</w:t>
      </w:r>
      <w:proofErr w:type="spellEnd"/>
      <w:r w:rsidRPr="00024B20">
        <w:rPr>
          <w:rFonts w:ascii="Arial" w:eastAsia="Times New Roman" w:hAnsi="Arial" w:cs="Arial"/>
          <w:lang w:eastAsia="en-GB"/>
        </w:rPr>
        <w:t xml:space="preserve"> Royal</w:t>
      </w:r>
      <w:r w:rsidRPr="00024B20">
        <w:rPr>
          <w:rFonts w:ascii="Arial" w:eastAsia="Times New Roman" w:hAnsi="Arial" w:cs="Arial"/>
          <w:lang w:eastAsia="en-GB"/>
        </w:rPr>
        <w:br/>
        <w:t>Crawley</w:t>
      </w:r>
      <w:r w:rsidRPr="00024B20">
        <w:rPr>
          <w:rFonts w:ascii="Arial" w:eastAsia="Times New Roman" w:hAnsi="Arial" w:cs="Arial"/>
          <w:lang w:eastAsia="en-GB"/>
        </w:rPr>
        <w:br/>
        <w:t>West Sussex</w:t>
      </w:r>
      <w:r w:rsidRPr="00024B20">
        <w:rPr>
          <w:rFonts w:ascii="Arial" w:eastAsia="Times New Roman" w:hAnsi="Arial" w:cs="Arial"/>
          <w:lang w:eastAsia="en-GB"/>
        </w:rPr>
        <w:br/>
        <w:t>RH10 9UN</w:t>
      </w:r>
      <w:r w:rsidRPr="00024B20">
        <w:rPr>
          <w:rFonts w:ascii="Arial" w:eastAsia="Times New Roman" w:hAnsi="Arial" w:cs="Arial"/>
          <w:lang w:eastAsia="en-GB"/>
        </w:rPr>
        <w:br/>
      </w:r>
      <w:r w:rsidRPr="00024B20">
        <w:rPr>
          <w:rFonts w:ascii="Arial" w:eastAsia="Times New Roman" w:hAnsi="Arial" w:cs="Arial"/>
          <w:lang w:eastAsia="en-GB"/>
        </w:rPr>
        <w:br/>
        <w:t>Tel: +44 (0) 20 8770 7000</w:t>
      </w:r>
      <w:r w:rsidRPr="00024B20">
        <w:rPr>
          <w:rFonts w:ascii="Arial" w:eastAsia="Times New Roman" w:hAnsi="Arial" w:cs="Arial"/>
          <w:lang w:eastAsia="en-GB"/>
        </w:rPr>
        <w:br/>
        <w:t>or +44 (0) 20 8722 2000</w:t>
      </w:r>
      <w:r w:rsidRPr="00024B20">
        <w:rPr>
          <w:rFonts w:ascii="Arial" w:eastAsia="Times New Roman" w:hAnsi="Arial" w:cs="Arial"/>
          <w:lang w:eastAsia="en-GB"/>
        </w:rPr>
        <w:br/>
        <w:t xml:space="preserve">Email: </w:t>
      </w:r>
      <w:hyperlink r:id="rId19" w:history="1">
        <w:r w:rsidRPr="00024B20">
          <w:rPr>
            <w:rFonts w:ascii="Arial" w:hAnsi="Arial" w:cs="Arial"/>
            <w:color w:val="0000FF"/>
            <w:u w:val="single"/>
            <w:lang w:eastAsia="en-GB"/>
          </w:rPr>
          <w:t>enquiries@g4s.com</w:t>
        </w:r>
      </w:hyperlink>
    </w:p>
    <w:p w:rsidR="00024B20" w:rsidRPr="00024B20" w:rsidRDefault="000371B0" w:rsidP="00024B20">
      <w:pPr>
        <w:spacing w:after="0" w:line="240" w:lineRule="auto"/>
        <w:rPr>
          <w:rFonts w:ascii="Arial" w:eastAsia="Times New Roman" w:hAnsi="Arial" w:cs="Arial"/>
          <w:lang w:eastAsia="en-GB"/>
        </w:rPr>
      </w:pPr>
      <w:hyperlink r:id="rId20" w:history="1">
        <w:r w:rsidR="00024B20" w:rsidRPr="00024B20">
          <w:rPr>
            <w:rFonts w:ascii="Arial" w:hAnsi="Arial" w:cs="Arial"/>
            <w:color w:val="0000FF"/>
            <w:u w:val="single"/>
            <w:lang w:eastAsia="en-GB"/>
          </w:rPr>
          <w:t>http://www.g4s.com/</w:t>
        </w:r>
      </w:hyperlink>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hAnsi="Arial" w:cs="Arial"/>
        </w:rPr>
      </w:pPr>
      <w:r w:rsidRPr="00024B20">
        <w:rPr>
          <w:rFonts w:ascii="Arial" w:hAnsi="Arial" w:cs="Arial"/>
          <w:bCs/>
          <w:u w:val="single"/>
        </w:rPr>
        <w:t>Total employees:</w:t>
      </w:r>
      <w:r w:rsidRPr="00024B20">
        <w:rPr>
          <w:rFonts w:ascii="Arial" w:hAnsi="Arial" w:cs="Arial"/>
          <w:bCs/>
        </w:rPr>
        <w:t xml:space="preserve"> 657, 200 (</w:t>
      </w:r>
      <w:r w:rsidRPr="00024B20">
        <w:rPr>
          <w:rFonts w:ascii="Arial" w:hAnsi="Arial" w:cs="Arial"/>
        </w:rPr>
        <w:t>December 2011)</w:t>
      </w: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rPr>
      </w:pPr>
      <w:r w:rsidRPr="00024B20">
        <w:rPr>
          <w:rFonts w:ascii="Arial" w:hAnsi="Arial" w:cs="Arial"/>
        </w:rPr>
        <w:t>European Works Council: Yes</w:t>
      </w: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b/>
        </w:rPr>
      </w:pPr>
      <w:r w:rsidRPr="00024B20">
        <w:rPr>
          <w:rFonts w:ascii="Arial" w:hAnsi="Arial" w:cs="Arial"/>
          <w:b/>
          <w:bCs/>
        </w:rPr>
        <w:t xml:space="preserve">Table 7: </w:t>
      </w:r>
      <w:proofErr w:type="gramStart"/>
      <w:r w:rsidRPr="00024B20">
        <w:rPr>
          <w:rFonts w:ascii="Arial" w:hAnsi="Arial" w:cs="Arial"/>
          <w:b/>
        </w:rPr>
        <w:t>Numbers  of</w:t>
      </w:r>
      <w:proofErr w:type="gramEnd"/>
      <w:r w:rsidRPr="00024B20">
        <w:rPr>
          <w:rFonts w:ascii="Arial" w:hAnsi="Arial" w:cs="Arial"/>
          <w:b/>
        </w:rPr>
        <w:t xml:space="preserve"> workers by geographical segment</w:t>
      </w:r>
    </w:p>
    <w:p w:rsidR="00024B20" w:rsidRPr="00024B20" w:rsidRDefault="00024B20" w:rsidP="00024B20">
      <w:pPr>
        <w:spacing w:after="0" w:line="240" w:lineRule="auto"/>
        <w:rPr>
          <w:rFonts w:ascii="Arial" w:hAnsi="Arial" w:cs="Arial"/>
        </w:rPr>
      </w:pPr>
    </w:p>
    <w:tbl>
      <w:tblPr>
        <w:tblStyle w:val="TableGrid10"/>
        <w:tblW w:w="0" w:type="auto"/>
        <w:tblLook w:val="04A0" w:firstRow="1" w:lastRow="0" w:firstColumn="1" w:lastColumn="0" w:noHBand="0" w:noVBand="1"/>
      </w:tblPr>
      <w:tblGrid>
        <w:gridCol w:w="1641"/>
        <w:gridCol w:w="1676"/>
        <w:gridCol w:w="1675"/>
        <w:gridCol w:w="850"/>
        <w:gridCol w:w="850"/>
        <w:gridCol w:w="850"/>
        <w:gridCol w:w="1012"/>
        <w:gridCol w:w="1012"/>
      </w:tblGrid>
      <w:tr w:rsidR="00024B20" w:rsidRPr="00024B20" w:rsidTr="00024B20">
        <w:tc>
          <w:tcPr>
            <w:tcW w:w="157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Region</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Number of employees 2011</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 of total employees</w:t>
            </w:r>
          </w:p>
        </w:tc>
        <w:tc>
          <w:tcPr>
            <w:tcW w:w="82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2010</w:t>
            </w:r>
          </w:p>
        </w:tc>
        <w:tc>
          <w:tcPr>
            <w:tcW w:w="75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2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2009</w:t>
            </w:r>
          </w:p>
        </w:tc>
        <w:tc>
          <w:tcPr>
            <w:tcW w:w="101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2008</w:t>
            </w:r>
          </w:p>
        </w:tc>
        <w:tc>
          <w:tcPr>
            <w:tcW w:w="101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2007</w:t>
            </w:r>
          </w:p>
        </w:tc>
      </w:tr>
      <w:tr w:rsidR="00024B20" w:rsidRPr="00024B20" w:rsidTr="00024B20">
        <w:tc>
          <w:tcPr>
            <w:tcW w:w="157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Europe</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123,200</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19%</w:t>
            </w: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75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101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114,216</w:t>
            </w:r>
          </w:p>
        </w:tc>
        <w:tc>
          <w:tcPr>
            <w:tcW w:w="101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115,951</w:t>
            </w:r>
          </w:p>
        </w:tc>
      </w:tr>
      <w:tr w:rsidR="00024B20" w:rsidRPr="00024B20" w:rsidTr="00024B20">
        <w:tc>
          <w:tcPr>
            <w:tcW w:w="16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North America</w:t>
            </w:r>
          </w:p>
        </w:tc>
        <w:tc>
          <w:tcPr>
            <w:tcW w:w="167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59,700</w:t>
            </w:r>
          </w:p>
        </w:tc>
        <w:tc>
          <w:tcPr>
            <w:tcW w:w="167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9%</w:t>
            </w:r>
          </w:p>
        </w:tc>
        <w:tc>
          <w:tcPr>
            <w:tcW w:w="850"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51,919</w:t>
            </w:r>
          </w:p>
        </w:tc>
        <w:tc>
          <w:tcPr>
            <w:tcW w:w="85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53, 414</w:t>
            </w:r>
          </w:p>
        </w:tc>
      </w:tr>
      <w:tr w:rsidR="00024B20" w:rsidRPr="00024B20" w:rsidTr="00024B20">
        <w:tc>
          <w:tcPr>
            <w:tcW w:w="164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 xml:space="preserve">Asia </w:t>
            </w:r>
          </w:p>
        </w:tc>
        <w:tc>
          <w:tcPr>
            <w:tcW w:w="167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257,600</w:t>
            </w:r>
          </w:p>
        </w:tc>
        <w:tc>
          <w:tcPr>
            <w:tcW w:w="167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39%</w:t>
            </w:r>
          </w:p>
        </w:tc>
        <w:tc>
          <w:tcPr>
            <w:tcW w:w="850"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273,810</w:t>
            </w:r>
          </w:p>
        </w:tc>
        <w:tc>
          <w:tcPr>
            <w:tcW w:w="850" w:type="dxa"/>
            <w:vMerge w:val="restart"/>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337,928</w:t>
            </w:r>
          </w:p>
        </w:tc>
      </w:tr>
      <w:tr w:rsidR="00024B20" w:rsidRPr="00024B20" w:rsidTr="00024B20">
        <w:tc>
          <w:tcPr>
            <w:tcW w:w="157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 xml:space="preserve">Middle East </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49,500</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8%</w:t>
            </w: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75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rPr>
            </w:pPr>
          </w:p>
        </w:tc>
      </w:tr>
      <w:tr w:rsidR="00024B20" w:rsidRPr="00024B20" w:rsidTr="00024B20">
        <w:tc>
          <w:tcPr>
            <w:tcW w:w="157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Africa</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111,900</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17%</w:t>
            </w: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75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rPr>
            </w:pPr>
          </w:p>
        </w:tc>
      </w:tr>
      <w:tr w:rsidR="00024B20" w:rsidRPr="00024B20" w:rsidTr="00024B20">
        <w:tc>
          <w:tcPr>
            <w:tcW w:w="157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Latin America and Caribbean</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55,300</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8%</w:t>
            </w: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75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hAnsi="Arial" w:cs="Arial"/>
              </w:rPr>
            </w:pPr>
          </w:p>
        </w:tc>
      </w:tr>
      <w:tr w:rsidR="00024B20" w:rsidRPr="00024B20" w:rsidTr="00024B20">
        <w:tc>
          <w:tcPr>
            <w:tcW w:w="157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Total</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657,200</w:t>
            </w:r>
          </w:p>
        </w:tc>
        <w:tc>
          <w:tcPr>
            <w:tcW w:w="161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100%</w:t>
            </w: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75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82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1012"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c>
          <w:tcPr>
            <w:tcW w:w="1012"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line="240" w:lineRule="auto"/>
              <w:rPr>
                <w:rFonts w:ascii="Arial" w:hAnsi="Arial" w:cs="Arial"/>
              </w:rPr>
            </w:pPr>
          </w:p>
        </w:tc>
      </w:tr>
    </w:tbl>
    <w:p w:rsidR="00024B20" w:rsidRPr="00024B20" w:rsidRDefault="00024B20" w:rsidP="00024B20">
      <w:pPr>
        <w:spacing w:after="0" w:line="240" w:lineRule="auto"/>
        <w:rPr>
          <w:rFonts w:ascii="Arial" w:hAnsi="Arial" w:cs="Arial"/>
          <w:bCs/>
        </w:rPr>
      </w:pPr>
      <w:r w:rsidRPr="00024B20">
        <w:rPr>
          <w:rFonts w:ascii="Arial" w:hAnsi="Arial" w:cs="Arial"/>
          <w:bCs/>
        </w:rPr>
        <w:t>Source: G4S Annual Report 2011</w:t>
      </w:r>
    </w:p>
    <w:p w:rsidR="00024B20" w:rsidRPr="00024B20" w:rsidRDefault="00024B20" w:rsidP="00024B20">
      <w:pPr>
        <w:spacing w:after="0" w:line="240" w:lineRule="auto"/>
        <w:rPr>
          <w:rFonts w:ascii="Arial" w:hAnsi="Arial" w:cs="Arial"/>
          <w:b/>
        </w:rPr>
      </w:pPr>
    </w:p>
    <w:p w:rsidR="00024B20" w:rsidRPr="00024B20" w:rsidRDefault="00024B20" w:rsidP="00024B20">
      <w:pPr>
        <w:spacing w:after="0" w:line="240" w:lineRule="auto"/>
        <w:rPr>
          <w:rFonts w:ascii="Arial" w:hAnsi="Arial" w:cs="Arial"/>
          <w:b/>
        </w:rPr>
      </w:pPr>
      <w:r w:rsidRPr="00024B20">
        <w:rPr>
          <w:rFonts w:ascii="Arial" w:hAnsi="Arial" w:cs="Arial"/>
          <w:b/>
        </w:rPr>
        <w:t xml:space="preserve">Table 8: G4S </w:t>
      </w:r>
      <w:proofErr w:type="gramStart"/>
      <w:r w:rsidRPr="00024B20">
        <w:rPr>
          <w:rFonts w:ascii="Arial" w:hAnsi="Arial" w:cs="Arial"/>
          <w:b/>
        </w:rPr>
        <w:t>Secure</w:t>
      </w:r>
      <w:proofErr w:type="gramEnd"/>
      <w:r w:rsidRPr="00024B20">
        <w:rPr>
          <w:rFonts w:ascii="Arial" w:hAnsi="Arial" w:cs="Arial"/>
          <w:b/>
        </w:rPr>
        <w:t xml:space="preserve"> solutions - Types of contract </w:t>
      </w:r>
    </w:p>
    <w:p w:rsidR="00024B20" w:rsidRPr="00024B20" w:rsidRDefault="00024B20" w:rsidP="00024B20">
      <w:pPr>
        <w:spacing w:after="0" w:line="240" w:lineRule="auto"/>
        <w:rPr>
          <w:rFonts w:ascii="Arial" w:hAnsi="Arial" w:cs="Arial"/>
        </w:rPr>
      </w:pPr>
    </w:p>
    <w:tbl>
      <w:tblPr>
        <w:tblStyle w:val="TableGrid10"/>
        <w:tblW w:w="0" w:type="auto"/>
        <w:tblLook w:val="04A0" w:firstRow="1" w:lastRow="0" w:firstColumn="1" w:lastColumn="0" w:noHBand="0" w:noVBand="1"/>
      </w:tblPr>
      <w:tblGrid>
        <w:gridCol w:w="3080"/>
        <w:gridCol w:w="997"/>
      </w:tblGrid>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b/>
              </w:rPr>
            </w:pPr>
            <w:r w:rsidRPr="00024B20">
              <w:rPr>
                <w:rFonts w:ascii="Arial" w:hAnsi="Arial" w:cs="Arial"/>
                <w:b/>
              </w:rPr>
              <w:t>Type of contract</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Government</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32%</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Major corporates &amp; industrials</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29%</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 xml:space="preserve">Financial institutions </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9%</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Private energy &amp; utilities</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8%</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Retail</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6%</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Ports &amp; airports</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5%</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Consumers</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5%</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Transport &amp; logistics</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3%</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Leisure &amp; tourism</w:t>
            </w:r>
          </w:p>
        </w:tc>
        <w:tc>
          <w:tcPr>
            <w:tcW w:w="9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3%</w:t>
            </w:r>
          </w:p>
        </w:tc>
      </w:tr>
    </w:tbl>
    <w:p w:rsidR="00024B20" w:rsidRPr="00024B20" w:rsidRDefault="00024B20" w:rsidP="00024B20">
      <w:pPr>
        <w:spacing w:after="0" w:line="240" w:lineRule="auto"/>
        <w:rPr>
          <w:rFonts w:ascii="Arial" w:hAnsi="Arial" w:cs="Arial"/>
        </w:rPr>
      </w:pPr>
      <w:r w:rsidRPr="00024B20">
        <w:rPr>
          <w:rFonts w:ascii="Arial" w:hAnsi="Arial" w:cs="Arial"/>
        </w:rPr>
        <w:t>Sources: G4S Annual Report 2011</w:t>
      </w:r>
    </w:p>
    <w:p w:rsidR="00024B20" w:rsidRPr="00024B20" w:rsidRDefault="00024B20" w:rsidP="00024B20">
      <w:pPr>
        <w:spacing w:after="0" w:line="240" w:lineRule="auto"/>
        <w:rPr>
          <w:rFonts w:ascii="Arial" w:hAnsi="Arial" w:cs="Arial"/>
          <w:bCs/>
        </w:rPr>
      </w:pPr>
    </w:p>
    <w:p w:rsidR="00024B20" w:rsidRPr="00024B20" w:rsidRDefault="00024B20" w:rsidP="00024B20">
      <w:pPr>
        <w:spacing w:after="0" w:line="240" w:lineRule="auto"/>
        <w:rPr>
          <w:rFonts w:ascii="Arial" w:hAnsi="Arial" w:cs="Arial"/>
          <w:b/>
          <w:bCs/>
        </w:rPr>
      </w:pPr>
      <w:r w:rsidRPr="00024B20">
        <w:rPr>
          <w:rFonts w:ascii="Arial" w:hAnsi="Arial" w:cs="Arial"/>
          <w:b/>
          <w:bCs/>
        </w:rPr>
        <w:t>Table 9: Number of G4S workers by service</w:t>
      </w:r>
    </w:p>
    <w:p w:rsidR="00024B20" w:rsidRPr="00024B20" w:rsidRDefault="00024B20" w:rsidP="00024B20">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012"/>
        <w:gridCol w:w="1096"/>
        <w:gridCol w:w="1497"/>
        <w:gridCol w:w="1497"/>
      </w:tblGrid>
      <w:tr w:rsidR="00024B20" w:rsidRPr="00024B20" w:rsidTr="00024B20">
        <w:tc>
          <w:tcPr>
            <w:tcW w:w="1960"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hAnsi="Arial" w:cs="Arial"/>
                <w:bCs/>
              </w:rPr>
            </w:pPr>
          </w:p>
        </w:tc>
        <w:tc>
          <w:tcPr>
            <w:tcW w:w="101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2011</w:t>
            </w:r>
          </w:p>
        </w:tc>
        <w:tc>
          <w:tcPr>
            <w:tcW w:w="109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2010</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2007</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2006</w:t>
            </w:r>
          </w:p>
        </w:tc>
      </w:tr>
      <w:tr w:rsidR="00024B20" w:rsidRPr="00024B20" w:rsidTr="00024B20">
        <w:tc>
          <w:tcPr>
            <w:tcW w:w="196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Security services</w:t>
            </w:r>
          </w:p>
        </w:tc>
        <w:tc>
          <w:tcPr>
            <w:tcW w:w="101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589,673</w:t>
            </w:r>
          </w:p>
        </w:tc>
        <w:tc>
          <w:tcPr>
            <w:tcW w:w="109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563,519</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466,035</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403, 079</w:t>
            </w:r>
          </w:p>
        </w:tc>
      </w:tr>
      <w:tr w:rsidR="00024B20" w:rsidRPr="00024B20" w:rsidTr="00024B20">
        <w:tc>
          <w:tcPr>
            <w:tcW w:w="196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Cash services</w:t>
            </w:r>
          </w:p>
        </w:tc>
        <w:tc>
          <w:tcPr>
            <w:tcW w:w="101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50,078</w:t>
            </w:r>
          </w:p>
        </w:tc>
        <w:tc>
          <w:tcPr>
            <w:tcW w:w="109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52,678</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41, 255</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36,866</w:t>
            </w:r>
          </w:p>
        </w:tc>
      </w:tr>
      <w:tr w:rsidR="00024B20" w:rsidRPr="00024B20" w:rsidTr="00024B20">
        <w:tc>
          <w:tcPr>
            <w:tcW w:w="196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Administration</w:t>
            </w:r>
          </w:p>
        </w:tc>
        <w:tc>
          <w:tcPr>
            <w:tcW w:w="101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153</w:t>
            </w:r>
          </w:p>
        </w:tc>
        <w:tc>
          <w:tcPr>
            <w:tcW w:w="109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129</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190</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183</w:t>
            </w:r>
          </w:p>
        </w:tc>
      </w:tr>
      <w:tr w:rsidR="00024B20" w:rsidRPr="00024B20" w:rsidTr="00024B20">
        <w:tc>
          <w:tcPr>
            <w:tcW w:w="196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Total</w:t>
            </w:r>
          </w:p>
        </w:tc>
        <w:tc>
          <w:tcPr>
            <w:tcW w:w="101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639,904</w:t>
            </w:r>
          </w:p>
        </w:tc>
        <w:tc>
          <w:tcPr>
            <w:tcW w:w="1096"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616,326</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507,480</w:t>
            </w:r>
          </w:p>
        </w:tc>
        <w:tc>
          <w:tcPr>
            <w:tcW w:w="1497"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hAnsi="Arial" w:cs="Arial"/>
                <w:bCs/>
              </w:rPr>
            </w:pPr>
            <w:r w:rsidRPr="00024B20">
              <w:rPr>
                <w:rFonts w:ascii="Arial" w:hAnsi="Arial" w:cs="Arial"/>
                <w:bCs/>
              </w:rPr>
              <w:t>440,128</w:t>
            </w:r>
          </w:p>
        </w:tc>
      </w:tr>
    </w:tbl>
    <w:p w:rsidR="00024B20" w:rsidRPr="00024B20" w:rsidRDefault="00024B20" w:rsidP="00024B20">
      <w:pPr>
        <w:spacing w:after="0" w:line="240" w:lineRule="auto"/>
        <w:rPr>
          <w:rFonts w:ascii="Arial" w:hAnsi="Arial" w:cs="Arial"/>
          <w:bCs/>
        </w:rPr>
      </w:pPr>
      <w:r w:rsidRPr="00024B20">
        <w:rPr>
          <w:rFonts w:ascii="Arial" w:hAnsi="Arial" w:cs="Arial"/>
          <w:bCs/>
        </w:rPr>
        <w:lastRenderedPageBreak/>
        <w:t xml:space="preserve">Source: G4S Annual </w:t>
      </w:r>
      <w:proofErr w:type="gramStart"/>
      <w:r w:rsidRPr="00024B20">
        <w:rPr>
          <w:rFonts w:ascii="Arial" w:hAnsi="Arial" w:cs="Arial"/>
          <w:bCs/>
        </w:rPr>
        <w:t>Report  2011</w:t>
      </w:r>
      <w:proofErr w:type="gramEnd"/>
    </w:p>
    <w:p w:rsidR="00024B20" w:rsidRPr="00024B20" w:rsidRDefault="00024B20" w:rsidP="00024B20">
      <w:pPr>
        <w:spacing w:after="0" w:line="240" w:lineRule="auto"/>
        <w:rPr>
          <w:rFonts w:ascii="Arial" w:hAnsi="Arial" w:cs="Arial"/>
          <w:bCs/>
        </w:rPr>
      </w:pPr>
    </w:p>
    <w:p w:rsidR="00024B20" w:rsidRPr="00024B20" w:rsidRDefault="00024B20" w:rsidP="00024B20">
      <w:pPr>
        <w:spacing w:after="0" w:line="240" w:lineRule="auto"/>
        <w:rPr>
          <w:rFonts w:ascii="Arial" w:hAnsi="Arial" w:cs="Arial"/>
          <w:b/>
          <w:bCs/>
        </w:rPr>
      </w:pPr>
      <w:r w:rsidRPr="00024B20">
        <w:rPr>
          <w:rFonts w:ascii="Arial" w:hAnsi="Arial" w:cs="Arial"/>
          <w:b/>
          <w:bCs/>
        </w:rPr>
        <w:t>Table 10: Revenues by region</w:t>
      </w:r>
    </w:p>
    <w:p w:rsidR="00024B20" w:rsidRPr="00024B20" w:rsidRDefault="00024B20" w:rsidP="00024B20">
      <w:pPr>
        <w:spacing w:after="0" w:line="240" w:lineRule="auto"/>
        <w:rPr>
          <w:rFonts w:ascii="Arial" w:hAnsi="Arial" w:cs="Arial"/>
          <w:bCs/>
        </w:rPr>
      </w:pPr>
    </w:p>
    <w:tbl>
      <w:tblPr>
        <w:tblStyle w:val="TableGrid10"/>
        <w:tblW w:w="0" w:type="auto"/>
        <w:tblLook w:val="04A0" w:firstRow="1" w:lastRow="0" w:firstColumn="1" w:lastColumn="0" w:noHBand="0" w:noVBand="1"/>
      </w:tblPr>
      <w:tblGrid>
        <w:gridCol w:w="3080"/>
        <w:gridCol w:w="3081"/>
      </w:tblGrid>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Region</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Revenue</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UK and Africa</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£2,180m</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Europe</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£1,836m</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Americas</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£2,243m</w:t>
            </w:r>
          </w:p>
        </w:tc>
      </w:tr>
      <w:tr w:rsidR="00024B20" w:rsidRPr="00024B20" w:rsidTr="00024B20">
        <w:tc>
          <w:tcPr>
            <w:tcW w:w="308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Asia Middle East</w:t>
            </w:r>
          </w:p>
        </w:tc>
        <w:tc>
          <w:tcPr>
            <w:tcW w:w="3081"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line="240" w:lineRule="auto"/>
              <w:rPr>
                <w:rFonts w:ascii="Arial" w:hAnsi="Arial" w:cs="Arial"/>
              </w:rPr>
            </w:pPr>
            <w:r w:rsidRPr="00024B20">
              <w:rPr>
                <w:rFonts w:ascii="Arial" w:hAnsi="Arial" w:cs="Arial"/>
              </w:rPr>
              <w:t>£1,263</w:t>
            </w:r>
          </w:p>
        </w:tc>
      </w:tr>
    </w:tbl>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eastAsia="Times New Roman" w:hAnsi="Arial" w:cs="Arial"/>
          <w:b/>
          <w:lang w:eastAsia="en-GB"/>
        </w:rPr>
      </w:pPr>
      <w:r w:rsidRPr="00024B20">
        <w:rPr>
          <w:rFonts w:ascii="Arial" w:eastAsia="Times New Roman" w:hAnsi="Arial" w:cs="Arial"/>
          <w:b/>
          <w:lang w:eastAsia="en-GB"/>
        </w:rPr>
        <w:t xml:space="preserve">Table 11: G4S Finance (£million) </w:t>
      </w:r>
    </w:p>
    <w:p w:rsidR="00024B20" w:rsidRPr="00024B20" w:rsidRDefault="00024B20" w:rsidP="00024B20">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014"/>
        <w:gridCol w:w="1014"/>
        <w:gridCol w:w="1202"/>
        <w:gridCol w:w="1202"/>
        <w:gridCol w:w="1585"/>
        <w:gridCol w:w="1585"/>
      </w:tblGrid>
      <w:tr w:rsidR="00024B20" w:rsidRPr="00024B20" w:rsidTr="00024B20">
        <w:tc>
          <w:tcPr>
            <w:tcW w:w="1640"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2011</w:t>
            </w: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2010</w:t>
            </w:r>
          </w:p>
        </w:tc>
        <w:tc>
          <w:tcPr>
            <w:tcW w:w="120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2009</w:t>
            </w:r>
          </w:p>
        </w:tc>
        <w:tc>
          <w:tcPr>
            <w:tcW w:w="120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2008</w:t>
            </w: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2007</w:t>
            </w: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2006</w:t>
            </w:r>
          </w:p>
        </w:tc>
      </w:tr>
      <w:tr w:rsidR="00024B20" w:rsidRPr="00024B20" w:rsidTr="00024B20">
        <w:tc>
          <w:tcPr>
            <w:tcW w:w="16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Revenues</w:t>
            </w: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7,522</w:t>
            </w: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7,258</w:t>
            </w:r>
          </w:p>
        </w:tc>
        <w:tc>
          <w:tcPr>
            <w:tcW w:w="120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7,009</w:t>
            </w:r>
          </w:p>
        </w:tc>
        <w:tc>
          <w:tcPr>
            <w:tcW w:w="120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5,928</w:t>
            </w: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4,496.4 million</w:t>
            </w: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4,036.8 million</w:t>
            </w:r>
          </w:p>
        </w:tc>
      </w:tr>
      <w:tr w:rsidR="00024B20" w:rsidRPr="00024B20" w:rsidTr="00024B20">
        <w:tc>
          <w:tcPr>
            <w:tcW w:w="16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EBITDA</w:t>
            </w: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620</w:t>
            </w: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624</w:t>
            </w:r>
          </w:p>
        </w:tc>
        <w:tc>
          <w:tcPr>
            <w:tcW w:w="120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620</w:t>
            </w:r>
          </w:p>
        </w:tc>
        <w:tc>
          <w:tcPr>
            <w:tcW w:w="120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520</w:t>
            </w: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309.1</w:t>
            </w: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271.6</w:t>
            </w:r>
          </w:p>
        </w:tc>
      </w:tr>
      <w:tr w:rsidR="00024B20" w:rsidRPr="00024B20" w:rsidTr="00024B20">
        <w:tc>
          <w:tcPr>
            <w:tcW w:w="16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Total liabilities</w:t>
            </w:r>
          </w:p>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Total debt </w:t>
            </w: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2,229</w:t>
            </w: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1,955</w:t>
            </w:r>
          </w:p>
        </w:tc>
        <w:tc>
          <w:tcPr>
            <w:tcW w:w="1202"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1,903</w:t>
            </w:r>
          </w:p>
        </w:tc>
        <w:tc>
          <w:tcPr>
            <w:tcW w:w="1202"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2,552.8</w:t>
            </w: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2,203.7 million</w:t>
            </w:r>
          </w:p>
        </w:tc>
      </w:tr>
      <w:tr w:rsidR="00024B20" w:rsidRPr="00024B20" w:rsidTr="00024B20">
        <w:tc>
          <w:tcPr>
            <w:tcW w:w="1640"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Total staff costs</w:t>
            </w: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5,127</w:t>
            </w:r>
          </w:p>
        </w:tc>
        <w:tc>
          <w:tcPr>
            <w:tcW w:w="101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4,902</w:t>
            </w:r>
          </w:p>
        </w:tc>
        <w:tc>
          <w:tcPr>
            <w:tcW w:w="1202"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
        </w:tc>
        <w:tc>
          <w:tcPr>
            <w:tcW w:w="1202"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3,257.7</w:t>
            </w:r>
          </w:p>
        </w:tc>
        <w:tc>
          <w:tcPr>
            <w:tcW w:w="1585"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3,108.3</w:t>
            </w:r>
          </w:p>
        </w:tc>
      </w:tr>
    </w:tbl>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u w:val="single"/>
          <w:lang w:eastAsia="en-GB"/>
        </w:rPr>
      </w:pPr>
      <w:r w:rsidRPr="00024B20">
        <w:rPr>
          <w:rFonts w:ascii="Arial" w:eastAsia="Times New Roman" w:hAnsi="Arial" w:cs="Arial"/>
          <w:u w:val="single"/>
          <w:lang w:eastAsia="en-GB"/>
        </w:rPr>
        <w:t>Strategy and activities</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In 2004, G4S was formed through the merger of Group 4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and UK based Securicor, both global security companies.  In May 2004, the UK facilities management division of Group 4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Global Solutions Ltd, was sold to </w:t>
      </w:r>
      <w:proofErr w:type="spellStart"/>
      <w:r w:rsidRPr="00024B20">
        <w:rPr>
          <w:rFonts w:ascii="Arial" w:eastAsia="Times New Roman" w:hAnsi="Arial" w:cs="Arial"/>
          <w:lang w:eastAsia="en-GB"/>
        </w:rPr>
        <w:t>Englefield</w:t>
      </w:r>
      <w:proofErr w:type="spellEnd"/>
      <w:r w:rsidRPr="00024B20">
        <w:rPr>
          <w:rFonts w:ascii="Arial" w:eastAsia="Times New Roman" w:hAnsi="Arial" w:cs="Arial"/>
          <w:lang w:eastAsia="en-GB"/>
        </w:rPr>
        <w:t xml:space="preserve"> Capital, in partnership with </w:t>
      </w:r>
      <w:proofErr w:type="spellStart"/>
      <w:r w:rsidRPr="00024B20">
        <w:rPr>
          <w:rFonts w:ascii="Arial" w:eastAsia="Times New Roman" w:hAnsi="Arial" w:cs="Arial"/>
          <w:lang w:eastAsia="en-GB"/>
        </w:rPr>
        <w:t>Cognetas</w:t>
      </w:r>
      <w:proofErr w:type="spellEnd"/>
      <w:r w:rsidRPr="00024B20">
        <w:rPr>
          <w:rFonts w:ascii="Arial" w:eastAsia="Times New Roman" w:hAnsi="Arial" w:cs="Arial"/>
          <w:lang w:eastAsia="en-GB"/>
        </w:rPr>
        <w:t xml:space="preserve"> LLP and Electra Partners Europe.  Global Solutions Ltd (GSL</w:t>
      </w:r>
      <w:proofErr w:type="gramStart"/>
      <w:r w:rsidRPr="00024B20">
        <w:rPr>
          <w:rFonts w:ascii="Arial" w:eastAsia="Times New Roman" w:hAnsi="Arial" w:cs="Arial"/>
          <w:lang w:eastAsia="en-GB"/>
        </w:rPr>
        <w:t>),</w:t>
      </w:r>
      <w:proofErr w:type="gramEnd"/>
      <w:r w:rsidRPr="00024B20">
        <w:rPr>
          <w:rFonts w:ascii="Arial" w:eastAsia="Times New Roman" w:hAnsi="Arial" w:cs="Arial"/>
          <w:lang w:eastAsia="en-GB"/>
        </w:rPr>
        <w:t xml:space="preserve"> was a leading provider of outsourced services to public authorities and operators within the growing PFI and PPP outsourcing market, in the UK and internationally (</w:t>
      </w:r>
      <w:proofErr w:type="spellStart"/>
      <w:r w:rsidRPr="00024B20">
        <w:rPr>
          <w:rFonts w:ascii="Arial" w:eastAsia="Times New Roman" w:hAnsi="Arial" w:cs="Arial"/>
          <w:lang w:eastAsia="en-GB"/>
        </w:rPr>
        <w:t>Englefield</w:t>
      </w:r>
      <w:proofErr w:type="spellEnd"/>
      <w:r w:rsidRPr="00024B20">
        <w:rPr>
          <w:rFonts w:ascii="Arial" w:eastAsia="Times New Roman" w:hAnsi="Arial" w:cs="Arial"/>
          <w:lang w:eastAsia="en-GB"/>
        </w:rPr>
        <w:t xml:space="preserve"> Capital, 2008).  By 2004, GSL had contracts with the public sector in custodial services, covering prison management, escorting of prisoners, immigration services, custody and training; and other public services in health care, education and local government.  The company has continued to expand into the public sector.</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hAnsi="Arial" w:cs="Arial"/>
          <w:bCs/>
        </w:rPr>
      </w:pPr>
      <w:r w:rsidRPr="00024B20">
        <w:rPr>
          <w:rFonts w:ascii="Arial" w:eastAsia="Times New Roman" w:hAnsi="Arial" w:cs="Arial"/>
          <w:lang w:eastAsia="en-GB"/>
        </w:rPr>
        <w:t xml:space="preserve">In July 2008, G4S bought GSL from </w:t>
      </w:r>
      <w:proofErr w:type="spellStart"/>
      <w:r w:rsidRPr="00024B20">
        <w:rPr>
          <w:rFonts w:ascii="Arial" w:eastAsia="Times New Roman" w:hAnsi="Arial" w:cs="Arial"/>
          <w:lang w:eastAsia="en-GB"/>
        </w:rPr>
        <w:t>Englefield</w:t>
      </w:r>
      <w:proofErr w:type="spellEnd"/>
      <w:r w:rsidRPr="00024B20">
        <w:rPr>
          <w:rFonts w:ascii="Arial" w:eastAsia="Times New Roman" w:hAnsi="Arial" w:cs="Arial"/>
          <w:lang w:eastAsia="en-GB"/>
        </w:rPr>
        <w:t xml:space="preserve"> Capital / Europa Electra Partners.  G4S now provides </w:t>
      </w:r>
      <w:r w:rsidRPr="00024B20">
        <w:rPr>
          <w:rFonts w:ascii="Arial" w:eastAsia="Times New Roman" w:hAnsi="Arial" w:cs="Arial"/>
          <w:i/>
          <w:lang w:eastAsia="en-GB"/>
        </w:rPr>
        <w:t>“medical service solutions for the public and private sector</w:t>
      </w:r>
      <w:r w:rsidRPr="00024B20">
        <w:rPr>
          <w:rFonts w:ascii="Arial" w:eastAsia="Times New Roman" w:hAnsi="Arial" w:cs="Arial"/>
          <w:lang w:eastAsia="en-GB"/>
        </w:rPr>
        <w:t>” in the UK and emergency ambulance services and ‘</w:t>
      </w:r>
      <w:r w:rsidRPr="00024B20">
        <w:rPr>
          <w:rFonts w:ascii="Arial" w:eastAsia="Times New Roman" w:hAnsi="Arial" w:cs="Arial"/>
          <w:i/>
          <w:lang w:eastAsia="en-GB"/>
        </w:rPr>
        <w:t>specialist guarding to secure hospitals</w:t>
      </w:r>
      <w:r w:rsidRPr="00024B20">
        <w:rPr>
          <w:rFonts w:ascii="Arial" w:eastAsia="Times New Roman" w:hAnsi="Arial" w:cs="Arial"/>
          <w:lang w:eastAsia="en-GB"/>
        </w:rPr>
        <w:t>’ in Australia (G4S, 2007).   This acquisition supports the G4S 2004-2007 corporate strategy, in which G4S aimed to expand further into the UK, USA, Benelux countries and Scandinavia (G4S, 2004).  In the 2008 G4S strategy (for Asia-Pacific), priority sectors were listed as health, local government, ports/airports as well as Benelux becoming a priority country for expansion (G4S, 2008).</w:t>
      </w:r>
      <w:r w:rsidRPr="00024B20">
        <w:rPr>
          <w:rFonts w:ascii="Arial" w:hAnsi="Arial" w:cs="Arial"/>
          <w:bCs/>
        </w:rPr>
        <w:t xml:space="preserve"> </w:t>
      </w:r>
    </w:p>
    <w:p w:rsidR="00024B20" w:rsidRPr="00024B20" w:rsidRDefault="00024B20" w:rsidP="00024B20">
      <w:pPr>
        <w:spacing w:after="0" w:line="240" w:lineRule="auto"/>
        <w:rPr>
          <w:rFonts w:ascii="Arial" w:hAnsi="Arial" w:cs="Arial"/>
          <w:bCs/>
        </w:rPr>
      </w:pPr>
    </w:p>
    <w:p w:rsidR="00024B20" w:rsidRPr="00024B20" w:rsidRDefault="00024B20" w:rsidP="00024B20">
      <w:pPr>
        <w:spacing w:after="0" w:line="240" w:lineRule="auto"/>
        <w:rPr>
          <w:rFonts w:ascii="Arial" w:eastAsia="Times New Roman" w:hAnsi="Arial" w:cs="Arial"/>
          <w:bCs/>
          <w:lang w:eastAsia="en-GB"/>
        </w:rPr>
      </w:pPr>
      <w:r w:rsidRPr="00024B20">
        <w:rPr>
          <w:rFonts w:ascii="Arial" w:hAnsi="Arial" w:cs="Arial"/>
          <w:bCs/>
        </w:rPr>
        <w:t>By 2011, G4S ‘</w:t>
      </w:r>
      <w:r w:rsidRPr="00024B20">
        <w:rPr>
          <w:rFonts w:ascii="Arial" w:eastAsia="Times New Roman" w:hAnsi="Arial" w:cs="Arial"/>
          <w:bCs/>
          <w:lang w:eastAsia="en-GB"/>
        </w:rPr>
        <w:t>Secure solutions’ covered outsourced services in sectors such as  ports, airports, retail, financial institutions, oil and gas and for government departments such as justice, police, health, foreign affairs and border control. Secure solutions accounted for 83% of G4S’s revenue in 2011.</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G4S has expanded its provision of services to the public sector in the UK since 2008.  Starting with prison management and prison transport and services for asylum seekers, it has expanded into outsourced services for the NHS.  The quality of services provided by G4S has been criticised after incidents such as death of an asylum seeker being removed from the UK and the management of </w:t>
      </w:r>
      <w:proofErr w:type="spellStart"/>
      <w:r w:rsidRPr="00024B20">
        <w:rPr>
          <w:rFonts w:ascii="Arial" w:eastAsia="Times New Roman" w:hAnsi="Arial" w:cs="Arial"/>
          <w:lang w:eastAsia="en-GB"/>
        </w:rPr>
        <w:t>Campsfield</w:t>
      </w:r>
      <w:proofErr w:type="spellEnd"/>
      <w:r w:rsidRPr="00024B20">
        <w:rPr>
          <w:rFonts w:ascii="Arial" w:eastAsia="Times New Roman" w:hAnsi="Arial" w:cs="Arial"/>
          <w:lang w:eastAsia="en-GB"/>
        </w:rPr>
        <w:t xml:space="preserve"> House for asylum seekers seeking asylum.   The reputation of G4S has been criticised </w:t>
      </w:r>
      <w:r w:rsidRPr="00024B20">
        <w:rPr>
          <w:rFonts w:ascii="Arial" w:eastAsia="Times New Roman" w:hAnsi="Arial" w:cs="Arial"/>
          <w:lang w:eastAsia="en-GB"/>
        </w:rPr>
        <w:lastRenderedPageBreak/>
        <w:t xml:space="preserve">because of incidents of brutality and violence towards asylum seekers, young people in youth justice centres and prisoners. </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In the UK, G4S has expanded its involvement with the NHS through investments in primary health centres, medical recruitment and medico-legal reporting.  Since 2009, it expanded into non-emergency ambulance services, with several contracts for county wide services.   The pay and working conditions are reportedly poor.  Non-emergency G4S drivers for St George’s hospitals are paid below the minimum wage.  There is bullying, low morale and high turnover of staff. </w:t>
      </w:r>
      <w:r w:rsidRPr="00024B20">
        <w:rPr>
          <w:rFonts w:ascii="Arial" w:eastAsia="Times New Roman" w:hAnsi="Arial" w:cs="Arial"/>
          <w:vertAlign w:val="superscript"/>
          <w:lang w:eastAsia="en-GB"/>
        </w:rPr>
        <w:endnoteReference w:id="50"/>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In 2012, G4S had a spectacular public failure in its contract to provide security for the Olympics in the UK.  It was unable to provide the security services, particularly security </w:t>
      </w:r>
      <w:proofErr w:type="gramStart"/>
      <w:r w:rsidRPr="00024B20">
        <w:rPr>
          <w:rFonts w:ascii="Arial" w:eastAsia="Times New Roman" w:hAnsi="Arial" w:cs="Arial"/>
          <w:lang w:eastAsia="en-GB"/>
        </w:rPr>
        <w:t>staff that it had been contracted to provide</w:t>
      </w:r>
      <w:proofErr w:type="gramEnd"/>
      <w:r w:rsidRPr="00024B20">
        <w:rPr>
          <w:rFonts w:ascii="Arial" w:eastAsia="Times New Roman" w:hAnsi="Arial" w:cs="Arial"/>
          <w:lang w:eastAsia="en-GB"/>
        </w:rPr>
        <w:t xml:space="preserve">.  The company has since lost several UK government contracts. </w:t>
      </w:r>
      <w:r w:rsidRPr="00024B20">
        <w:rPr>
          <w:rFonts w:ascii="Arial" w:eastAsia="Times New Roman" w:hAnsi="Arial" w:cs="Arial"/>
          <w:vertAlign w:val="superscript"/>
          <w:lang w:eastAsia="en-GB"/>
        </w:rPr>
        <w:endnoteReference w:id="51"/>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In 2011, G4S attempted to </w:t>
      </w:r>
      <w:proofErr w:type="spellStart"/>
      <w:r w:rsidRPr="00024B20">
        <w:rPr>
          <w:rFonts w:ascii="Arial" w:eastAsia="Times New Roman" w:hAnsi="Arial" w:cs="Arial"/>
          <w:lang w:eastAsia="en-GB"/>
        </w:rPr>
        <w:t>takeover</w:t>
      </w:r>
      <w:proofErr w:type="spellEnd"/>
      <w:r w:rsidRPr="00024B20">
        <w:rPr>
          <w:rFonts w:ascii="Arial" w:eastAsia="Times New Roman" w:hAnsi="Arial" w:cs="Arial"/>
          <w:lang w:eastAsia="en-GB"/>
        </w:rPr>
        <w:t xml:space="preserve"> the facilities management company ISS but failed due to opposition from G4S shareholders because of concern about managing a projected workforce of over a million workers.  The company currently has a BBB long term credit rating.  </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pStyle w:val="Heading1"/>
      </w:pPr>
      <w:bookmarkStart w:id="11" w:name="_Toc342296838"/>
      <w:r w:rsidRPr="00024B20">
        <w:t>Conclusion</w:t>
      </w:r>
      <w:bookmarkEnd w:id="11"/>
    </w:p>
    <w:p w:rsid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rPr>
      </w:pPr>
      <w:r w:rsidRPr="00024B20">
        <w:rPr>
          <w:rFonts w:ascii="Arial" w:hAnsi="Arial" w:cs="Arial"/>
        </w:rPr>
        <w:t xml:space="preserve">Ambulance and </w:t>
      </w:r>
      <w:proofErr w:type="spellStart"/>
      <w:r w:rsidRPr="00024B20">
        <w:rPr>
          <w:rFonts w:ascii="Arial" w:hAnsi="Arial" w:cs="Arial"/>
        </w:rPr>
        <w:t>firefighting</w:t>
      </w:r>
      <w:proofErr w:type="spellEnd"/>
      <w:r w:rsidRPr="00024B20">
        <w:rPr>
          <w:rFonts w:ascii="Arial" w:hAnsi="Arial" w:cs="Arial"/>
        </w:rPr>
        <w:t xml:space="preserve"> services are still predominantly provided by the public sector in Europe.  There are developments that show that processes of commercialisation are beginning to impact on these services.  The expansion of </w:t>
      </w:r>
      <w:proofErr w:type="spellStart"/>
      <w:r w:rsidRPr="00024B20">
        <w:rPr>
          <w:rFonts w:ascii="Arial" w:hAnsi="Arial" w:cs="Arial"/>
        </w:rPr>
        <w:t>Falck</w:t>
      </w:r>
      <w:proofErr w:type="spellEnd"/>
      <w:r w:rsidRPr="00024B20">
        <w:rPr>
          <w:rFonts w:ascii="Arial" w:hAnsi="Arial" w:cs="Arial"/>
        </w:rPr>
        <w:t xml:space="preserve"> as the largest European provider of ambulance and </w:t>
      </w:r>
      <w:proofErr w:type="spellStart"/>
      <w:r w:rsidRPr="00024B20">
        <w:rPr>
          <w:rFonts w:ascii="Arial" w:hAnsi="Arial" w:cs="Arial"/>
        </w:rPr>
        <w:t>firefighting</w:t>
      </w:r>
      <w:proofErr w:type="spellEnd"/>
      <w:r w:rsidRPr="00024B20">
        <w:rPr>
          <w:rFonts w:ascii="Arial" w:hAnsi="Arial" w:cs="Arial"/>
        </w:rPr>
        <w:t xml:space="preserve"> services into several European countries shows that contracting out to the private sector is expanding.  The example of G4S shows that a company that provides outsourced services to the public sector can expand into non-emergency ambulance service provision as part of its work in the healthcare sector.  The development of emergency medical services as a specialist service provides an opportunity to outsource these services to for-profit providers alongside other clinical outsourcing.  The expansion of </w:t>
      </w:r>
      <w:proofErr w:type="spellStart"/>
      <w:r w:rsidRPr="00024B20">
        <w:rPr>
          <w:rFonts w:ascii="Arial" w:hAnsi="Arial" w:cs="Arial"/>
        </w:rPr>
        <w:t>Falck</w:t>
      </w:r>
      <w:proofErr w:type="spellEnd"/>
      <w:r w:rsidRPr="00024B20">
        <w:rPr>
          <w:rFonts w:ascii="Arial" w:hAnsi="Arial" w:cs="Arial"/>
        </w:rPr>
        <w:t xml:space="preserve"> is most specifically focused on ambulance and fire-fighting services.  </w:t>
      </w:r>
      <w:proofErr w:type="gramStart"/>
      <w:r w:rsidRPr="00024B20">
        <w:rPr>
          <w:rFonts w:ascii="Arial" w:hAnsi="Arial" w:cs="Arial"/>
        </w:rPr>
        <w:t>Its small investments in medical centres suggests</w:t>
      </w:r>
      <w:proofErr w:type="gramEnd"/>
      <w:r w:rsidRPr="00024B20">
        <w:rPr>
          <w:rFonts w:ascii="Arial" w:hAnsi="Arial" w:cs="Arial"/>
        </w:rPr>
        <w:t xml:space="preserve"> that it is testing the market for wider healthcare service provision.  </w:t>
      </w: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hAnsi="Arial" w:cs="Arial"/>
        </w:rPr>
      </w:pPr>
    </w:p>
    <w:p w:rsidR="00024B20" w:rsidRPr="00024B20" w:rsidRDefault="00024B20" w:rsidP="00024B20">
      <w:pPr>
        <w:spacing w:after="0" w:line="240" w:lineRule="auto"/>
        <w:rPr>
          <w:rFonts w:ascii="Arial" w:eastAsia="Times New Roman" w:hAnsi="Arial" w:cs="Arial"/>
          <w:u w:val="single"/>
          <w:lang w:eastAsia="en-GB"/>
        </w:rPr>
      </w:pPr>
      <w:r w:rsidRPr="00024B20">
        <w:rPr>
          <w:rFonts w:ascii="Arial" w:eastAsia="Times New Roman" w:hAnsi="Arial" w:cs="Arial"/>
          <w:u w:val="single"/>
          <w:lang w:eastAsia="en-GB"/>
        </w:rPr>
        <w:t xml:space="preserve">Appendix A: Historical links between G4S and </w:t>
      </w:r>
      <w:proofErr w:type="spellStart"/>
      <w:r w:rsidRPr="00024B20">
        <w:rPr>
          <w:rFonts w:ascii="Arial" w:eastAsia="Times New Roman" w:hAnsi="Arial" w:cs="Arial"/>
          <w:u w:val="single"/>
          <w:lang w:eastAsia="en-GB"/>
        </w:rPr>
        <w:t>Falck</w:t>
      </w:r>
      <w:proofErr w:type="spellEnd"/>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There are historical links between G4S and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which are important in understanding the current relationship between these two companies.  Both are still significant providers of security services, although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has a wider range of health care services.  Since the acquisition of GSL, in 2008, G4S has also expanded its health care activities.</w:t>
      </w:r>
    </w:p>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b/>
          <w:lang w:eastAsia="en-GB"/>
        </w:rPr>
      </w:pPr>
      <w:r w:rsidRPr="00024B20">
        <w:rPr>
          <w:rFonts w:ascii="Arial" w:eastAsia="Times New Roman" w:hAnsi="Arial" w:cs="Arial"/>
          <w:b/>
          <w:lang w:eastAsia="en-GB"/>
        </w:rPr>
        <w:t xml:space="preserve">Table 12:   </w:t>
      </w:r>
      <w:proofErr w:type="spellStart"/>
      <w:r w:rsidRPr="00024B20">
        <w:rPr>
          <w:rFonts w:ascii="Arial" w:eastAsia="Times New Roman" w:hAnsi="Arial" w:cs="Arial"/>
          <w:b/>
          <w:lang w:eastAsia="en-GB"/>
        </w:rPr>
        <w:t>Falck</w:t>
      </w:r>
      <w:proofErr w:type="spellEnd"/>
      <w:r w:rsidRPr="00024B20">
        <w:rPr>
          <w:rFonts w:ascii="Arial" w:eastAsia="Times New Roman" w:hAnsi="Arial" w:cs="Arial"/>
          <w:b/>
          <w:lang w:eastAsia="en-GB"/>
        </w:rPr>
        <w:t xml:space="preserve"> and G4S - changes in ownership </w:t>
      </w:r>
      <w:proofErr w:type="gramStart"/>
      <w:r w:rsidRPr="00024B20">
        <w:rPr>
          <w:rFonts w:ascii="Arial" w:eastAsia="Times New Roman" w:hAnsi="Arial" w:cs="Arial"/>
          <w:b/>
          <w:lang w:eastAsia="en-GB"/>
        </w:rPr>
        <w:t>between 1988-2012</w:t>
      </w:r>
      <w:proofErr w:type="gramEnd"/>
    </w:p>
    <w:p w:rsidR="00024B20" w:rsidRPr="00024B20" w:rsidRDefault="00024B20" w:rsidP="00024B20">
      <w:pPr>
        <w:spacing w:after="0" w:line="240" w:lineRule="auto"/>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924"/>
        <w:gridCol w:w="3924"/>
      </w:tblGrid>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Year</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Group 4 Group /  Securitas/ Securicor</w:t>
            </w: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1980s</w:t>
            </w:r>
          </w:p>
        </w:tc>
        <w:tc>
          <w:tcPr>
            <w:tcW w:w="392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1988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family sold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to </w:t>
            </w:r>
            <w:proofErr w:type="spellStart"/>
            <w:r w:rsidRPr="00024B20">
              <w:rPr>
                <w:rFonts w:ascii="Arial" w:eastAsia="Times New Roman" w:hAnsi="Arial" w:cs="Arial"/>
                <w:lang w:eastAsia="en-GB"/>
              </w:rPr>
              <w:t>Baltica</w:t>
            </w:r>
            <w:proofErr w:type="spellEnd"/>
            <w:r w:rsidRPr="00024B20">
              <w:rPr>
                <w:rFonts w:ascii="Arial" w:eastAsia="Times New Roman" w:hAnsi="Arial" w:cs="Arial"/>
                <w:lang w:eastAsia="en-GB"/>
              </w:rPr>
              <w:t>, a Danish insurance company</w:t>
            </w:r>
          </w:p>
          <w:p w:rsidR="00024B20" w:rsidRPr="00024B20" w:rsidRDefault="00024B20" w:rsidP="00024B20">
            <w:pPr>
              <w:spacing w:after="0"/>
              <w:rPr>
                <w:rFonts w:ascii="Arial" w:eastAsia="Times New Roman" w:hAnsi="Arial" w:cs="Arial"/>
                <w:lang w:eastAsia="en-GB"/>
              </w:rPr>
            </w:pPr>
          </w:p>
          <w:p w:rsidR="00024B20" w:rsidRPr="00024B20" w:rsidRDefault="00024B20" w:rsidP="00024B20">
            <w:pPr>
              <w:spacing w:after="0"/>
              <w:rPr>
                <w:rFonts w:ascii="Arial" w:eastAsia="Times New Roman" w:hAnsi="Arial" w:cs="Arial"/>
                <w:lang w:eastAsia="en-GB"/>
              </w:rPr>
            </w:pP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1981 Jørgen Philip-</w:t>
            </w:r>
            <w:proofErr w:type="spellStart"/>
            <w:r w:rsidRPr="00024B20">
              <w:rPr>
                <w:rFonts w:ascii="Arial" w:eastAsia="Times New Roman" w:hAnsi="Arial" w:cs="Arial"/>
                <w:lang w:eastAsia="en-GB"/>
              </w:rPr>
              <w:t>Sørensen</w:t>
            </w:r>
            <w:proofErr w:type="spellEnd"/>
            <w:r w:rsidRPr="00024B20">
              <w:rPr>
                <w:rFonts w:ascii="Arial" w:eastAsia="Times New Roman" w:hAnsi="Arial" w:cs="Arial"/>
                <w:lang w:eastAsia="en-GB"/>
              </w:rPr>
              <w:t xml:space="preserve"> took responsibility for the European activities in the Group 4 Group</w:t>
            </w:r>
          </w:p>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Securicor – UK based part of company</w:t>
            </w:r>
          </w:p>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His brother, Sven Philip-</w:t>
            </w:r>
            <w:proofErr w:type="spellStart"/>
            <w:r w:rsidRPr="00024B20">
              <w:rPr>
                <w:rFonts w:ascii="Arial" w:eastAsia="Times New Roman" w:hAnsi="Arial" w:cs="Arial"/>
                <w:lang w:eastAsia="en-GB"/>
              </w:rPr>
              <w:t>Sørensen</w:t>
            </w:r>
            <w:proofErr w:type="spellEnd"/>
            <w:r w:rsidRPr="00024B20">
              <w:rPr>
                <w:rFonts w:ascii="Arial" w:eastAsia="Times New Roman" w:hAnsi="Arial" w:cs="Arial"/>
                <w:lang w:eastAsia="en-GB"/>
              </w:rPr>
              <w:t xml:space="preserve">, carried on the Swedish activities (Securitas AB)  </w:t>
            </w: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
        </w:tc>
        <w:tc>
          <w:tcPr>
            <w:tcW w:w="392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1989 Securicor established a custodial services division </w:t>
            </w: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1991</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proofErr w:type="spellStart"/>
            <w:r w:rsidRPr="00024B20">
              <w:rPr>
                <w:rFonts w:ascii="Arial" w:eastAsia="Times New Roman" w:hAnsi="Arial" w:cs="Arial"/>
                <w:lang w:eastAsia="en-GB"/>
              </w:rPr>
              <w:t>Baltica</w:t>
            </w:r>
            <w:proofErr w:type="spellEnd"/>
            <w:r w:rsidRPr="00024B20">
              <w:rPr>
                <w:rFonts w:ascii="Arial" w:eastAsia="Times New Roman" w:hAnsi="Arial" w:cs="Arial"/>
                <w:lang w:eastAsia="en-GB"/>
              </w:rPr>
              <w:t xml:space="preserve"> sold 55% of its shares in </w:t>
            </w:r>
            <w:proofErr w:type="spellStart"/>
            <w:r w:rsidRPr="00024B20">
              <w:rPr>
                <w:rFonts w:ascii="Arial" w:eastAsia="Times New Roman" w:hAnsi="Arial" w:cs="Arial"/>
                <w:lang w:eastAsia="en-GB"/>
              </w:rPr>
              <w:t>Falck</w:t>
            </w:r>
            <w:proofErr w:type="spellEnd"/>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Group 4 won the contract to run the first UK privatised prison HMP </w:t>
            </w:r>
            <w:proofErr w:type="spellStart"/>
            <w:r w:rsidRPr="00024B20">
              <w:rPr>
                <w:rFonts w:ascii="Arial" w:eastAsia="Times New Roman" w:hAnsi="Arial" w:cs="Arial"/>
                <w:lang w:eastAsia="en-GB"/>
              </w:rPr>
              <w:t>Wolds</w:t>
            </w:r>
            <w:proofErr w:type="spellEnd"/>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1993</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acquired Danish company ISS Securitas to form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Securitas </w:t>
            </w:r>
          </w:p>
        </w:tc>
        <w:tc>
          <w:tcPr>
            <w:tcW w:w="392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2000</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Group 4 Securitas (International) B.V. and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A/S merged to form Group 4 </w:t>
            </w:r>
            <w:proofErr w:type="spellStart"/>
            <w:r w:rsidRPr="00024B20">
              <w:rPr>
                <w:rFonts w:ascii="Arial" w:eastAsia="Times New Roman" w:hAnsi="Arial" w:cs="Arial"/>
                <w:lang w:eastAsia="en-GB"/>
              </w:rPr>
              <w:t>Falck</w:t>
            </w:r>
            <w:proofErr w:type="spellEnd"/>
          </w:p>
        </w:tc>
        <w:tc>
          <w:tcPr>
            <w:tcW w:w="3924" w:type="dxa"/>
            <w:vMerge w:val="restart"/>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UK based Securicor continued global expansion as separate company</w:t>
            </w: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2001</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Group 4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acquired several security businesses in Europe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eastAsia="Times New Roman" w:hAnsi="Arial" w:cs="Arial"/>
                <w:lang w:eastAsia="en-GB"/>
              </w:rPr>
            </w:pP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2002</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Group 4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A/S bought Wackenhut Corporation</w:t>
            </w:r>
          </w:p>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Group 4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sets up a rescue and safety operation in a new division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eastAsia="Times New Roman" w:hAnsi="Arial" w:cs="Arial"/>
                <w:lang w:eastAsia="en-GB"/>
              </w:rPr>
            </w:pP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2003</w:t>
            </w:r>
          </w:p>
        </w:tc>
        <w:tc>
          <w:tcPr>
            <w:tcW w:w="392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eastAsia="Times New Roman" w:hAnsi="Arial" w:cs="Arial"/>
                <w:lang w:eastAsia="en-GB"/>
              </w:rPr>
            </w:pP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2004</w:t>
            </w:r>
          </w:p>
        </w:tc>
        <w:tc>
          <w:tcPr>
            <w:tcW w:w="392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After Group 4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merged with UK based Securicor,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was then separated from Group 4 and was listed independently on the Copenhagen Stock exchange.</w:t>
            </w:r>
          </w:p>
          <w:p w:rsidR="00024B20" w:rsidRPr="00024B20" w:rsidRDefault="00024B20" w:rsidP="00024B20">
            <w:pPr>
              <w:spacing w:after="0"/>
              <w:rPr>
                <w:rFonts w:ascii="Arial" w:eastAsia="Times New Roman" w:hAnsi="Arial" w:cs="Arial"/>
                <w:lang w:eastAsia="en-GB"/>
              </w:rPr>
            </w:pPr>
          </w:p>
          <w:p w:rsidR="00024B20" w:rsidRPr="00024B20" w:rsidRDefault="00024B20" w:rsidP="00024B20">
            <w:pPr>
              <w:spacing w:after="0"/>
              <w:rPr>
                <w:rFonts w:ascii="Arial" w:eastAsia="Times New Roman" w:hAnsi="Arial" w:cs="Arial"/>
                <w:lang w:eastAsia="en-GB"/>
              </w:rPr>
            </w:pP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Group 4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merged with UK based Securicor </w:t>
            </w:r>
          </w:p>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Group 4 </w:t>
            </w:r>
            <w:proofErr w:type="spellStart"/>
            <w:r w:rsidRPr="00024B20">
              <w:rPr>
                <w:rFonts w:ascii="Arial" w:eastAsia="Times New Roman" w:hAnsi="Arial" w:cs="Arial"/>
                <w:lang w:eastAsia="en-GB"/>
              </w:rPr>
              <w:t>Falck's</w:t>
            </w:r>
            <w:proofErr w:type="spellEnd"/>
            <w:r w:rsidRPr="00024B20">
              <w:rPr>
                <w:rFonts w:ascii="Arial" w:eastAsia="Times New Roman" w:hAnsi="Arial" w:cs="Arial"/>
                <w:lang w:eastAsia="en-GB"/>
              </w:rPr>
              <w:t xml:space="preserve"> UK Facilities Management Division sold to </w:t>
            </w:r>
            <w:proofErr w:type="spellStart"/>
            <w:r w:rsidRPr="00024B20">
              <w:rPr>
                <w:rFonts w:ascii="Arial" w:eastAsia="Times New Roman" w:hAnsi="Arial" w:cs="Arial"/>
                <w:lang w:eastAsia="en-GB"/>
              </w:rPr>
              <w:t>Englefield</w:t>
            </w:r>
            <w:proofErr w:type="spellEnd"/>
            <w:r w:rsidRPr="00024B20">
              <w:rPr>
                <w:rFonts w:ascii="Arial" w:eastAsia="Times New Roman" w:hAnsi="Arial" w:cs="Arial"/>
                <w:lang w:eastAsia="en-GB"/>
              </w:rPr>
              <w:t xml:space="preserve"> Capital/ Europe Electra Partners  and renamed Global Solutions Ltd (GSL)</w:t>
            </w:r>
          </w:p>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Rebranded as G4S</w:t>
            </w: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2005</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bought by Nordic Capital and delisted from the Copenhagen Stock Exchange. </w:t>
            </w:r>
          </w:p>
        </w:tc>
        <w:tc>
          <w:tcPr>
            <w:tcW w:w="3924" w:type="dxa"/>
            <w:vMerge w:val="restart"/>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GSL expansion </w:t>
            </w: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2006</w:t>
            </w:r>
          </w:p>
        </w:tc>
        <w:tc>
          <w:tcPr>
            <w:tcW w:w="3924" w:type="dxa"/>
            <w:vMerge w:val="restart"/>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Expansion into Estonia, Finland, Belgium, Slovakia, Brazil, Trinidad/Tobago, and Spain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eastAsia="Times New Roman" w:hAnsi="Arial" w:cs="Arial"/>
                <w:lang w:eastAsia="en-GB"/>
              </w:rPr>
            </w:pP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eastAsia="Times New Roman" w:hAnsi="Arial" w:cs="Arial"/>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eastAsia="Times New Roman" w:hAnsi="Arial" w:cs="Arial"/>
                <w:lang w:eastAsia="en-GB"/>
              </w:rPr>
            </w:pP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4B20" w:rsidRPr="00024B20" w:rsidRDefault="00024B20" w:rsidP="00024B20">
            <w:pPr>
              <w:spacing w:after="0" w:line="240" w:lineRule="auto"/>
              <w:rPr>
                <w:rFonts w:ascii="Arial" w:eastAsia="Times New Roman" w:hAnsi="Arial" w:cs="Arial"/>
                <w:lang w:eastAsia="en-GB"/>
              </w:rPr>
            </w:pP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GSL sold to G4S</w:t>
            </w: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2009</w:t>
            </w:r>
          </w:p>
        </w:tc>
        <w:tc>
          <w:tcPr>
            <w:tcW w:w="392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 xml:space="preserve">G4S  </w:t>
            </w: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2011</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Expansion into North and South America</w:t>
            </w: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G4S continued expansion into government contracts</w:t>
            </w:r>
          </w:p>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Attempted takeover of ISS failed because lack of support from G4S shareholders</w:t>
            </w:r>
          </w:p>
        </w:tc>
      </w:tr>
      <w:tr w:rsidR="00024B20" w:rsidRPr="00024B20" w:rsidTr="00024B20">
        <w:tc>
          <w:tcPr>
            <w:tcW w:w="1008"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2012</w:t>
            </w:r>
          </w:p>
        </w:tc>
        <w:tc>
          <w:tcPr>
            <w:tcW w:w="3924" w:type="dxa"/>
            <w:tcBorders>
              <w:top w:val="single" w:sz="4" w:space="0" w:color="auto"/>
              <w:left w:val="single" w:sz="4" w:space="0" w:color="auto"/>
              <w:bottom w:val="single" w:sz="4" w:space="0" w:color="auto"/>
              <w:right w:val="single" w:sz="4" w:space="0" w:color="auto"/>
            </w:tcBorders>
          </w:tcPr>
          <w:p w:rsidR="00024B20" w:rsidRPr="00024B20" w:rsidRDefault="00024B20" w:rsidP="00024B20">
            <w:pPr>
              <w:spacing w:after="0"/>
              <w:rPr>
                <w:rFonts w:ascii="Arial" w:eastAsia="Times New Roman" w:hAnsi="Arial" w:cs="Arial"/>
                <w:lang w:eastAsia="en-GB"/>
              </w:rPr>
            </w:pP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confirmed change of ownership </w:t>
            </w:r>
          </w:p>
          <w:p w:rsidR="00024B20" w:rsidRPr="00024B20" w:rsidRDefault="00024B20" w:rsidP="00024B20">
            <w:pPr>
              <w:spacing w:after="0"/>
              <w:rPr>
                <w:rFonts w:ascii="Arial" w:eastAsia="Times New Roman" w:hAnsi="Arial" w:cs="Arial"/>
                <w:lang w:eastAsia="en-GB"/>
              </w:rPr>
            </w:pPr>
          </w:p>
        </w:tc>
        <w:tc>
          <w:tcPr>
            <w:tcW w:w="3924" w:type="dxa"/>
            <w:tcBorders>
              <w:top w:val="single" w:sz="4" w:space="0" w:color="auto"/>
              <w:left w:val="single" w:sz="4" w:space="0" w:color="auto"/>
              <w:bottom w:val="single" w:sz="4" w:space="0" w:color="auto"/>
              <w:right w:val="single" w:sz="4" w:space="0" w:color="auto"/>
            </w:tcBorders>
            <w:hideMark/>
          </w:tcPr>
          <w:p w:rsidR="00024B20" w:rsidRPr="00024B20" w:rsidRDefault="00024B20" w:rsidP="00024B20">
            <w:pPr>
              <w:spacing w:after="0"/>
              <w:rPr>
                <w:rFonts w:ascii="Arial" w:eastAsia="Times New Roman" w:hAnsi="Arial" w:cs="Arial"/>
                <w:lang w:eastAsia="en-GB"/>
              </w:rPr>
            </w:pPr>
            <w:r w:rsidRPr="00024B20">
              <w:rPr>
                <w:rFonts w:ascii="Arial" w:eastAsia="Times New Roman" w:hAnsi="Arial" w:cs="Arial"/>
                <w:lang w:eastAsia="en-GB"/>
              </w:rPr>
              <w:t>G4</w:t>
            </w:r>
          </w:p>
        </w:tc>
      </w:tr>
    </w:tbl>
    <w:p w:rsidR="00024B20" w:rsidRPr="00024B20" w:rsidRDefault="00024B20" w:rsidP="00024B20">
      <w:pPr>
        <w:spacing w:after="0" w:line="240" w:lineRule="auto"/>
        <w:rPr>
          <w:rFonts w:ascii="Arial" w:eastAsia="Times New Roman" w:hAnsi="Arial" w:cs="Arial"/>
          <w:lang w:eastAsia="en-GB"/>
        </w:rPr>
      </w:pPr>
    </w:p>
    <w:p w:rsidR="00024B20" w:rsidRPr="00024B20" w:rsidRDefault="00024B20" w:rsidP="00024B20">
      <w:pPr>
        <w:spacing w:after="0" w:line="240" w:lineRule="auto"/>
        <w:rPr>
          <w:rFonts w:ascii="Arial" w:eastAsia="Times New Roman" w:hAnsi="Arial" w:cs="Arial"/>
          <w:lang w:eastAsia="en-GB"/>
        </w:rPr>
      </w:pPr>
      <w:r w:rsidRPr="00024B20">
        <w:rPr>
          <w:rFonts w:ascii="Arial" w:eastAsia="Times New Roman" w:hAnsi="Arial" w:cs="Arial"/>
          <w:lang w:eastAsia="en-GB"/>
        </w:rPr>
        <w:t xml:space="preserve">Source: G4S Annual Report, </w:t>
      </w:r>
      <w:proofErr w:type="spellStart"/>
      <w:r w:rsidRPr="00024B20">
        <w:rPr>
          <w:rFonts w:ascii="Arial" w:eastAsia="Times New Roman" w:hAnsi="Arial" w:cs="Arial"/>
          <w:lang w:eastAsia="en-GB"/>
        </w:rPr>
        <w:t>Falck</w:t>
      </w:r>
      <w:proofErr w:type="spellEnd"/>
      <w:r w:rsidRPr="00024B20">
        <w:rPr>
          <w:rFonts w:ascii="Arial" w:eastAsia="Times New Roman" w:hAnsi="Arial" w:cs="Arial"/>
          <w:lang w:eastAsia="en-GB"/>
        </w:rPr>
        <w:t xml:space="preserve"> Annual Report, </w:t>
      </w:r>
      <w:hyperlink r:id="rId21" w:history="1">
        <w:r w:rsidRPr="00024B20">
          <w:rPr>
            <w:rFonts w:ascii="Arial" w:hAnsi="Arial" w:cs="Arial"/>
            <w:color w:val="0000FF"/>
            <w:u w:val="single"/>
            <w:lang w:eastAsia="en-GB"/>
          </w:rPr>
          <w:t>http://www.corporatewatch.org.uk/?lid=337</w:t>
        </w:r>
      </w:hyperlink>
    </w:p>
    <w:p w:rsidR="00D45B51" w:rsidRDefault="00D45B51" w:rsidP="008D5672">
      <w:pPr>
        <w:spacing w:after="0" w:line="240" w:lineRule="auto"/>
        <w:rPr>
          <w:rFonts w:ascii="Arial" w:hAnsi="Arial" w:cs="Arial"/>
          <w:lang w:eastAsia="en-GB"/>
        </w:rPr>
      </w:pPr>
    </w:p>
    <w:sectPr w:rsidR="00D45B51" w:rsidSect="00EF28A9">
      <w:headerReference w:type="default" r:id="rId22"/>
      <w:footerReference w:type="default" r:id="rId23"/>
      <w:headerReference w:type="first" r:id="rId24"/>
      <w:footerReference w:type="first" r:id="rId25"/>
      <w:endnotePr>
        <w:numFmt w:val="decimal"/>
      </w:endnotePr>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DD7" w:rsidRDefault="001D7DD7" w:rsidP="00F265AC">
      <w:pPr>
        <w:spacing w:after="0" w:line="240" w:lineRule="auto"/>
      </w:pPr>
      <w:r>
        <w:separator/>
      </w:r>
    </w:p>
  </w:endnote>
  <w:endnote w:type="continuationSeparator" w:id="0">
    <w:p w:rsidR="001D7DD7" w:rsidRDefault="001D7DD7" w:rsidP="00F265AC">
      <w:pPr>
        <w:spacing w:after="0" w:line="240" w:lineRule="auto"/>
      </w:pPr>
      <w:r>
        <w:continuationSeparator/>
      </w:r>
    </w:p>
  </w:endnote>
  <w:endnote w:id="1">
    <w:p w:rsidR="007179E0" w:rsidRDefault="007179E0" w:rsidP="007179E0">
      <w:pPr>
        <w:pStyle w:val="NoSpacing"/>
        <w:rPr>
          <w:sz w:val="20"/>
          <w:szCs w:val="20"/>
        </w:rPr>
      </w:pPr>
      <w:r>
        <w:rPr>
          <w:rStyle w:val="EndnoteReference"/>
          <w:sz w:val="20"/>
          <w:szCs w:val="20"/>
        </w:rPr>
        <w:endnoteRef/>
      </w:r>
      <w:r>
        <w:rPr>
          <w:sz w:val="20"/>
          <w:szCs w:val="20"/>
        </w:rPr>
        <w:t xml:space="preserve"> </w:t>
      </w:r>
      <w:proofErr w:type="spellStart"/>
      <w:r>
        <w:rPr>
          <w:sz w:val="20"/>
          <w:szCs w:val="20"/>
        </w:rPr>
        <w:t>Waks</w:t>
      </w:r>
      <w:proofErr w:type="spellEnd"/>
      <w:r>
        <w:rPr>
          <w:sz w:val="20"/>
          <w:szCs w:val="20"/>
        </w:rPr>
        <w:t xml:space="preserve"> C. (2008) The persistence of the audit culture: supervision within Swedish Ambulance services </w:t>
      </w:r>
      <w:r>
        <w:rPr>
          <w:sz w:val="20"/>
          <w:szCs w:val="20"/>
          <w:u w:val="single"/>
        </w:rPr>
        <w:t>International Journal of Public Sector Management</w:t>
      </w:r>
      <w:r>
        <w:rPr>
          <w:sz w:val="20"/>
          <w:szCs w:val="20"/>
        </w:rPr>
        <w:t xml:space="preserve"> 22(1)36-45</w:t>
      </w:r>
    </w:p>
  </w:endnote>
  <w:endnote w:id="2">
    <w:p w:rsidR="007179E0" w:rsidRDefault="007179E0" w:rsidP="007179E0">
      <w:pPr>
        <w:pStyle w:val="NoSpacing"/>
        <w:rPr>
          <w:rFonts w:ascii="Calibri" w:hAnsi="Calibri"/>
        </w:rPr>
      </w:pPr>
      <w:r>
        <w:rPr>
          <w:rStyle w:val="EndnoteReference"/>
        </w:rPr>
        <w:endnoteRef/>
      </w:r>
      <w:r>
        <w:t xml:space="preserve"> </w:t>
      </w:r>
      <w:proofErr w:type="spellStart"/>
      <w:r>
        <w:rPr>
          <w:sz w:val="20"/>
          <w:szCs w:val="20"/>
        </w:rPr>
        <w:t>Waks</w:t>
      </w:r>
      <w:proofErr w:type="spellEnd"/>
      <w:r>
        <w:rPr>
          <w:sz w:val="20"/>
          <w:szCs w:val="20"/>
        </w:rPr>
        <w:t xml:space="preserve"> C. (2008) The persistence of the audit culture: supervision within Swedish Ambulance services </w:t>
      </w:r>
      <w:r>
        <w:rPr>
          <w:sz w:val="20"/>
          <w:szCs w:val="20"/>
          <w:u w:val="single"/>
        </w:rPr>
        <w:t>International Journal of Public Sector Management</w:t>
      </w:r>
      <w:r>
        <w:rPr>
          <w:sz w:val="20"/>
          <w:szCs w:val="20"/>
        </w:rPr>
        <w:t xml:space="preserve"> 22(1)36-45</w:t>
      </w:r>
    </w:p>
  </w:endnote>
  <w:endnote w:id="3">
    <w:p w:rsidR="001D7DD7" w:rsidRDefault="001D7DD7" w:rsidP="00024B20">
      <w:pPr>
        <w:pStyle w:val="EndnoteText"/>
      </w:pPr>
      <w:r>
        <w:rPr>
          <w:rStyle w:val="EndnoteReference"/>
        </w:rPr>
        <w:endnoteRef/>
      </w:r>
      <w:r>
        <w:t xml:space="preserve"> Lethbridge J. (2009) Privatisation of ambulance, emergency and </w:t>
      </w:r>
      <w:proofErr w:type="spellStart"/>
      <w:r>
        <w:t>firefighting</w:t>
      </w:r>
      <w:proofErr w:type="spellEnd"/>
      <w:r>
        <w:t xml:space="preserve"> services in Europe – a growing threat?</w:t>
      </w:r>
    </w:p>
  </w:endnote>
  <w:endnote w:id="4">
    <w:p w:rsidR="001D7DD7" w:rsidRDefault="001D7DD7" w:rsidP="00024B20">
      <w:pPr>
        <w:pStyle w:val="NoSpacing"/>
        <w:rPr>
          <w:sz w:val="20"/>
          <w:szCs w:val="20"/>
        </w:rPr>
      </w:pPr>
      <w:r>
        <w:rPr>
          <w:rStyle w:val="EndnoteReference"/>
          <w:sz w:val="20"/>
          <w:szCs w:val="20"/>
        </w:rPr>
        <w:endnoteRef/>
      </w:r>
      <w:r>
        <w:rPr>
          <w:sz w:val="20"/>
          <w:szCs w:val="20"/>
        </w:rPr>
        <w:t xml:space="preserve"> </w:t>
      </w:r>
      <w:proofErr w:type="spellStart"/>
      <w:r>
        <w:rPr>
          <w:sz w:val="20"/>
          <w:szCs w:val="20"/>
        </w:rPr>
        <w:t>Waks</w:t>
      </w:r>
      <w:proofErr w:type="spellEnd"/>
      <w:r>
        <w:rPr>
          <w:sz w:val="20"/>
          <w:szCs w:val="20"/>
        </w:rPr>
        <w:t xml:space="preserve"> C. (2008) The persistence of the audit culture: supervision within Swedish Ambulance services </w:t>
      </w:r>
      <w:r>
        <w:rPr>
          <w:sz w:val="20"/>
          <w:szCs w:val="20"/>
          <w:u w:val="single"/>
        </w:rPr>
        <w:t>International Journal of Public Sector Management</w:t>
      </w:r>
      <w:r>
        <w:rPr>
          <w:sz w:val="20"/>
          <w:szCs w:val="20"/>
        </w:rPr>
        <w:t xml:space="preserve"> 22(1)36-45</w:t>
      </w:r>
    </w:p>
  </w:endnote>
  <w:endnote w:id="5">
    <w:p w:rsidR="001D7DD7" w:rsidRDefault="001D7DD7" w:rsidP="00024B20">
      <w:pPr>
        <w:pStyle w:val="NoSpacing"/>
        <w:rPr>
          <w:rFonts w:ascii="Calibri" w:hAnsi="Calibri"/>
        </w:rPr>
      </w:pPr>
      <w:r>
        <w:rPr>
          <w:rStyle w:val="EndnoteReference"/>
        </w:rPr>
        <w:endnoteRef/>
      </w:r>
      <w:r>
        <w:t xml:space="preserve"> </w:t>
      </w:r>
      <w:proofErr w:type="spellStart"/>
      <w:r>
        <w:rPr>
          <w:sz w:val="20"/>
          <w:szCs w:val="20"/>
        </w:rPr>
        <w:t>Waks</w:t>
      </w:r>
      <w:proofErr w:type="spellEnd"/>
      <w:r>
        <w:rPr>
          <w:sz w:val="20"/>
          <w:szCs w:val="20"/>
        </w:rPr>
        <w:t xml:space="preserve"> C. (2008) The persistence of the audit culture: supervision within Swedish Ambulance services </w:t>
      </w:r>
      <w:r>
        <w:rPr>
          <w:sz w:val="20"/>
          <w:szCs w:val="20"/>
          <w:u w:val="single"/>
        </w:rPr>
        <w:t>International Journal of Public Sector Management</w:t>
      </w:r>
      <w:r>
        <w:rPr>
          <w:sz w:val="20"/>
          <w:szCs w:val="20"/>
        </w:rPr>
        <w:t xml:space="preserve"> 22(1)36-45</w:t>
      </w:r>
    </w:p>
  </w:endnote>
  <w:endnote w:id="6">
    <w:p w:rsidR="001D7DD7" w:rsidRDefault="001D7DD7" w:rsidP="00024B20">
      <w:pPr>
        <w:pStyle w:val="EndnoteText"/>
      </w:pPr>
      <w:r>
        <w:rPr>
          <w:rStyle w:val="EndnoteReference"/>
        </w:rPr>
        <w:endnoteRef/>
      </w:r>
      <w:r>
        <w:t xml:space="preserve"> </w:t>
      </w:r>
      <w:proofErr w:type="spellStart"/>
      <w:r>
        <w:t>Ambulancezorg</w:t>
      </w:r>
      <w:proofErr w:type="spellEnd"/>
      <w:r>
        <w:t xml:space="preserve"> (2010) Ambulance care in Europe </w:t>
      </w:r>
      <w:hyperlink r:id="rId1" w:history="1">
        <w:r>
          <w:rPr>
            <w:rStyle w:val="Hyperlink"/>
          </w:rPr>
          <w:t>www.ambulancezorg.org</w:t>
        </w:r>
      </w:hyperlink>
    </w:p>
  </w:endnote>
  <w:endnote w:id="7">
    <w:p w:rsidR="001D7DD7" w:rsidRDefault="001D7DD7" w:rsidP="00024B20">
      <w:pPr>
        <w:pStyle w:val="EndnoteText"/>
      </w:pPr>
      <w:r>
        <w:rPr>
          <w:rStyle w:val="EndnoteReference"/>
        </w:rPr>
        <w:endnoteRef/>
      </w:r>
      <w:r>
        <w:t xml:space="preserve"> </w:t>
      </w:r>
      <w:proofErr w:type="spellStart"/>
      <w:r>
        <w:t>Ambulancezorg</w:t>
      </w:r>
      <w:proofErr w:type="spellEnd"/>
      <w:r>
        <w:t xml:space="preserve"> (2010) Ambulance care in Europe </w:t>
      </w:r>
      <w:hyperlink r:id="rId2" w:history="1">
        <w:r>
          <w:rPr>
            <w:rStyle w:val="Hyperlink"/>
          </w:rPr>
          <w:t>www.ambulancezorg.org</w:t>
        </w:r>
      </w:hyperlink>
    </w:p>
  </w:endnote>
  <w:endnote w:id="8">
    <w:p w:rsidR="001D7DD7" w:rsidRDefault="001D7DD7" w:rsidP="00024B20">
      <w:pPr>
        <w:pStyle w:val="EndnoteText"/>
      </w:pPr>
      <w:r>
        <w:rPr>
          <w:rStyle w:val="EndnoteReference"/>
        </w:rPr>
        <w:endnoteRef/>
      </w:r>
      <w:r>
        <w:t xml:space="preserve"> Croatia</w:t>
      </w:r>
    </w:p>
  </w:endnote>
  <w:endnote w:id="9">
    <w:p w:rsidR="001D7DD7" w:rsidRDefault="001D7DD7" w:rsidP="00024B20">
      <w:pPr>
        <w:pStyle w:val="EndnoteText"/>
      </w:pPr>
      <w:r>
        <w:rPr>
          <w:rStyle w:val="EndnoteReference"/>
        </w:rPr>
        <w:endnoteRef/>
      </w:r>
      <w:r>
        <w:t xml:space="preserve"> </w:t>
      </w:r>
      <w:proofErr w:type="spellStart"/>
      <w:r>
        <w:t>Langhelle</w:t>
      </w:r>
      <w:proofErr w:type="spellEnd"/>
      <w:r>
        <w:t xml:space="preserve"> A. </w:t>
      </w:r>
      <w:proofErr w:type="spellStart"/>
      <w:r>
        <w:t>Lossius</w:t>
      </w:r>
      <w:proofErr w:type="spellEnd"/>
      <w:r>
        <w:t xml:space="preserve"> H.M. </w:t>
      </w:r>
      <w:proofErr w:type="spellStart"/>
      <w:r>
        <w:t>Silfvast</w:t>
      </w:r>
      <w:proofErr w:type="spellEnd"/>
      <w:r>
        <w:t xml:space="preserve"> T. </w:t>
      </w:r>
      <w:proofErr w:type="spellStart"/>
      <w:r>
        <w:t>Bjornsson</w:t>
      </w:r>
      <w:proofErr w:type="spellEnd"/>
      <w:r>
        <w:t xml:space="preserve"> H.M. </w:t>
      </w:r>
      <w:proofErr w:type="spellStart"/>
      <w:r>
        <w:t>Lippert</w:t>
      </w:r>
      <w:proofErr w:type="spellEnd"/>
      <w:r>
        <w:t xml:space="preserve"> F.K. </w:t>
      </w:r>
      <w:proofErr w:type="spellStart"/>
      <w:r>
        <w:t>Ersson</w:t>
      </w:r>
      <w:proofErr w:type="spellEnd"/>
      <w:r>
        <w:t xml:space="preserve"> A. </w:t>
      </w:r>
      <w:proofErr w:type="spellStart"/>
      <w:r>
        <w:t>Soreide</w:t>
      </w:r>
      <w:proofErr w:type="spellEnd"/>
      <w:r>
        <w:t xml:space="preserve"> E. (2004)   International EMS systems: the Nordic Countries </w:t>
      </w:r>
      <w:proofErr w:type="spellStart"/>
      <w:r>
        <w:rPr>
          <w:u w:val="single"/>
        </w:rPr>
        <w:t>Rescuscitation</w:t>
      </w:r>
      <w:proofErr w:type="spellEnd"/>
      <w:r>
        <w:t xml:space="preserve"> 61: 9-21</w:t>
      </w:r>
    </w:p>
  </w:endnote>
  <w:endnote w:id="10">
    <w:p w:rsidR="001D7DD7" w:rsidRDefault="001D7DD7" w:rsidP="00024B20">
      <w:pPr>
        <w:pStyle w:val="EndnoteText"/>
      </w:pPr>
      <w:r>
        <w:rPr>
          <w:rStyle w:val="EndnoteReference"/>
        </w:rPr>
        <w:endnoteRef/>
      </w:r>
      <w:r>
        <w:t xml:space="preserve"> </w:t>
      </w:r>
      <w:proofErr w:type="spellStart"/>
      <w:r>
        <w:t>Langhelle</w:t>
      </w:r>
      <w:proofErr w:type="spellEnd"/>
      <w:r>
        <w:t xml:space="preserve"> A. </w:t>
      </w:r>
      <w:proofErr w:type="spellStart"/>
      <w:r>
        <w:t>Lossius</w:t>
      </w:r>
      <w:proofErr w:type="spellEnd"/>
      <w:r>
        <w:t xml:space="preserve"> H.M. </w:t>
      </w:r>
      <w:proofErr w:type="spellStart"/>
      <w:r>
        <w:t>Silfvast</w:t>
      </w:r>
      <w:proofErr w:type="spellEnd"/>
      <w:r>
        <w:t xml:space="preserve"> T. </w:t>
      </w:r>
      <w:proofErr w:type="spellStart"/>
      <w:r>
        <w:t>Bjornsson</w:t>
      </w:r>
      <w:proofErr w:type="spellEnd"/>
      <w:r>
        <w:t xml:space="preserve"> H.M. </w:t>
      </w:r>
      <w:proofErr w:type="spellStart"/>
      <w:r>
        <w:t>Lippert</w:t>
      </w:r>
      <w:proofErr w:type="spellEnd"/>
      <w:r>
        <w:t xml:space="preserve"> F.K. </w:t>
      </w:r>
      <w:proofErr w:type="spellStart"/>
      <w:r>
        <w:t>Ersson</w:t>
      </w:r>
      <w:proofErr w:type="spellEnd"/>
      <w:r>
        <w:t xml:space="preserve"> A. </w:t>
      </w:r>
      <w:proofErr w:type="spellStart"/>
      <w:r>
        <w:t>Soreide</w:t>
      </w:r>
      <w:proofErr w:type="spellEnd"/>
      <w:r>
        <w:t xml:space="preserve"> E. (2004)   International EMS systems: the Nordic Countries </w:t>
      </w:r>
      <w:proofErr w:type="spellStart"/>
      <w:r>
        <w:rPr>
          <w:u w:val="single"/>
        </w:rPr>
        <w:t>Rescuscitation</w:t>
      </w:r>
      <w:proofErr w:type="spellEnd"/>
      <w:r>
        <w:t xml:space="preserve"> 61: 9-21</w:t>
      </w:r>
    </w:p>
  </w:endnote>
  <w:endnote w:id="11">
    <w:p w:rsidR="001D7DD7" w:rsidRDefault="001D7DD7" w:rsidP="00024B20">
      <w:pPr>
        <w:pStyle w:val="EndnoteText"/>
      </w:pPr>
      <w:r>
        <w:rPr>
          <w:rStyle w:val="EndnoteReference"/>
        </w:rPr>
        <w:endnoteRef/>
      </w:r>
      <w:r>
        <w:t xml:space="preserve">  </w:t>
      </w:r>
      <w:proofErr w:type="spellStart"/>
      <w:r>
        <w:t>Adnet</w:t>
      </w:r>
      <w:proofErr w:type="spellEnd"/>
      <w:r>
        <w:t xml:space="preserve"> F. </w:t>
      </w:r>
      <w:proofErr w:type="spellStart"/>
      <w:r>
        <w:t>Lapostolle</w:t>
      </w:r>
      <w:proofErr w:type="spellEnd"/>
      <w:r>
        <w:t xml:space="preserve"> F. (2004) International EMS systems: France </w:t>
      </w:r>
      <w:proofErr w:type="spellStart"/>
      <w:r>
        <w:rPr>
          <w:u w:val="single"/>
        </w:rPr>
        <w:t>Rescuscitation</w:t>
      </w:r>
      <w:proofErr w:type="spellEnd"/>
      <w:r>
        <w:t xml:space="preserve"> 63:7-9</w:t>
      </w:r>
    </w:p>
  </w:endnote>
  <w:endnote w:id="12">
    <w:p w:rsidR="001D7DD7" w:rsidRDefault="001D7DD7" w:rsidP="00024B20">
      <w:pPr>
        <w:pStyle w:val="EndnoteText"/>
      </w:pPr>
      <w:r>
        <w:rPr>
          <w:rStyle w:val="EndnoteReference"/>
        </w:rPr>
        <w:endnoteRef/>
      </w:r>
      <w:r>
        <w:t xml:space="preserve"> </w:t>
      </w:r>
      <w:proofErr w:type="spellStart"/>
      <w:r>
        <w:t>Roessler</w:t>
      </w:r>
      <w:proofErr w:type="spellEnd"/>
      <w:r>
        <w:t xml:space="preserve"> M. </w:t>
      </w:r>
      <w:proofErr w:type="spellStart"/>
      <w:r>
        <w:t>Zuzan</w:t>
      </w:r>
      <w:proofErr w:type="spellEnd"/>
      <w:r>
        <w:t xml:space="preserve"> O. (2006) EMS Systems in Germany </w:t>
      </w:r>
      <w:r w:rsidRPr="00481627">
        <w:rPr>
          <w:u w:val="single"/>
        </w:rPr>
        <w:t>Resuscitation</w:t>
      </w:r>
      <w:r>
        <w:t xml:space="preserve"> 68:45-9</w:t>
      </w:r>
    </w:p>
  </w:endnote>
  <w:endnote w:id="13">
    <w:p w:rsidR="001D7DD7" w:rsidRDefault="001D7DD7" w:rsidP="00024B20">
      <w:pPr>
        <w:pStyle w:val="EndnoteText"/>
      </w:pPr>
      <w:r>
        <w:rPr>
          <w:rStyle w:val="EndnoteReference"/>
        </w:rPr>
        <w:endnoteRef/>
      </w:r>
      <w:r>
        <w:t xml:space="preserve"> Gomes E. </w:t>
      </w:r>
      <w:proofErr w:type="spellStart"/>
      <w:r>
        <w:t>Araujo</w:t>
      </w:r>
      <w:proofErr w:type="spellEnd"/>
      <w:r>
        <w:t xml:space="preserve"> R. </w:t>
      </w:r>
      <w:proofErr w:type="spellStart"/>
      <w:r>
        <w:t>Soares</w:t>
      </w:r>
      <w:proofErr w:type="spellEnd"/>
      <w:r>
        <w:t xml:space="preserve">-Oliveira M. Pereira N. (2004) International EMS systems: Greece </w:t>
      </w:r>
      <w:proofErr w:type="spellStart"/>
      <w:r>
        <w:rPr>
          <w:u w:val="single"/>
        </w:rPr>
        <w:t>Rescuscitation</w:t>
      </w:r>
      <w:proofErr w:type="spellEnd"/>
      <w:r>
        <w:t xml:space="preserve"> 62:257-260</w:t>
      </w:r>
    </w:p>
  </w:endnote>
  <w:endnote w:id="14">
    <w:p w:rsidR="001D7DD7" w:rsidRDefault="001D7DD7" w:rsidP="00024B20">
      <w:pPr>
        <w:pStyle w:val="EndnoteText"/>
      </w:pPr>
      <w:r>
        <w:rPr>
          <w:rStyle w:val="EndnoteReference"/>
        </w:rPr>
        <w:endnoteRef/>
      </w:r>
      <w:r>
        <w:t xml:space="preserve"> </w:t>
      </w:r>
      <w:proofErr w:type="spellStart"/>
      <w:r>
        <w:t>Vaitkaitis</w:t>
      </w:r>
      <w:proofErr w:type="spellEnd"/>
      <w:r>
        <w:t xml:space="preserve"> D. (2008) International EMS systems EMS systems in Lithuania </w:t>
      </w:r>
      <w:r>
        <w:rPr>
          <w:u w:val="single"/>
        </w:rPr>
        <w:t>Resuscitation</w:t>
      </w:r>
      <w:r>
        <w:t xml:space="preserve"> 76: 329-332</w:t>
      </w:r>
    </w:p>
  </w:endnote>
  <w:endnote w:id="15">
    <w:p w:rsidR="001D7DD7" w:rsidRDefault="001D7DD7" w:rsidP="00024B20">
      <w:pPr>
        <w:pStyle w:val="EndnoteText"/>
        <w:rPr>
          <w:rFonts w:ascii="Calibri" w:hAnsi="Calibri"/>
        </w:rPr>
      </w:pPr>
      <w:r>
        <w:rPr>
          <w:rStyle w:val="EndnoteReference"/>
        </w:rPr>
        <w:endnoteRef/>
      </w:r>
      <w:r>
        <w:t xml:space="preserve"> </w:t>
      </w:r>
      <w:proofErr w:type="spellStart"/>
      <w:r>
        <w:t>Ambulancezorg</w:t>
      </w:r>
      <w:proofErr w:type="spellEnd"/>
      <w:r>
        <w:t xml:space="preserve"> (2010) Ambulance care in Europe </w:t>
      </w:r>
      <w:hyperlink r:id="rId3" w:history="1">
        <w:r>
          <w:rPr>
            <w:rStyle w:val="Hyperlink"/>
          </w:rPr>
          <w:t>www.ambulancezorg.org</w:t>
        </w:r>
      </w:hyperlink>
    </w:p>
  </w:endnote>
  <w:endnote w:id="16">
    <w:p w:rsidR="001D7DD7" w:rsidRDefault="001D7DD7" w:rsidP="00024B20">
      <w:pPr>
        <w:pStyle w:val="EndnoteText"/>
      </w:pPr>
      <w:r>
        <w:rPr>
          <w:rStyle w:val="EndnoteReference"/>
        </w:rPr>
        <w:endnoteRef/>
      </w:r>
      <w:r>
        <w:t xml:space="preserve"> </w:t>
      </w:r>
      <w:proofErr w:type="spellStart"/>
      <w:r>
        <w:t>Langhelle</w:t>
      </w:r>
      <w:proofErr w:type="spellEnd"/>
      <w:r>
        <w:t xml:space="preserve"> A. </w:t>
      </w:r>
      <w:proofErr w:type="spellStart"/>
      <w:r>
        <w:t>Lossius</w:t>
      </w:r>
      <w:proofErr w:type="spellEnd"/>
      <w:r>
        <w:t xml:space="preserve"> H.M. </w:t>
      </w:r>
      <w:proofErr w:type="spellStart"/>
      <w:r>
        <w:t>Silfvast</w:t>
      </w:r>
      <w:proofErr w:type="spellEnd"/>
      <w:r>
        <w:t xml:space="preserve"> T. </w:t>
      </w:r>
      <w:proofErr w:type="spellStart"/>
      <w:r>
        <w:t>Bjornsson</w:t>
      </w:r>
      <w:proofErr w:type="spellEnd"/>
      <w:r>
        <w:t xml:space="preserve"> H.M. </w:t>
      </w:r>
      <w:proofErr w:type="spellStart"/>
      <w:r>
        <w:t>Lippert</w:t>
      </w:r>
      <w:proofErr w:type="spellEnd"/>
      <w:r>
        <w:t xml:space="preserve"> F.K. </w:t>
      </w:r>
      <w:proofErr w:type="spellStart"/>
      <w:r>
        <w:t>Ersson</w:t>
      </w:r>
      <w:proofErr w:type="spellEnd"/>
      <w:r>
        <w:t xml:space="preserve"> A. </w:t>
      </w:r>
      <w:proofErr w:type="spellStart"/>
      <w:r>
        <w:t>Soreide</w:t>
      </w:r>
      <w:proofErr w:type="spellEnd"/>
      <w:r>
        <w:t xml:space="preserve"> E. (2004)   International EMS systems: the Nordic Countries </w:t>
      </w:r>
      <w:proofErr w:type="spellStart"/>
      <w:r>
        <w:rPr>
          <w:u w:val="single"/>
        </w:rPr>
        <w:t>Rescuscitation</w:t>
      </w:r>
      <w:proofErr w:type="spellEnd"/>
      <w:r>
        <w:t xml:space="preserve"> 61: 9-21</w:t>
      </w:r>
    </w:p>
  </w:endnote>
  <w:endnote w:id="17">
    <w:p w:rsidR="001D7DD7" w:rsidRDefault="001D7DD7" w:rsidP="00024B20">
      <w:pPr>
        <w:pStyle w:val="EndnoteText"/>
      </w:pPr>
      <w:r>
        <w:rPr>
          <w:rStyle w:val="EndnoteReference"/>
        </w:rPr>
        <w:endnoteRef/>
      </w:r>
      <w:r>
        <w:t xml:space="preserve"> </w:t>
      </w:r>
      <w:proofErr w:type="spellStart"/>
      <w:r>
        <w:t>Hladki</w:t>
      </w:r>
      <w:proofErr w:type="spellEnd"/>
      <w:r>
        <w:t xml:space="preserve"> W. Andres J. </w:t>
      </w:r>
      <w:proofErr w:type="spellStart"/>
      <w:r>
        <w:t>Trybus</w:t>
      </w:r>
      <w:proofErr w:type="spellEnd"/>
      <w:r>
        <w:t xml:space="preserve"> M. </w:t>
      </w:r>
      <w:proofErr w:type="spellStart"/>
      <w:r>
        <w:t>Drwila</w:t>
      </w:r>
      <w:proofErr w:type="spellEnd"/>
      <w:r>
        <w:t xml:space="preserve"> R. (2007) International EMS systems Emergency medicine in Poland </w:t>
      </w:r>
      <w:r>
        <w:rPr>
          <w:u w:val="single"/>
        </w:rPr>
        <w:t>Resuscitation</w:t>
      </w:r>
      <w:r>
        <w:t xml:space="preserve"> 75:213-218</w:t>
      </w:r>
    </w:p>
  </w:endnote>
  <w:endnote w:id="18">
    <w:p w:rsidR="001D7DD7" w:rsidRPr="00B73691" w:rsidRDefault="001D7DD7" w:rsidP="00024B20">
      <w:pPr>
        <w:pStyle w:val="EndnoteText"/>
        <w:rPr>
          <w:rFonts w:ascii="Calibri" w:hAnsi="Calibri"/>
          <w:lang w:val="fr-CA"/>
        </w:rPr>
      </w:pPr>
      <w:r>
        <w:rPr>
          <w:rStyle w:val="EndnoteReference"/>
        </w:rPr>
        <w:endnoteRef/>
      </w:r>
      <w:r w:rsidRPr="00B73691">
        <w:rPr>
          <w:lang w:val="fr-CA"/>
        </w:rPr>
        <w:t xml:space="preserve"> </w:t>
      </w:r>
      <w:proofErr w:type="spellStart"/>
      <w:r w:rsidRPr="00B73691">
        <w:rPr>
          <w:lang w:val="fr-CA"/>
        </w:rPr>
        <w:t>Ambulancezorg</w:t>
      </w:r>
      <w:proofErr w:type="spellEnd"/>
      <w:r w:rsidRPr="00B73691">
        <w:rPr>
          <w:lang w:val="fr-CA"/>
        </w:rPr>
        <w:t xml:space="preserve"> (2010) Ambulance care in Europe </w:t>
      </w:r>
      <w:hyperlink r:id="rId4" w:history="1">
        <w:r w:rsidRPr="00B73691">
          <w:rPr>
            <w:rStyle w:val="Hyperlink"/>
            <w:lang w:val="fr-CA"/>
          </w:rPr>
          <w:t>www.ambulancezorg.org</w:t>
        </w:r>
      </w:hyperlink>
    </w:p>
  </w:endnote>
  <w:endnote w:id="19">
    <w:p w:rsidR="001D7DD7" w:rsidRPr="00B73691" w:rsidRDefault="001D7DD7" w:rsidP="00024B20">
      <w:pPr>
        <w:pStyle w:val="EndnoteText"/>
        <w:rPr>
          <w:lang w:val="fr-CA"/>
        </w:rPr>
      </w:pPr>
      <w:r>
        <w:rPr>
          <w:rStyle w:val="EndnoteReference"/>
        </w:rPr>
        <w:endnoteRef/>
      </w:r>
      <w:r w:rsidRPr="00B73691">
        <w:rPr>
          <w:lang w:val="fr-CA"/>
        </w:rPr>
        <w:t xml:space="preserve"> Portugal</w:t>
      </w:r>
    </w:p>
  </w:endnote>
  <w:endnote w:id="20">
    <w:p w:rsidR="001D7DD7" w:rsidRDefault="001D7DD7" w:rsidP="00024B20">
      <w:pPr>
        <w:pStyle w:val="EndnoteText"/>
      </w:pPr>
      <w:r>
        <w:rPr>
          <w:rStyle w:val="EndnoteReference"/>
        </w:rPr>
        <w:endnoteRef/>
      </w:r>
      <w:r>
        <w:t xml:space="preserve"> </w:t>
      </w:r>
      <w:proofErr w:type="spellStart"/>
      <w:r>
        <w:t>Langhelle</w:t>
      </w:r>
      <w:proofErr w:type="spellEnd"/>
      <w:r>
        <w:t xml:space="preserve"> A. </w:t>
      </w:r>
      <w:proofErr w:type="spellStart"/>
      <w:r>
        <w:t>Lossius</w:t>
      </w:r>
      <w:proofErr w:type="spellEnd"/>
      <w:r>
        <w:t xml:space="preserve"> H.M. </w:t>
      </w:r>
      <w:proofErr w:type="spellStart"/>
      <w:r>
        <w:t>Silfvast</w:t>
      </w:r>
      <w:proofErr w:type="spellEnd"/>
      <w:r>
        <w:t xml:space="preserve"> T. </w:t>
      </w:r>
      <w:proofErr w:type="spellStart"/>
      <w:r>
        <w:t>Bjornsson</w:t>
      </w:r>
      <w:proofErr w:type="spellEnd"/>
      <w:r>
        <w:t xml:space="preserve"> H.M. </w:t>
      </w:r>
      <w:proofErr w:type="spellStart"/>
      <w:r>
        <w:t>Lippert</w:t>
      </w:r>
      <w:proofErr w:type="spellEnd"/>
      <w:r>
        <w:t xml:space="preserve"> F.K. </w:t>
      </w:r>
      <w:proofErr w:type="spellStart"/>
      <w:r>
        <w:t>Ersson</w:t>
      </w:r>
      <w:proofErr w:type="spellEnd"/>
      <w:r>
        <w:t xml:space="preserve"> A. </w:t>
      </w:r>
      <w:proofErr w:type="spellStart"/>
      <w:r>
        <w:t>Soreide</w:t>
      </w:r>
      <w:proofErr w:type="spellEnd"/>
      <w:r>
        <w:t xml:space="preserve"> E. (2004)   International EMS systems: the Nordic Countries </w:t>
      </w:r>
      <w:proofErr w:type="spellStart"/>
      <w:r>
        <w:rPr>
          <w:u w:val="single"/>
        </w:rPr>
        <w:t>Rescuscitation</w:t>
      </w:r>
      <w:proofErr w:type="spellEnd"/>
      <w:r>
        <w:t xml:space="preserve"> 61: 9-21</w:t>
      </w:r>
    </w:p>
  </w:endnote>
  <w:endnote w:id="21">
    <w:p w:rsidR="001D7DD7" w:rsidRDefault="001D7DD7" w:rsidP="00024B20">
      <w:pPr>
        <w:pStyle w:val="EndnoteText"/>
      </w:pPr>
      <w:r>
        <w:rPr>
          <w:rStyle w:val="EndnoteReference"/>
        </w:rPr>
        <w:endnoteRef/>
      </w:r>
      <w:r>
        <w:t xml:space="preserve"> Black J.J.M. Davies G.D. (2005) International EMS systems : United Kingdom </w:t>
      </w:r>
      <w:proofErr w:type="spellStart"/>
      <w:r>
        <w:t>Rescuscitation</w:t>
      </w:r>
      <w:proofErr w:type="spellEnd"/>
      <w:r>
        <w:t xml:space="preserve">  64:21-29</w:t>
      </w:r>
    </w:p>
  </w:endnote>
  <w:endnote w:id="22">
    <w:p w:rsidR="001D7DD7" w:rsidRDefault="001D7DD7" w:rsidP="00024B20">
      <w:pPr>
        <w:pStyle w:val="NoSpacing"/>
        <w:rPr>
          <w:sz w:val="20"/>
          <w:szCs w:val="20"/>
        </w:rPr>
      </w:pPr>
      <w:r>
        <w:rPr>
          <w:rStyle w:val="EndnoteReference"/>
          <w:sz w:val="20"/>
          <w:szCs w:val="20"/>
        </w:rPr>
        <w:endnoteRef/>
      </w:r>
      <w:r>
        <w:rPr>
          <w:sz w:val="20"/>
          <w:szCs w:val="20"/>
        </w:rPr>
        <w:t xml:space="preserve"> </w:t>
      </w:r>
      <w:hyperlink r:id="rId5" w:history="1">
        <w:r>
          <w:rPr>
            <w:rStyle w:val="Hyperlink"/>
            <w:sz w:val="20"/>
            <w:szCs w:val="20"/>
          </w:rPr>
          <w:t>http://andrewgwynne.co.uk/2012/10/08/gwynne-joins-fight-to-halt-privatisation-of-ambulance-services/</w:t>
        </w:r>
      </w:hyperlink>
    </w:p>
  </w:endnote>
  <w:endnote w:id="23">
    <w:p w:rsidR="001D7DD7" w:rsidRDefault="001D7DD7" w:rsidP="00024B20">
      <w:pPr>
        <w:pStyle w:val="NoSpacing"/>
        <w:rPr>
          <w:sz w:val="20"/>
          <w:szCs w:val="20"/>
        </w:rPr>
      </w:pPr>
      <w:r>
        <w:rPr>
          <w:rStyle w:val="EndnoteReference"/>
          <w:sz w:val="20"/>
          <w:szCs w:val="20"/>
        </w:rPr>
        <w:endnoteRef/>
      </w:r>
      <w:r>
        <w:rPr>
          <w:sz w:val="20"/>
          <w:szCs w:val="20"/>
        </w:rPr>
        <w:t xml:space="preserve"> </w:t>
      </w:r>
      <w:hyperlink r:id="rId6" w:history="1">
        <w:r>
          <w:rPr>
            <w:rStyle w:val="Hyperlink"/>
          </w:rPr>
          <w:t>http://www.guardian.co.uk/society/2012/jul/26/nhs-private-ambulances-london-olympics</w:t>
        </w:r>
      </w:hyperlink>
    </w:p>
  </w:endnote>
  <w:endnote w:id="24">
    <w:p w:rsidR="001D7DD7" w:rsidRDefault="001D7DD7" w:rsidP="00024B20">
      <w:pPr>
        <w:pStyle w:val="EndnoteText"/>
        <w:rPr>
          <w:rFonts w:ascii="Calibri" w:hAnsi="Calibri"/>
        </w:rPr>
      </w:pPr>
      <w:r>
        <w:rPr>
          <w:rStyle w:val="EndnoteReference"/>
        </w:rPr>
        <w:endnoteRef/>
      </w:r>
      <w:r>
        <w:t xml:space="preserve"> http://www.guardian.co.uk/uk/2012/aug/31/serco-gp-service-cornwall</w:t>
      </w:r>
    </w:p>
  </w:endnote>
  <w:endnote w:id="25">
    <w:p w:rsidR="001D7DD7" w:rsidRPr="00F87AB9" w:rsidRDefault="001D7DD7" w:rsidP="00024B20">
      <w:pPr>
        <w:pStyle w:val="EndnoteText"/>
      </w:pPr>
      <w:r w:rsidRPr="00F87AB9">
        <w:rPr>
          <w:rStyle w:val="EndnoteReference"/>
        </w:rPr>
        <w:endnoteRef/>
      </w:r>
      <w:r w:rsidRPr="00F87AB9">
        <w:t xml:space="preserve"> </w:t>
      </w:r>
      <w:hyperlink r:id="rId7" w:history="1">
        <w:r w:rsidRPr="00F87AB9">
          <w:rPr>
            <w:rStyle w:val="Hyperlink"/>
          </w:rPr>
          <w:t>http://www.guardian.co.uk/society/2012/sep/30/pathology-labs-takeover-failures</w:t>
        </w:r>
      </w:hyperlink>
    </w:p>
  </w:endnote>
  <w:endnote w:id="26">
    <w:p w:rsidR="00512E7B" w:rsidRPr="00F87AB9" w:rsidRDefault="00512E7B">
      <w:pPr>
        <w:pStyle w:val="EndnoteText"/>
      </w:pPr>
      <w:r w:rsidRPr="00F87AB9">
        <w:rPr>
          <w:rStyle w:val="EndnoteReference"/>
        </w:rPr>
        <w:endnoteRef/>
      </w:r>
      <w:r w:rsidRPr="00F87AB9">
        <w:t xml:space="preserve"> </w:t>
      </w:r>
      <w:r w:rsidRPr="00F87AB9">
        <w:rPr>
          <w:color w:val="000000"/>
          <w:kern w:val="36"/>
        </w:rPr>
        <w:t xml:space="preserve">ECJ: </w:t>
      </w:r>
      <w:hyperlink r:id="rId8" w:history="1">
        <w:r w:rsidRPr="00F87AB9">
          <w:rPr>
            <w:rStyle w:val="Hyperlink"/>
            <w:kern w:val="36"/>
          </w:rPr>
          <w:t>http://eur-lex.europa.eu/LexUriServ/LexUriServ.do?uri=CELEX:61999J0475:EN:HTML</w:t>
        </w:r>
      </w:hyperlink>
    </w:p>
  </w:endnote>
  <w:endnote w:id="27">
    <w:p w:rsidR="00F87AB9" w:rsidRPr="00F87AB9" w:rsidRDefault="00F87AB9" w:rsidP="00F87AB9">
      <w:pPr>
        <w:rPr>
          <w:rFonts w:ascii="Times New Roman" w:hAnsi="Times New Roman" w:cs="Times New Roman"/>
          <w:sz w:val="20"/>
          <w:szCs w:val="20"/>
        </w:rPr>
      </w:pPr>
      <w:r w:rsidRPr="00F87AB9">
        <w:rPr>
          <w:rStyle w:val="EndnoteReference"/>
          <w:rFonts w:ascii="Times New Roman" w:hAnsi="Times New Roman" w:cs="Times New Roman"/>
          <w:sz w:val="20"/>
          <w:szCs w:val="20"/>
        </w:rPr>
        <w:endnoteRef/>
      </w:r>
      <w:r w:rsidRPr="00F87AB9">
        <w:rPr>
          <w:rFonts w:ascii="Times New Roman" w:hAnsi="Times New Roman" w:cs="Times New Roman"/>
          <w:sz w:val="20"/>
          <w:szCs w:val="20"/>
        </w:rPr>
        <w:t xml:space="preserve"> </w:t>
      </w:r>
      <w:hyperlink r:id="rId9" w:history="1">
        <w:proofErr w:type="spellStart"/>
        <w:r w:rsidRPr="00F87AB9">
          <w:rPr>
            <w:rFonts w:ascii="Times New Roman" w:eastAsia="Times New Roman" w:hAnsi="Times New Roman" w:cs="Times New Roman"/>
            <w:color w:val="0000FF"/>
            <w:kern w:val="36"/>
            <w:sz w:val="20"/>
            <w:szCs w:val="20"/>
            <w:u w:val="single"/>
            <w:lang w:eastAsia="en-GB"/>
          </w:rPr>
          <w:t>ht</w:t>
        </w:r>
        <w:proofErr w:type="spellEnd"/>
        <w:r w:rsidRPr="00F87AB9">
          <w:rPr>
            <w:rFonts w:ascii="Times New Roman" w:eastAsia="Times New Roman" w:hAnsi="Times New Roman" w:cs="Times New Roman"/>
            <w:color w:val="000000"/>
            <w:kern w:val="36"/>
            <w:sz w:val="20"/>
            <w:szCs w:val="20"/>
            <w:lang w:eastAsia="en-GB"/>
          </w:rPr>
          <w:fldChar w:fldCharType="begin"/>
        </w:r>
        <w:r w:rsidRPr="00F87AB9">
          <w:rPr>
            <w:rFonts w:ascii="Times New Roman" w:eastAsia="Times New Roman" w:hAnsi="Times New Roman" w:cs="Times New Roman"/>
            <w:color w:val="000000"/>
            <w:kern w:val="36"/>
            <w:sz w:val="20"/>
            <w:szCs w:val="20"/>
            <w:lang w:eastAsia="en-GB"/>
          </w:rPr>
          <w:instrText xml:space="preserve"> HYPERLINK "</w:instrText>
        </w:r>
        <w:r w:rsidRPr="008644D4">
          <w:rPr>
            <w:rFonts w:ascii="Times New Roman" w:eastAsia="Times New Roman" w:hAnsi="Times New Roman" w:cs="Times New Roman"/>
            <w:color w:val="000000"/>
            <w:kern w:val="36"/>
            <w:sz w:val="20"/>
            <w:szCs w:val="20"/>
            <w:lang w:eastAsia="en-GB"/>
          </w:rPr>
          <w:instrText>http://eur-lex.europa.eu/LexUriServ/LexUriServ.do?uri=CELEX:61999J0475:EN:HTML</w:instrText>
        </w:r>
        <w:r w:rsidRPr="00F87AB9">
          <w:rPr>
            <w:rFonts w:ascii="Times New Roman" w:eastAsia="Times New Roman" w:hAnsi="Times New Roman" w:cs="Times New Roman"/>
            <w:color w:val="000000"/>
            <w:kern w:val="36"/>
            <w:sz w:val="20"/>
            <w:szCs w:val="20"/>
            <w:lang w:eastAsia="en-GB"/>
          </w:rPr>
          <w:instrText xml:space="preserve">" </w:instrText>
        </w:r>
        <w:r w:rsidRPr="00F87AB9">
          <w:rPr>
            <w:rFonts w:ascii="Times New Roman" w:eastAsia="Times New Roman" w:hAnsi="Times New Roman" w:cs="Times New Roman"/>
            <w:color w:val="000000"/>
            <w:kern w:val="36"/>
            <w:sz w:val="20"/>
            <w:szCs w:val="20"/>
            <w:lang w:eastAsia="en-GB"/>
          </w:rPr>
          <w:fldChar w:fldCharType="separate"/>
        </w:r>
        <w:r w:rsidRPr="00F87AB9">
          <w:rPr>
            <w:rFonts w:ascii="Times New Roman" w:eastAsia="Times New Roman" w:hAnsi="Times New Roman" w:cs="Times New Roman"/>
            <w:color w:val="0000FF"/>
            <w:kern w:val="36"/>
            <w:sz w:val="20"/>
            <w:szCs w:val="20"/>
            <w:u w:val="single"/>
            <w:lang w:eastAsia="en-GB"/>
          </w:rPr>
          <w:t>http://eur-lex.europa.eu/LexUriServ/LexUriServ.do?uri=CELEX:61999J0475:EN:HTML</w:t>
        </w:r>
        <w:r w:rsidRPr="00F87AB9">
          <w:rPr>
            <w:rFonts w:ascii="Times New Roman" w:eastAsia="Times New Roman" w:hAnsi="Times New Roman" w:cs="Times New Roman"/>
            <w:color w:val="000000"/>
            <w:kern w:val="36"/>
            <w:sz w:val="20"/>
            <w:szCs w:val="20"/>
            <w:lang w:eastAsia="en-GB"/>
          </w:rPr>
          <w:fldChar w:fldCharType="end"/>
        </w:r>
      </w:hyperlink>
    </w:p>
  </w:endnote>
  <w:endnote w:id="28">
    <w:p w:rsidR="00F87AB9" w:rsidRPr="00F87AB9" w:rsidRDefault="00F87AB9">
      <w:pPr>
        <w:pStyle w:val="EndnoteText"/>
      </w:pPr>
      <w:r w:rsidRPr="00F87AB9">
        <w:rPr>
          <w:rStyle w:val="EndnoteReference"/>
        </w:rPr>
        <w:endnoteRef/>
      </w:r>
      <w:r w:rsidRPr="00F87AB9">
        <w:t xml:space="preserve"> http://eur-lex.europa.eu/LexUriServ/LexUriServ.do?uri=CELEX:61999J0475:EN:HTML</w:t>
      </w:r>
    </w:p>
  </w:endnote>
  <w:endnote w:id="29">
    <w:p w:rsidR="001D7DD7" w:rsidRPr="007179E0" w:rsidRDefault="001D7DD7" w:rsidP="00024B20">
      <w:pPr>
        <w:pStyle w:val="EndnoteText"/>
      </w:pPr>
      <w:r w:rsidRPr="00F87AB9">
        <w:rPr>
          <w:rStyle w:val="EndnoteReference"/>
        </w:rPr>
        <w:endnoteRef/>
      </w:r>
      <w:r w:rsidRPr="007179E0">
        <w:t xml:space="preserve"> </w:t>
      </w:r>
      <w:hyperlink r:id="rId10" w:history="1">
        <w:r w:rsidRPr="007179E0">
          <w:rPr>
            <w:rStyle w:val="Hyperlink"/>
          </w:rPr>
          <w:t>http://www.lexology.com/library/detail.aspx?g=6888112e-668f-49ec-99ff-01731bf94c16</w:t>
        </w:r>
      </w:hyperlink>
    </w:p>
  </w:endnote>
  <w:endnote w:id="30">
    <w:p w:rsidR="001D7DD7" w:rsidRDefault="001D7DD7" w:rsidP="00024B20">
      <w:pPr>
        <w:pStyle w:val="EndnoteText"/>
      </w:pPr>
      <w:r>
        <w:rPr>
          <w:rStyle w:val="EndnoteReference"/>
        </w:rPr>
        <w:endnoteRef/>
      </w:r>
      <w:r>
        <w:t xml:space="preserve"> http://www.lexology.com/library/detail.aspx?g=9969111e-5faa-49eb-af6a-98d7d609c2b2</w:t>
      </w:r>
    </w:p>
  </w:endnote>
  <w:endnote w:id="31">
    <w:p w:rsidR="001D7DD7" w:rsidRDefault="001D7DD7" w:rsidP="00024B20">
      <w:pPr>
        <w:pStyle w:val="NoSpacing"/>
        <w:rPr>
          <w:sz w:val="20"/>
          <w:szCs w:val="20"/>
        </w:rPr>
      </w:pPr>
      <w:r>
        <w:rPr>
          <w:rStyle w:val="EndnoteReference"/>
          <w:sz w:val="20"/>
          <w:szCs w:val="20"/>
        </w:rPr>
        <w:endnoteRef/>
      </w:r>
      <w:r>
        <w:rPr>
          <w:sz w:val="20"/>
          <w:szCs w:val="20"/>
        </w:rPr>
        <w:t xml:space="preserve"> </w:t>
      </w:r>
      <w:proofErr w:type="spellStart"/>
      <w:r>
        <w:rPr>
          <w:sz w:val="20"/>
          <w:szCs w:val="20"/>
        </w:rPr>
        <w:t>Falck</w:t>
      </w:r>
      <w:proofErr w:type="spellEnd"/>
      <w:r>
        <w:rPr>
          <w:sz w:val="20"/>
          <w:szCs w:val="20"/>
        </w:rPr>
        <w:t xml:space="preserve"> press release </w:t>
      </w:r>
      <w:hyperlink r:id="rId11" w:history="1">
        <w:r>
          <w:rPr>
            <w:rStyle w:val="Hyperlink"/>
          </w:rPr>
          <w:t>http://www.falck.com/media/news/2012/Pages/FalckwinstwoambulancecontractsinGermany.aspx</w:t>
        </w:r>
      </w:hyperlink>
    </w:p>
  </w:endnote>
  <w:endnote w:id="32">
    <w:p w:rsidR="001D7DD7" w:rsidRDefault="001D7DD7" w:rsidP="00024B20">
      <w:pPr>
        <w:pStyle w:val="NoSpacing"/>
        <w:rPr>
          <w:sz w:val="20"/>
          <w:szCs w:val="20"/>
        </w:rPr>
      </w:pPr>
      <w:r>
        <w:rPr>
          <w:rStyle w:val="EndnoteReference"/>
          <w:sz w:val="20"/>
          <w:szCs w:val="20"/>
        </w:rPr>
        <w:endnoteRef/>
      </w:r>
      <w:r>
        <w:rPr>
          <w:sz w:val="20"/>
          <w:szCs w:val="20"/>
        </w:rPr>
        <w:t xml:space="preserve"> </w:t>
      </w:r>
      <w:proofErr w:type="spellStart"/>
      <w:r>
        <w:rPr>
          <w:sz w:val="20"/>
          <w:szCs w:val="20"/>
          <w:u w:val="single"/>
        </w:rPr>
        <w:t>Eurohealth</w:t>
      </w:r>
      <w:proofErr w:type="spellEnd"/>
      <w:r>
        <w:rPr>
          <w:sz w:val="20"/>
          <w:szCs w:val="20"/>
          <w:u w:val="single"/>
        </w:rPr>
        <w:t xml:space="preserve"> 9 November 2012</w:t>
      </w:r>
    </w:p>
  </w:endnote>
  <w:endnote w:id="33">
    <w:p w:rsidR="00AA1D4D" w:rsidRDefault="00AA1D4D" w:rsidP="00AA1D4D">
      <w:pPr>
        <w:pStyle w:val="EndnoteText"/>
      </w:pPr>
      <w:r>
        <w:rPr>
          <w:rStyle w:val="EndnoteReference"/>
        </w:rPr>
        <w:endnoteRef/>
      </w:r>
      <w:r>
        <w:t xml:space="preserve"> </w:t>
      </w:r>
      <w:hyperlink r:id="rId12" w:history="1">
        <w:r w:rsidRPr="00064642">
          <w:rPr>
            <w:rStyle w:val="Hyperlink"/>
          </w:rPr>
          <w:t>http://www.vergabeblog.de/2012-01-16/vergabe-von-rettungsdienstleistungen-die-praxis-orientiert-sich-an-der-rechtsprechung-des-eugh/</w:t>
        </w:r>
      </w:hyperlink>
      <w:r>
        <w:t xml:space="preserve">; </w:t>
      </w:r>
    </w:p>
  </w:endnote>
  <w:endnote w:id="34">
    <w:p w:rsidR="00AA1D4D" w:rsidRDefault="00AA1D4D" w:rsidP="00AA1D4D">
      <w:pPr>
        <w:pStyle w:val="EndnoteText"/>
      </w:pPr>
      <w:r>
        <w:rPr>
          <w:rStyle w:val="EndnoteReference"/>
        </w:rPr>
        <w:endnoteRef/>
      </w:r>
      <w:r>
        <w:t xml:space="preserve"> </w:t>
      </w:r>
      <w:hyperlink r:id="rId13" w:history="1">
        <w:r w:rsidRPr="00064642">
          <w:rPr>
            <w:rStyle w:val="Hyperlink"/>
          </w:rPr>
          <w:t>http://www.rettungsdienst.de/nachrichten/keine-eu-ausschreibunsgpflicht-fur-dienstleistungskonzessionen-21818</w:t>
        </w:r>
      </w:hyperlink>
    </w:p>
  </w:endnote>
  <w:endnote w:id="35">
    <w:p w:rsidR="00AA1D4D" w:rsidRDefault="00AA1D4D" w:rsidP="00AA1D4D">
      <w:pPr>
        <w:pStyle w:val="EndnoteText"/>
      </w:pPr>
      <w:r>
        <w:rPr>
          <w:rStyle w:val="EndnoteReference"/>
        </w:rPr>
        <w:endnoteRef/>
      </w:r>
      <w:r>
        <w:t xml:space="preserve"> </w:t>
      </w:r>
      <w:hyperlink r:id="rId14" w:history="1">
        <w:r w:rsidRPr="00064642">
          <w:rPr>
            <w:rStyle w:val="Hyperlink"/>
          </w:rPr>
          <w:t>http://sachsenretten.wordpress.com/2012/03/30/sachsen-anhalt-wechselt-zum-konzessionsmodell-2/</w:t>
        </w:r>
      </w:hyperlink>
    </w:p>
  </w:endnote>
  <w:endnote w:id="36">
    <w:p w:rsidR="001D7DD7" w:rsidRDefault="001D7DD7" w:rsidP="00024B20">
      <w:pPr>
        <w:pStyle w:val="NoSpacing"/>
        <w:rPr>
          <w:sz w:val="20"/>
          <w:szCs w:val="20"/>
        </w:rPr>
      </w:pPr>
      <w:r>
        <w:rPr>
          <w:rStyle w:val="EndnoteReference"/>
          <w:sz w:val="20"/>
          <w:szCs w:val="20"/>
        </w:rPr>
        <w:endnoteRef/>
      </w:r>
      <w:r>
        <w:rPr>
          <w:sz w:val="20"/>
          <w:szCs w:val="20"/>
        </w:rPr>
        <w:t xml:space="preserve"> http://www.uilpa.it/informazione-circolari/2012/1419-17072012-emergenza-croce-rossa-italiana</w:t>
      </w:r>
    </w:p>
  </w:endnote>
  <w:endnote w:id="37">
    <w:p w:rsidR="001D7DD7" w:rsidRDefault="001D7DD7" w:rsidP="00024B20">
      <w:pPr>
        <w:pStyle w:val="NoSpacing"/>
        <w:rPr>
          <w:sz w:val="20"/>
          <w:szCs w:val="20"/>
        </w:rPr>
      </w:pPr>
      <w:r>
        <w:rPr>
          <w:rStyle w:val="EndnoteReference"/>
          <w:sz w:val="20"/>
          <w:szCs w:val="20"/>
        </w:rPr>
        <w:endnoteRef/>
      </w:r>
      <w:r>
        <w:rPr>
          <w:sz w:val="20"/>
          <w:szCs w:val="20"/>
        </w:rPr>
        <w:t xml:space="preserve"> Ambulance Today (2012) </w:t>
      </w:r>
      <w:r>
        <w:rPr>
          <w:bCs/>
          <w:sz w:val="20"/>
          <w:szCs w:val="20"/>
        </w:rPr>
        <w:t xml:space="preserve">Romanian ambulance companies to follow IAA strategy </w:t>
      </w:r>
      <w:r>
        <w:rPr>
          <w:sz w:val="20"/>
          <w:szCs w:val="20"/>
        </w:rPr>
        <w:t xml:space="preserve">          </w:t>
      </w:r>
      <w:hyperlink r:id="rId15" w:history="1">
        <w:r>
          <w:rPr>
            <w:rStyle w:val="Hyperlink"/>
            <w:color w:val="0000FF" w:themeColor="hyperlink"/>
            <w:sz w:val="20"/>
            <w:szCs w:val="20"/>
          </w:rPr>
          <w:t>http://www.ambulancetoday.co.uk/news.php</w:t>
        </w:r>
      </w:hyperlink>
    </w:p>
  </w:endnote>
  <w:endnote w:id="38">
    <w:p w:rsidR="001D7DD7" w:rsidRDefault="001D7DD7" w:rsidP="00024B20">
      <w:pPr>
        <w:pStyle w:val="EndnoteText"/>
      </w:pPr>
      <w:r>
        <w:rPr>
          <w:rStyle w:val="EndnoteReference"/>
        </w:rPr>
        <w:endnoteRef/>
      </w:r>
      <w:r>
        <w:t xml:space="preserve"> 22 Dec 2008, online </w:t>
      </w:r>
      <w:proofErr w:type="spellStart"/>
      <w:r>
        <w:t>Esmerk</w:t>
      </w:r>
      <w:proofErr w:type="spellEnd"/>
      <w:r>
        <w:t xml:space="preserve"> Denmark News</w:t>
      </w:r>
    </w:p>
  </w:endnote>
  <w:endnote w:id="39">
    <w:p w:rsidR="001D7DD7" w:rsidRDefault="001D7DD7" w:rsidP="00024B20">
      <w:pPr>
        <w:pStyle w:val="EndnoteText"/>
      </w:pPr>
      <w:r>
        <w:rPr>
          <w:rStyle w:val="EndnoteReference"/>
        </w:rPr>
        <w:endnoteRef/>
      </w:r>
      <w:r>
        <w:t xml:space="preserve"> </w:t>
      </w:r>
      <w:proofErr w:type="spellStart"/>
      <w:r>
        <w:t>Falck</w:t>
      </w:r>
      <w:proofErr w:type="spellEnd"/>
      <w:r>
        <w:t xml:space="preserve"> Annual report 2011</w:t>
      </w:r>
    </w:p>
  </w:endnote>
  <w:endnote w:id="40">
    <w:p w:rsidR="001D7DD7" w:rsidRDefault="001D7DD7" w:rsidP="00024B20">
      <w:pPr>
        <w:pStyle w:val="NoSpacing"/>
        <w:rPr>
          <w:sz w:val="20"/>
          <w:szCs w:val="20"/>
        </w:rPr>
      </w:pPr>
      <w:r>
        <w:rPr>
          <w:rStyle w:val="EndnoteReference"/>
          <w:sz w:val="20"/>
          <w:szCs w:val="20"/>
        </w:rPr>
        <w:endnoteRef/>
      </w:r>
      <w:r>
        <w:rPr>
          <w:sz w:val="20"/>
          <w:szCs w:val="20"/>
        </w:rPr>
        <w:t xml:space="preserve"> European Agency for Health &amp; Safety at Work (EU-OSHA) (2011) </w:t>
      </w:r>
      <w:r>
        <w:rPr>
          <w:sz w:val="20"/>
          <w:szCs w:val="20"/>
          <w:u w:val="single"/>
        </w:rPr>
        <w:t>Emergency Services: A Literature Review on Occupational Safety and Health Risks</w:t>
      </w:r>
      <w:r>
        <w:rPr>
          <w:sz w:val="20"/>
          <w:szCs w:val="20"/>
        </w:rPr>
        <w:t xml:space="preserve"> Luxembourg: Publications Office of the European Union, 2011</w:t>
      </w:r>
    </w:p>
  </w:endnote>
  <w:endnote w:id="41">
    <w:p w:rsidR="00A75FA8" w:rsidRDefault="008E6E04">
      <w:pPr>
        <w:pStyle w:val="EndnoteText"/>
      </w:pPr>
      <w:r>
        <w:rPr>
          <w:rStyle w:val="EndnoteReference"/>
        </w:rPr>
        <w:endnoteRef/>
      </w:r>
      <w:r>
        <w:t xml:space="preserve"> </w:t>
      </w:r>
      <w:hyperlink r:id="rId16" w:history="1">
        <w:r w:rsidR="00A75FA8" w:rsidRPr="00486BF6">
          <w:rPr>
            <w:rStyle w:val="Hyperlink"/>
          </w:rPr>
          <w:t>http://ec.europa.eu/echo/civil_protection/civil/prote/pdfdocs/COM_2010_600_European_disaster_response_en.pdf</w:t>
        </w:r>
      </w:hyperlink>
    </w:p>
  </w:endnote>
  <w:endnote w:id="42">
    <w:p w:rsidR="00A75FA8" w:rsidRPr="00017A9D" w:rsidRDefault="00017A9D" w:rsidP="00017A9D">
      <w:pPr>
        <w:pStyle w:val="NoSpacing"/>
      </w:pPr>
      <w:r>
        <w:rPr>
          <w:rStyle w:val="EndnoteReference"/>
        </w:rPr>
        <w:endnoteRef/>
      </w:r>
      <w:r>
        <w:t xml:space="preserve"> </w:t>
      </w:r>
      <w:hyperlink r:id="rId17" w:history="1">
        <w:r w:rsidR="00A75FA8" w:rsidRPr="00486BF6">
          <w:rPr>
            <w:rStyle w:val="Hyperlink"/>
          </w:rPr>
          <w:t>http://eur-lex.europa.eu/LexUriServ/LexUriServ.do?uri=COM:2009:0082:FIN:EN:PDF</w:t>
        </w:r>
      </w:hyperlink>
    </w:p>
  </w:endnote>
  <w:endnote w:id="43">
    <w:p w:rsidR="00017A9D" w:rsidRPr="00017A9D" w:rsidRDefault="00017A9D" w:rsidP="00017A9D">
      <w:pPr>
        <w:pStyle w:val="NoSpacing"/>
      </w:pPr>
      <w:r w:rsidRPr="00017A9D">
        <w:rPr>
          <w:rStyle w:val="EndnoteReference"/>
          <w:sz w:val="20"/>
          <w:szCs w:val="20"/>
        </w:rPr>
        <w:endnoteRef/>
      </w:r>
      <w:r w:rsidRPr="00017A9D">
        <w:t xml:space="preserve"> </w:t>
      </w:r>
      <w:hyperlink r:id="rId18" w:history="1">
        <w:r w:rsidRPr="00017A9D">
          <w:rPr>
            <w:color w:val="0000FF"/>
            <w:u w:val="single"/>
          </w:rPr>
          <w:t>http://ec.europa.eu/echo/files/about/COM_2011_proposal-decision-CPMechanism_en.pdf</w:t>
        </w:r>
      </w:hyperlink>
    </w:p>
  </w:endnote>
  <w:endnote w:id="44">
    <w:p w:rsidR="00A75FA8" w:rsidRDefault="001D7DD7" w:rsidP="00024B20">
      <w:pPr>
        <w:pStyle w:val="NoSpacing"/>
        <w:rPr>
          <w:sz w:val="20"/>
          <w:szCs w:val="20"/>
        </w:rPr>
      </w:pPr>
      <w:r w:rsidRPr="00017A9D">
        <w:rPr>
          <w:rStyle w:val="EndnoteReference"/>
          <w:sz w:val="20"/>
          <w:szCs w:val="20"/>
        </w:rPr>
        <w:endnoteRef/>
      </w:r>
      <w:r w:rsidRPr="00017A9D">
        <w:rPr>
          <w:sz w:val="20"/>
          <w:szCs w:val="20"/>
        </w:rPr>
        <w:t xml:space="preserve"> </w:t>
      </w:r>
      <w:hyperlink r:id="rId19" w:history="1">
        <w:r w:rsidR="00A75FA8" w:rsidRPr="00486BF6">
          <w:rPr>
            <w:rStyle w:val="Hyperlink"/>
            <w:sz w:val="20"/>
            <w:szCs w:val="20"/>
          </w:rPr>
          <w:t>http://www.guardian.co.uk/uk/2012/aug/17/sale-london-fire-engine-safety</w:t>
        </w:r>
      </w:hyperlink>
    </w:p>
  </w:endnote>
  <w:endnote w:id="45">
    <w:p w:rsidR="00A75FA8" w:rsidRDefault="001D7DD7" w:rsidP="00024B20">
      <w:pPr>
        <w:pStyle w:val="NoSpacing"/>
        <w:rPr>
          <w:sz w:val="20"/>
          <w:szCs w:val="20"/>
        </w:rPr>
      </w:pPr>
      <w:r>
        <w:rPr>
          <w:rStyle w:val="EndnoteReference"/>
          <w:sz w:val="20"/>
          <w:szCs w:val="20"/>
        </w:rPr>
        <w:endnoteRef/>
      </w:r>
      <w:r>
        <w:rPr>
          <w:sz w:val="20"/>
          <w:szCs w:val="20"/>
        </w:rPr>
        <w:t xml:space="preserve"> </w:t>
      </w:r>
      <w:hyperlink r:id="rId20" w:history="1">
        <w:r w:rsidR="00A75FA8" w:rsidRPr="00486BF6">
          <w:rPr>
            <w:rStyle w:val="Hyperlink"/>
            <w:sz w:val="20"/>
            <w:szCs w:val="20"/>
          </w:rPr>
          <w:t>http://www.bbc.co.uk/news/uk-england-gloucestershire-17481954</w:t>
        </w:r>
      </w:hyperlink>
    </w:p>
  </w:endnote>
  <w:endnote w:id="46">
    <w:p w:rsidR="001D7DD7" w:rsidRDefault="001D7DD7" w:rsidP="00024B20">
      <w:pPr>
        <w:pStyle w:val="NoSpacing"/>
        <w:rPr>
          <w:sz w:val="20"/>
          <w:szCs w:val="20"/>
        </w:rPr>
      </w:pPr>
      <w:r>
        <w:rPr>
          <w:rStyle w:val="EndnoteReference"/>
          <w:sz w:val="20"/>
          <w:szCs w:val="20"/>
        </w:rPr>
        <w:endnoteRef/>
      </w:r>
      <w:r>
        <w:rPr>
          <w:sz w:val="20"/>
          <w:szCs w:val="20"/>
        </w:rPr>
        <w:t xml:space="preserve"> </w:t>
      </w:r>
      <w:proofErr w:type="spellStart"/>
      <w:r>
        <w:rPr>
          <w:sz w:val="20"/>
          <w:szCs w:val="20"/>
        </w:rPr>
        <w:t>Plimmer</w:t>
      </w:r>
      <w:proofErr w:type="spellEnd"/>
      <w:r>
        <w:rPr>
          <w:sz w:val="20"/>
          <w:szCs w:val="20"/>
        </w:rPr>
        <w:t xml:space="preserve"> G. &amp; </w:t>
      </w:r>
      <w:proofErr w:type="spellStart"/>
      <w:r>
        <w:rPr>
          <w:sz w:val="20"/>
          <w:szCs w:val="20"/>
        </w:rPr>
        <w:t>Warrell</w:t>
      </w:r>
      <w:proofErr w:type="spellEnd"/>
      <w:r>
        <w:rPr>
          <w:sz w:val="20"/>
          <w:szCs w:val="20"/>
        </w:rPr>
        <w:t xml:space="preserve"> H. (2012) Emergency 999 call-centres outsourced  </w:t>
      </w:r>
      <w:r>
        <w:rPr>
          <w:sz w:val="20"/>
          <w:szCs w:val="20"/>
          <w:u w:val="single"/>
        </w:rPr>
        <w:t>Financial Times</w:t>
      </w:r>
      <w:r>
        <w:rPr>
          <w:sz w:val="20"/>
          <w:szCs w:val="20"/>
        </w:rPr>
        <w:t xml:space="preserve"> </w:t>
      </w:r>
    </w:p>
    <w:p w:rsidR="001D7DD7" w:rsidRDefault="000371B0" w:rsidP="00024B20">
      <w:pPr>
        <w:pStyle w:val="NoSpacing"/>
        <w:rPr>
          <w:sz w:val="20"/>
          <w:szCs w:val="20"/>
          <w:lang w:eastAsia="en-US"/>
        </w:rPr>
      </w:pPr>
      <w:hyperlink r:id="rId21" w:anchor="axzz28oXaMTUO" w:history="1">
        <w:r w:rsidR="001D7DD7">
          <w:rPr>
            <w:rStyle w:val="Hyperlink"/>
            <w:color w:val="0000FF" w:themeColor="hyperlink"/>
            <w:sz w:val="20"/>
            <w:szCs w:val="20"/>
          </w:rPr>
          <w:t>http://www.ft.com/cms/s/0/4b37c0f6-71c6-11e1-8497-00144feab49a.html#axzz28oXaMTUO</w:t>
        </w:r>
      </w:hyperlink>
    </w:p>
  </w:endnote>
  <w:endnote w:id="47">
    <w:p w:rsidR="00A75FA8" w:rsidRDefault="001D7DD7" w:rsidP="00024B20">
      <w:pPr>
        <w:pStyle w:val="NoSpacing"/>
        <w:rPr>
          <w:sz w:val="20"/>
          <w:szCs w:val="20"/>
        </w:rPr>
      </w:pPr>
      <w:r>
        <w:rPr>
          <w:rStyle w:val="EndnoteReference"/>
          <w:sz w:val="20"/>
          <w:szCs w:val="20"/>
        </w:rPr>
        <w:endnoteRef/>
      </w:r>
      <w:r>
        <w:rPr>
          <w:sz w:val="20"/>
          <w:szCs w:val="20"/>
        </w:rPr>
        <w:t xml:space="preserve"> </w:t>
      </w:r>
      <w:hyperlink r:id="rId22" w:history="1">
        <w:r w:rsidR="00A75FA8" w:rsidRPr="00486BF6">
          <w:rPr>
            <w:rStyle w:val="Hyperlink"/>
            <w:sz w:val="20"/>
            <w:szCs w:val="20"/>
          </w:rPr>
          <w:t>http://www.falck.com/media/news/2011/Pages/DevonSomersetFireRescueService.aspx</w:t>
        </w:r>
      </w:hyperlink>
    </w:p>
  </w:endnote>
  <w:endnote w:id="48">
    <w:p w:rsidR="001D7DD7" w:rsidRDefault="001D7DD7" w:rsidP="00024B20">
      <w:pPr>
        <w:pStyle w:val="NoSpacing"/>
        <w:rPr>
          <w:sz w:val="20"/>
          <w:szCs w:val="20"/>
        </w:rPr>
      </w:pPr>
      <w:r>
        <w:rPr>
          <w:rStyle w:val="EndnoteReference"/>
          <w:sz w:val="20"/>
          <w:szCs w:val="20"/>
        </w:rPr>
        <w:endnoteRef/>
      </w:r>
      <w:r>
        <w:rPr>
          <w:sz w:val="20"/>
          <w:szCs w:val="20"/>
        </w:rPr>
        <w:t xml:space="preserve"> </w:t>
      </w:r>
      <w:proofErr w:type="spellStart"/>
      <w:r>
        <w:rPr>
          <w:sz w:val="20"/>
          <w:szCs w:val="20"/>
        </w:rPr>
        <w:t>Falck</w:t>
      </w:r>
      <w:proofErr w:type="spellEnd"/>
      <w:r>
        <w:rPr>
          <w:sz w:val="20"/>
          <w:szCs w:val="20"/>
        </w:rPr>
        <w:t xml:space="preserve"> Annual reports 2010 and 2011a</w:t>
      </w:r>
    </w:p>
  </w:endnote>
  <w:endnote w:id="49">
    <w:p w:rsidR="001D7DD7" w:rsidRDefault="001D7DD7" w:rsidP="00024B20">
      <w:pPr>
        <w:pStyle w:val="NoSpacing"/>
        <w:rPr>
          <w:sz w:val="20"/>
          <w:szCs w:val="20"/>
        </w:rPr>
      </w:pPr>
      <w:r>
        <w:rPr>
          <w:rStyle w:val="EndnoteReference"/>
          <w:sz w:val="20"/>
          <w:szCs w:val="20"/>
        </w:rPr>
        <w:endnoteRef/>
      </w:r>
      <w:r>
        <w:rPr>
          <w:sz w:val="20"/>
          <w:szCs w:val="20"/>
        </w:rPr>
        <w:t xml:space="preserve"> </w:t>
      </w:r>
      <w:r>
        <w:rPr>
          <w:sz w:val="20"/>
          <w:szCs w:val="20"/>
          <w:u w:val="single"/>
        </w:rPr>
        <w:t>Operating profit before amortisation, depreciation and impairment costs from business combinations &amp; exceptional items</w:t>
      </w:r>
    </w:p>
  </w:endnote>
  <w:endnote w:id="50">
    <w:p w:rsidR="00A75FA8" w:rsidRDefault="001D7DD7" w:rsidP="00024B20">
      <w:pPr>
        <w:pStyle w:val="NoSpacing"/>
        <w:rPr>
          <w:sz w:val="20"/>
          <w:szCs w:val="20"/>
        </w:rPr>
      </w:pPr>
      <w:r>
        <w:rPr>
          <w:rStyle w:val="EndnoteReference"/>
          <w:sz w:val="20"/>
          <w:szCs w:val="20"/>
        </w:rPr>
        <w:endnoteRef/>
      </w:r>
      <w:r>
        <w:rPr>
          <w:sz w:val="20"/>
          <w:szCs w:val="20"/>
        </w:rPr>
        <w:t xml:space="preserve"> </w:t>
      </w:r>
      <w:hyperlink r:id="rId23" w:history="1">
        <w:r w:rsidR="00A75FA8" w:rsidRPr="00486BF6">
          <w:rPr>
            <w:rStyle w:val="Hyperlink"/>
            <w:sz w:val="20"/>
            <w:szCs w:val="20"/>
          </w:rPr>
          <w:t>http://www.newstatesman.com/blogs/alan-white/2012/09/g4s-failures-arent-isolated-case-they-show-failure-entire-ideology</w:t>
        </w:r>
      </w:hyperlink>
    </w:p>
  </w:endnote>
  <w:endnote w:id="51">
    <w:p w:rsidR="00A75FA8" w:rsidRDefault="001D7DD7" w:rsidP="00024B20">
      <w:pPr>
        <w:pStyle w:val="EndnoteText"/>
        <w:rPr>
          <w:rFonts w:ascii="Calibri" w:hAnsi="Calibri"/>
        </w:rPr>
      </w:pPr>
      <w:r>
        <w:rPr>
          <w:rStyle w:val="EndnoteReference"/>
        </w:rPr>
        <w:endnoteRef/>
      </w:r>
      <w:r>
        <w:t xml:space="preserve"> </w:t>
      </w:r>
      <w:hyperlink r:id="rId24" w:history="1">
        <w:r w:rsidR="00A75FA8" w:rsidRPr="00486BF6">
          <w:rPr>
            <w:rStyle w:val="Hyperlink"/>
          </w:rPr>
          <w:t>http://www.guardian.co.uk/society/2012/nov/08/g4s-loses-wolds-prison-contract?intcmp=239</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TSY">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AIAN O+ Kievit">
    <w:altName w:val="Kievi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rebuchetMS">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TLArgoTO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464FA3" w:rsidRDefault="001D7DD7" w:rsidP="00464FA3">
    <w:pPr>
      <w:pStyle w:val="NoSpacing"/>
      <w:jc w:val="center"/>
      <w:rPr>
        <w:rFonts w:asciiTheme="minorHAnsi" w:hAnsiTheme="minorHAnsi"/>
        <w:i/>
        <w:iCs/>
        <w:sz w:val="20"/>
        <w:szCs w:val="20"/>
      </w:rPr>
    </w:pPr>
    <w:r w:rsidRPr="00464FA3">
      <w:rPr>
        <w:rFonts w:asciiTheme="minorHAnsi" w:hAnsiTheme="minorHAnsi"/>
        <w:sz w:val="20"/>
        <w:szCs w:val="20"/>
      </w:rPr>
      <w:t>PSIRU, Business</w:t>
    </w:r>
    <w:r>
      <w:rPr>
        <w:rFonts w:asciiTheme="minorHAnsi" w:hAnsiTheme="minorHAnsi"/>
        <w:sz w:val="20"/>
        <w:szCs w:val="20"/>
      </w:rPr>
      <w:t xml:space="preserve"> </w:t>
    </w:r>
    <w:r w:rsidRPr="00464FA3">
      <w:rPr>
        <w:rFonts w:asciiTheme="minorHAnsi" w:hAnsiTheme="minorHAnsi"/>
        <w:sz w:val="20"/>
        <w:szCs w:val="20"/>
      </w:rPr>
      <w:t>School, University of Greenwich, Park Row, LondonSE10 9LS, U.K.</w:t>
    </w:r>
  </w:p>
  <w:p w:rsidR="001D7DD7" w:rsidRDefault="001D7DD7" w:rsidP="00464FA3">
    <w:pPr>
      <w:pStyle w:val="NoSpacing"/>
      <w:jc w:val="center"/>
      <w:rPr>
        <w:rFonts w:asciiTheme="minorHAnsi" w:hAnsiTheme="minorHAnsi"/>
        <w:sz w:val="20"/>
        <w:szCs w:val="20"/>
      </w:rPr>
    </w:pPr>
    <w:r w:rsidRPr="00464FA3">
      <w:rPr>
        <w:rFonts w:asciiTheme="minorHAnsi" w:hAnsiTheme="minorHAnsi"/>
        <w:sz w:val="20"/>
        <w:szCs w:val="20"/>
      </w:rPr>
      <w:t xml:space="preserve">Website: </w:t>
    </w:r>
    <w:hyperlink r:id="rId1" w:history="1">
      <w:r w:rsidRPr="00464FA3">
        <w:rPr>
          <w:rStyle w:val="Hyperlink"/>
          <w:rFonts w:asciiTheme="minorHAnsi" w:hAnsiTheme="minorHAnsi" w:cs="Lucida Sans Unicode"/>
          <w:sz w:val="20"/>
          <w:szCs w:val="20"/>
        </w:rPr>
        <w:t>www.psiru.org</w:t>
      </w:r>
    </w:hyperlink>
    <w:r w:rsidRPr="00464FA3">
      <w:rPr>
        <w:rFonts w:asciiTheme="minorHAnsi" w:hAnsiTheme="minorHAnsi"/>
        <w:i/>
        <w:iCs/>
        <w:sz w:val="20"/>
        <w:szCs w:val="20"/>
      </w:rPr>
      <w:t xml:space="preserve">Email: </w:t>
    </w:r>
    <w:hyperlink r:id="rId2" w:history="1">
      <w:r w:rsidRPr="00464FA3">
        <w:rPr>
          <w:rStyle w:val="Hyperlink"/>
          <w:rFonts w:asciiTheme="minorHAnsi" w:hAnsiTheme="minorHAnsi" w:cs="Lucida Sans Unicode"/>
          <w:sz w:val="20"/>
          <w:szCs w:val="20"/>
        </w:rPr>
        <w:t>psiru@psiru.org</w:t>
      </w:r>
    </w:hyperlink>
    <w:r w:rsidRPr="00464FA3">
      <w:rPr>
        <w:rFonts w:asciiTheme="minorHAnsi" w:hAnsiTheme="minorHAnsi"/>
        <w:i/>
        <w:iCs/>
        <w:sz w:val="20"/>
        <w:szCs w:val="20"/>
      </w:rPr>
      <w:t>Tel</w:t>
    </w:r>
    <w:r w:rsidRPr="00464FA3">
      <w:rPr>
        <w:rFonts w:asciiTheme="minorHAnsi" w:hAnsiTheme="minorHAnsi"/>
        <w:sz w:val="20"/>
        <w:szCs w:val="20"/>
      </w:rPr>
      <w:t xml:space="preserve">: +44-(0)208-331-9933 </w:t>
    </w:r>
  </w:p>
  <w:p w:rsidR="001D7DD7" w:rsidRPr="00464FA3" w:rsidRDefault="001D7DD7" w:rsidP="00464FA3">
    <w:pPr>
      <w:pStyle w:val="NoSpacing"/>
      <w:jc w:val="center"/>
      <w:rPr>
        <w:rFonts w:asciiTheme="minorHAnsi" w:hAnsiTheme="minorHAnsi"/>
        <w:sz w:val="20"/>
        <w:szCs w:val="20"/>
      </w:rPr>
    </w:pPr>
    <w:r w:rsidRPr="00464FA3">
      <w:rPr>
        <w:rFonts w:asciiTheme="minorHAnsi" w:hAnsiTheme="minorHAnsi"/>
        <w:sz w:val="20"/>
        <w:szCs w:val="20"/>
      </w:rPr>
      <w:t>Researchers:</w:t>
    </w:r>
    <w:r>
      <w:rPr>
        <w:rFonts w:asciiTheme="minorHAnsi" w:hAnsiTheme="minorHAnsi"/>
        <w:sz w:val="20"/>
        <w:szCs w:val="20"/>
      </w:rPr>
      <w:t xml:space="preserve"> </w:t>
    </w:r>
    <w:proofErr w:type="spellStart"/>
    <w:r w:rsidRPr="00464FA3">
      <w:rPr>
        <w:rFonts w:asciiTheme="minorHAnsi" w:hAnsiTheme="minorHAnsi"/>
        <w:sz w:val="20"/>
        <w:szCs w:val="20"/>
      </w:rPr>
      <w:t>Prof.</w:t>
    </w:r>
    <w:proofErr w:type="spellEnd"/>
    <w:r w:rsidRPr="00464FA3">
      <w:rPr>
        <w:rFonts w:asciiTheme="minorHAnsi" w:hAnsiTheme="minorHAnsi"/>
        <w:sz w:val="20"/>
        <w:szCs w:val="20"/>
      </w:rPr>
      <w:t xml:space="preserve"> Stephen Thomas, David </w:t>
    </w:r>
    <w:proofErr w:type="gramStart"/>
    <w:r w:rsidRPr="00464FA3">
      <w:rPr>
        <w:rFonts w:asciiTheme="minorHAnsi" w:hAnsiTheme="minorHAnsi"/>
        <w:sz w:val="20"/>
        <w:szCs w:val="20"/>
      </w:rPr>
      <w:t>Hall(</w:t>
    </w:r>
    <w:proofErr w:type="gramEnd"/>
    <w:r w:rsidRPr="00464FA3">
      <w:rPr>
        <w:rFonts w:asciiTheme="minorHAnsi" w:hAnsiTheme="minorHAnsi"/>
        <w:sz w:val="20"/>
        <w:szCs w:val="20"/>
      </w:rPr>
      <w:t>Director), Jane Lethbridge, Emanuele</w:t>
    </w:r>
    <w:r>
      <w:rPr>
        <w:rFonts w:asciiTheme="minorHAnsi" w:hAnsiTheme="minorHAnsi"/>
        <w:sz w:val="20"/>
        <w:szCs w:val="20"/>
      </w:rPr>
      <w:t xml:space="preserve"> </w:t>
    </w:r>
    <w:r w:rsidRPr="00464FA3">
      <w:rPr>
        <w:rFonts w:asciiTheme="minorHAnsi" w:hAnsiTheme="minorHAnsi"/>
        <w:sz w:val="20"/>
        <w:szCs w:val="20"/>
      </w:rPr>
      <w:t xml:space="preserve">Lobina, Vladimir Popov, </w:t>
    </w:r>
  </w:p>
  <w:p w:rsidR="001D7DD7" w:rsidRDefault="001D7D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E2546B" w:rsidRDefault="001D7DD7" w:rsidP="00F265AC">
    <w:pPr>
      <w:pStyle w:val="Footer"/>
      <w:pBdr>
        <w:top w:val="single" w:sz="4" w:space="1" w:color="FF0000"/>
      </w:pBdr>
      <w:jc w:val="center"/>
      <w:rPr>
        <w:rFonts w:cs="Times New Roman"/>
        <w:b/>
        <w:bCs/>
      </w:rPr>
    </w:pPr>
    <w:r>
      <w:rPr>
        <w:b/>
        <w:bCs/>
      </w:rPr>
      <w:t>17 September 2012</w:t>
    </w:r>
    <w:r w:rsidRPr="00E2546B">
      <w:rPr>
        <w:rFonts w:cs="Times New Roman"/>
        <w:b/>
        <w:bCs/>
      </w:rPr>
      <w:tab/>
    </w:r>
    <w:r w:rsidRPr="00E2546B">
      <w:rPr>
        <w:rFonts w:cs="Times New Roman"/>
        <w:b/>
        <w:bCs/>
      </w:rPr>
      <w:tab/>
    </w:r>
    <w:r w:rsidRPr="00E2546B">
      <w:rPr>
        <w:b/>
        <w:bCs/>
      </w:rPr>
      <w:t xml:space="preserve">Page </w:t>
    </w:r>
    <w:r w:rsidRPr="00E2546B">
      <w:rPr>
        <w:b/>
        <w:bCs/>
      </w:rPr>
      <w:fldChar w:fldCharType="begin"/>
    </w:r>
    <w:r w:rsidRPr="00E2546B">
      <w:rPr>
        <w:b/>
        <w:bCs/>
      </w:rPr>
      <w:instrText xml:space="preserve"> PAGE </w:instrText>
    </w:r>
    <w:r w:rsidRPr="00E2546B">
      <w:rPr>
        <w:b/>
        <w:bCs/>
      </w:rPr>
      <w:fldChar w:fldCharType="separate"/>
    </w:r>
    <w:r w:rsidR="000371B0">
      <w:rPr>
        <w:b/>
        <w:bCs/>
        <w:noProof/>
      </w:rPr>
      <w:t>18</w:t>
    </w:r>
    <w:r w:rsidRPr="00E2546B">
      <w:rPr>
        <w:b/>
        <w:bCs/>
      </w:rPr>
      <w:fldChar w:fldCharType="end"/>
    </w:r>
    <w:r w:rsidRPr="00E2546B">
      <w:rPr>
        <w:b/>
        <w:bCs/>
      </w:rPr>
      <w:t xml:space="preserve"> of </w:t>
    </w:r>
    <w:r w:rsidRPr="00E2546B">
      <w:rPr>
        <w:b/>
        <w:bCs/>
      </w:rPr>
      <w:fldChar w:fldCharType="begin"/>
    </w:r>
    <w:r w:rsidRPr="00E2546B">
      <w:rPr>
        <w:b/>
        <w:bCs/>
      </w:rPr>
      <w:instrText xml:space="preserve"> NUMPAGES </w:instrText>
    </w:r>
    <w:r w:rsidRPr="00E2546B">
      <w:rPr>
        <w:b/>
        <w:bCs/>
      </w:rPr>
      <w:fldChar w:fldCharType="separate"/>
    </w:r>
    <w:r w:rsidR="000371B0">
      <w:rPr>
        <w:b/>
        <w:bCs/>
        <w:noProof/>
      </w:rPr>
      <w:t>20</w:t>
    </w:r>
    <w:r w:rsidRPr="00E2546B">
      <w:rPr>
        <w:b/>
        <w:bCs/>
      </w:rPr>
      <w:fldChar w:fldCharType="end"/>
    </w:r>
  </w:p>
  <w:p w:rsidR="001D7DD7" w:rsidRDefault="001D7DD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464FA3" w:rsidRDefault="001D7DD7" w:rsidP="00464FA3">
    <w:pPr>
      <w:pStyle w:val="NoSpacing"/>
      <w:jc w:val="center"/>
      <w:rPr>
        <w:rFonts w:asciiTheme="minorHAnsi" w:hAnsiTheme="minorHAnsi"/>
        <w:sz w:val="20"/>
        <w:szCs w:val="20"/>
      </w:rPr>
    </w:pPr>
    <w:r w:rsidRPr="00464FA3">
      <w:rPr>
        <w:rFonts w:asciiTheme="minorHAnsi" w:hAnsiTheme="minorHAns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DD7" w:rsidRDefault="001D7DD7" w:rsidP="00F265AC">
      <w:pPr>
        <w:spacing w:after="0" w:line="240" w:lineRule="auto"/>
      </w:pPr>
      <w:r>
        <w:separator/>
      </w:r>
    </w:p>
  </w:footnote>
  <w:footnote w:type="continuationSeparator" w:id="0">
    <w:p w:rsidR="001D7DD7" w:rsidRDefault="001D7DD7" w:rsidP="00F26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7B1F8A" w:rsidRDefault="001D7DD7" w:rsidP="003B4BDF">
    <w:pPr>
      <w:pStyle w:val="Header"/>
      <w:pBdr>
        <w:top w:val="single" w:sz="4" w:space="1" w:color="FF0000"/>
        <w:left w:val="single" w:sz="4" w:space="4" w:color="FF0000"/>
        <w:bottom w:val="single" w:sz="4" w:space="1" w:color="FF0000"/>
        <w:right w:val="single" w:sz="4" w:space="4" w:color="FF0000"/>
      </w:pBdr>
      <w:jc w:val="center"/>
      <w:rPr>
        <w:rFonts w:cs="Times New Roman"/>
        <w:b/>
        <w:bCs/>
        <w:sz w:val="22"/>
        <w:szCs w:val="22"/>
      </w:rPr>
    </w:pPr>
    <w:r w:rsidRPr="007B1F8A">
      <w:rPr>
        <w:b/>
        <w:bCs/>
        <w:sz w:val="22"/>
        <w:szCs w:val="22"/>
      </w:rPr>
      <w:t>Public Services International Research Unit (PSIRU)</w:t>
    </w:r>
    <w:r w:rsidRPr="007B1F8A">
      <w:rPr>
        <w:b/>
        <w:bCs/>
        <w:sz w:val="22"/>
        <w:szCs w:val="22"/>
      </w:rPr>
      <w:tab/>
    </w:r>
    <w:hyperlink r:id="rId1" w:history="1">
      <w:r w:rsidRPr="007B1F8A">
        <w:rPr>
          <w:rStyle w:val="Hyperlink"/>
          <w:b/>
          <w:bCs/>
          <w:sz w:val="22"/>
          <w:szCs w:val="22"/>
        </w:rPr>
        <w:t>www.psiru.org</w:t>
      </w:r>
    </w:hyperlink>
  </w:p>
  <w:p w:rsidR="001D7DD7" w:rsidRDefault="001D7D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E2546B" w:rsidRDefault="001D7DD7" w:rsidP="00F265AC">
    <w:pPr>
      <w:pStyle w:val="Header"/>
      <w:pBdr>
        <w:bottom w:val="single" w:sz="4" w:space="1" w:color="FF0000"/>
      </w:pBdr>
      <w:jc w:val="center"/>
      <w:rPr>
        <w:rFonts w:cs="Times New Roman"/>
        <w:b/>
        <w:bCs/>
      </w:rPr>
    </w:pPr>
    <w:proofErr w:type="gramStart"/>
    <w:r w:rsidRPr="00E2546B">
      <w:rPr>
        <w:b/>
        <w:bCs/>
      </w:rPr>
      <w:t>PSIRU  University</w:t>
    </w:r>
    <w:proofErr w:type="gramEnd"/>
    <w:r w:rsidRPr="00E2546B">
      <w:rPr>
        <w:b/>
        <w:bCs/>
      </w:rPr>
      <w:t xml:space="preserve"> of Greenwich</w:t>
    </w:r>
    <w:r w:rsidRPr="00E2546B">
      <w:rPr>
        <w:b/>
        <w:bCs/>
      </w:rPr>
      <w:tab/>
    </w:r>
    <w:r w:rsidRPr="00E2546B">
      <w:rPr>
        <w:b/>
        <w:bCs/>
      </w:rPr>
      <w:tab/>
    </w:r>
    <w:hyperlink r:id="rId1" w:history="1">
      <w:r w:rsidRPr="00E2546B">
        <w:rPr>
          <w:rStyle w:val="Hyperlink"/>
          <w:b/>
          <w:bCs/>
        </w:rPr>
        <w:t>www.psiru.org</w:t>
      </w:r>
    </w:hyperlink>
  </w:p>
  <w:p w:rsidR="001D7DD7" w:rsidRDefault="001D7D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DD7" w:rsidRPr="007B1F8A" w:rsidRDefault="001D7DD7" w:rsidP="00F265AC">
    <w:pPr>
      <w:pStyle w:val="Header"/>
      <w:pBdr>
        <w:top w:val="single" w:sz="4" w:space="1" w:color="FF0000"/>
        <w:left w:val="single" w:sz="4" w:space="4" w:color="FF0000"/>
        <w:bottom w:val="single" w:sz="4" w:space="1" w:color="FF0000"/>
        <w:right w:val="single" w:sz="4" w:space="4" w:color="FF0000"/>
      </w:pBdr>
      <w:jc w:val="center"/>
      <w:rPr>
        <w:rFonts w:cs="Times New Roman"/>
        <w:b/>
        <w:bCs/>
        <w:sz w:val="22"/>
        <w:szCs w:val="22"/>
      </w:rPr>
    </w:pPr>
    <w:r w:rsidRPr="007B1F8A">
      <w:rPr>
        <w:b/>
        <w:bCs/>
        <w:sz w:val="22"/>
        <w:szCs w:val="22"/>
      </w:rPr>
      <w:t>Public Services International Research Unit (PSIRU)</w:t>
    </w:r>
    <w:r w:rsidRPr="007B1F8A">
      <w:rPr>
        <w:b/>
        <w:bCs/>
        <w:sz w:val="22"/>
        <w:szCs w:val="22"/>
      </w:rPr>
      <w:tab/>
    </w:r>
    <w:hyperlink r:id="rId1" w:history="1">
      <w:r w:rsidRPr="007B1F8A">
        <w:rPr>
          <w:rStyle w:val="Hyperlink"/>
          <w:b/>
          <w:bCs/>
          <w:sz w:val="22"/>
          <w:szCs w:val="22"/>
        </w:rPr>
        <w:t>www.psiru.org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2720738"/>
    <w:multiLevelType w:val="hybridMultilevel"/>
    <w:tmpl w:val="4E882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2EC53B9"/>
    <w:multiLevelType w:val="hybridMultilevel"/>
    <w:tmpl w:val="3558E2F0"/>
    <w:lvl w:ilvl="0" w:tplc="08090001">
      <w:start w:val="1"/>
      <w:numFmt w:val="bullet"/>
      <w:lvlText w:val=""/>
      <w:lvlJc w:val="left"/>
      <w:pPr>
        <w:ind w:left="720" w:hanging="360"/>
      </w:pPr>
      <w:rPr>
        <w:rFonts w:ascii="Symbol" w:hAnsi="Symbol" w:hint="default"/>
      </w:rPr>
    </w:lvl>
    <w:lvl w:ilvl="1" w:tplc="B2226468">
      <w:numFmt w:val="bullet"/>
      <w:lvlText w:val="•"/>
      <w:lvlJc w:val="left"/>
      <w:pPr>
        <w:ind w:left="1440" w:hanging="360"/>
      </w:pPr>
      <w:rPr>
        <w:rFonts w:ascii="Arial" w:eastAsia="MTSY"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DA019B"/>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3BE7B03"/>
    <w:multiLevelType w:val="hybridMultilevel"/>
    <w:tmpl w:val="04C68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A0383B"/>
    <w:multiLevelType w:val="multilevel"/>
    <w:tmpl w:val="0804BD6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4">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15820E3"/>
    <w:multiLevelType w:val="multilevel"/>
    <w:tmpl w:val="9B84A7BE"/>
    <w:lvl w:ilvl="0">
      <w:start w:val="3"/>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516C7463"/>
    <w:multiLevelType w:val="multilevel"/>
    <w:tmpl w:val="F1F008F6"/>
    <w:lvl w:ilvl="0">
      <w:start w:val="1"/>
      <w:numFmt w:val="decimal"/>
      <w:pStyle w:val="Heading1"/>
      <w:lvlText w:val="%1"/>
      <w:lvlJc w:val="left"/>
      <w:pPr>
        <w:tabs>
          <w:tab w:val="num" w:pos="360"/>
        </w:tabs>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none"/>
      <w:pStyle w:val="Heading9"/>
      <w:lvlText w:val=""/>
      <w:lvlJc w:val="left"/>
      <w:pPr>
        <w:tabs>
          <w:tab w:val="num" w:pos="360"/>
        </w:tabs>
      </w:pPr>
      <w:rPr>
        <w:rFonts w:hint="default"/>
      </w:rPr>
    </w:lvl>
  </w:abstractNum>
  <w:abstractNum w:abstractNumId="17">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16"/>
  </w:num>
  <w:num w:numId="11">
    <w:abstractNumId w:val="14"/>
  </w:num>
  <w:num w:numId="12">
    <w:abstractNumId w:val="17"/>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0"/>
  </w:num>
  <w:num w:numId="1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AC"/>
    <w:rsid w:val="00002627"/>
    <w:rsid w:val="00012EAE"/>
    <w:rsid w:val="00017A9D"/>
    <w:rsid w:val="00020C75"/>
    <w:rsid w:val="00020C8F"/>
    <w:rsid w:val="00024B20"/>
    <w:rsid w:val="000268DB"/>
    <w:rsid w:val="000300C2"/>
    <w:rsid w:val="000362A3"/>
    <w:rsid w:val="000371B0"/>
    <w:rsid w:val="00040165"/>
    <w:rsid w:val="00040CD2"/>
    <w:rsid w:val="00047F56"/>
    <w:rsid w:val="000541F3"/>
    <w:rsid w:val="00055361"/>
    <w:rsid w:val="00070256"/>
    <w:rsid w:val="0007606C"/>
    <w:rsid w:val="000821B2"/>
    <w:rsid w:val="000853F8"/>
    <w:rsid w:val="00085E07"/>
    <w:rsid w:val="000875CC"/>
    <w:rsid w:val="00087E49"/>
    <w:rsid w:val="000A2E4C"/>
    <w:rsid w:val="000A735B"/>
    <w:rsid w:val="000B4E49"/>
    <w:rsid w:val="000B54B4"/>
    <w:rsid w:val="000D0FEF"/>
    <w:rsid w:val="000D106F"/>
    <w:rsid w:val="000D77ED"/>
    <w:rsid w:val="000E2A0F"/>
    <w:rsid w:val="000F170A"/>
    <w:rsid w:val="000F55A4"/>
    <w:rsid w:val="0010762C"/>
    <w:rsid w:val="00117F50"/>
    <w:rsid w:val="001202E6"/>
    <w:rsid w:val="00124BE6"/>
    <w:rsid w:val="00127DDF"/>
    <w:rsid w:val="00132441"/>
    <w:rsid w:val="00153866"/>
    <w:rsid w:val="0015471D"/>
    <w:rsid w:val="00157766"/>
    <w:rsid w:val="0016442D"/>
    <w:rsid w:val="00166575"/>
    <w:rsid w:val="00170DC5"/>
    <w:rsid w:val="0018711A"/>
    <w:rsid w:val="00193E5B"/>
    <w:rsid w:val="0019706C"/>
    <w:rsid w:val="001A41EC"/>
    <w:rsid w:val="001A5367"/>
    <w:rsid w:val="001B03E4"/>
    <w:rsid w:val="001C2E1F"/>
    <w:rsid w:val="001C6D34"/>
    <w:rsid w:val="001D443D"/>
    <w:rsid w:val="001D7DD7"/>
    <w:rsid w:val="001E2287"/>
    <w:rsid w:val="001E67DF"/>
    <w:rsid w:val="001F3297"/>
    <w:rsid w:val="0022294C"/>
    <w:rsid w:val="002317B7"/>
    <w:rsid w:val="00237F8A"/>
    <w:rsid w:val="002415F8"/>
    <w:rsid w:val="00245796"/>
    <w:rsid w:val="00254F5B"/>
    <w:rsid w:val="002645FD"/>
    <w:rsid w:val="00264D4B"/>
    <w:rsid w:val="00266840"/>
    <w:rsid w:val="00274E40"/>
    <w:rsid w:val="00291D06"/>
    <w:rsid w:val="00292BDB"/>
    <w:rsid w:val="002937D4"/>
    <w:rsid w:val="002967BE"/>
    <w:rsid w:val="00296E32"/>
    <w:rsid w:val="002A29F0"/>
    <w:rsid w:val="002B0C5E"/>
    <w:rsid w:val="002B3CFE"/>
    <w:rsid w:val="0030042B"/>
    <w:rsid w:val="00311B15"/>
    <w:rsid w:val="00314B2A"/>
    <w:rsid w:val="003234A6"/>
    <w:rsid w:val="00325C34"/>
    <w:rsid w:val="003453A6"/>
    <w:rsid w:val="00350E71"/>
    <w:rsid w:val="0037257D"/>
    <w:rsid w:val="00374532"/>
    <w:rsid w:val="0038069D"/>
    <w:rsid w:val="00386D86"/>
    <w:rsid w:val="0039254E"/>
    <w:rsid w:val="0039354F"/>
    <w:rsid w:val="003A4A1B"/>
    <w:rsid w:val="003A5AC2"/>
    <w:rsid w:val="003B4BDF"/>
    <w:rsid w:val="003C238D"/>
    <w:rsid w:val="003C263E"/>
    <w:rsid w:val="003C7D5E"/>
    <w:rsid w:val="003D1B28"/>
    <w:rsid w:val="003D6581"/>
    <w:rsid w:val="003E10F8"/>
    <w:rsid w:val="003F2B4B"/>
    <w:rsid w:val="00407CC4"/>
    <w:rsid w:val="004102F6"/>
    <w:rsid w:val="00411E16"/>
    <w:rsid w:val="00420F4D"/>
    <w:rsid w:val="004254A9"/>
    <w:rsid w:val="00434E1E"/>
    <w:rsid w:val="00441548"/>
    <w:rsid w:val="00442CBB"/>
    <w:rsid w:val="00445CFF"/>
    <w:rsid w:val="00446BED"/>
    <w:rsid w:val="00454E89"/>
    <w:rsid w:val="004552CD"/>
    <w:rsid w:val="00464568"/>
    <w:rsid w:val="00464FA3"/>
    <w:rsid w:val="00481627"/>
    <w:rsid w:val="00495DCB"/>
    <w:rsid w:val="004A19E4"/>
    <w:rsid w:val="004B0EDD"/>
    <w:rsid w:val="004B19BC"/>
    <w:rsid w:val="004B59FF"/>
    <w:rsid w:val="004C4AF5"/>
    <w:rsid w:val="004C53CA"/>
    <w:rsid w:val="004D16B1"/>
    <w:rsid w:val="004D6AF1"/>
    <w:rsid w:val="004F47A2"/>
    <w:rsid w:val="004F7349"/>
    <w:rsid w:val="00500980"/>
    <w:rsid w:val="00501DFA"/>
    <w:rsid w:val="005068C4"/>
    <w:rsid w:val="00512E7B"/>
    <w:rsid w:val="005237B8"/>
    <w:rsid w:val="00525464"/>
    <w:rsid w:val="00526E49"/>
    <w:rsid w:val="00533EC6"/>
    <w:rsid w:val="00534DC5"/>
    <w:rsid w:val="005352CE"/>
    <w:rsid w:val="00552338"/>
    <w:rsid w:val="00556AB7"/>
    <w:rsid w:val="00567A46"/>
    <w:rsid w:val="0058452E"/>
    <w:rsid w:val="00585D45"/>
    <w:rsid w:val="00587AEE"/>
    <w:rsid w:val="0059362C"/>
    <w:rsid w:val="005B5BE7"/>
    <w:rsid w:val="005B7DFB"/>
    <w:rsid w:val="005C4F4A"/>
    <w:rsid w:val="005C7250"/>
    <w:rsid w:val="005C78A1"/>
    <w:rsid w:val="005D6DD1"/>
    <w:rsid w:val="00605A64"/>
    <w:rsid w:val="0061472D"/>
    <w:rsid w:val="006310D6"/>
    <w:rsid w:val="0063748B"/>
    <w:rsid w:val="0065294B"/>
    <w:rsid w:val="0065743C"/>
    <w:rsid w:val="00657A17"/>
    <w:rsid w:val="00690D9C"/>
    <w:rsid w:val="00691861"/>
    <w:rsid w:val="00694364"/>
    <w:rsid w:val="006968EC"/>
    <w:rsid w:val="006A0B37"/>
    <w:rsid w:val="006A275D"/>
    <w:rsid w:val="006D2404"/>
    <w:rsid w:val="006E09AB"/>
    <w:rsid w:val="006E0E7D"/>
    <w:rsid w:val="006E26EE"/>
    <w:rsid w:val="006E679D"/>
    <w:rsid w:val="0070180D"/>
    <w:rsid w:val="00702753"/>
    <w:rsid w:val="00710E64"/>
    <w:rsid w:val="00711586"/>
    <w:rsid w:val="00715802"/>
    <w:rsid w:val="0071712D"/>
    <w:rsid w:val="007179E0"/>
    <w:rsid w:val="00717B54"/>
    <w:rsid w:val="007276A5"/>
    <w:rsid w:val="00731040"/>
    <w:rsid w:val="0074666D"/>
    <w:rsid w:val="00746752"/>
    <w:rsid w:val="00746E9F"/>
    <w:rsid w:val="00750BFE"/>
    <w:rsid w:val="007513A9"/>
    <w:rsid w:val="007547F9"/>
    <w:rsid w:val="007735CE"/>
    <w:rsid w:val="0078244C"/>
    <w:rsid w:val="007853CD"/>
    <w:rsid w:val="00785D32"/>
    <w:rsid w:val="00787165"/>
    <w:rsid w:val="00790F8D"/>
    <w:rsid w:val="007934FC"/>
    <w:rsid w:val="007A1C6C"/>
    <w:rsid w:val="007B1F8A"/>
    <w:rsid w:val="007B4720"/>
    <w:rsid w:val="007C0D4C"/>
    <w:rsid w:val="007C1A7B"/>
    <w:rsid w:val="007C2214"/>
    <w:rsid w:val="007C3727"/>
    <w:rsid w:val="007C5571"/>
    <w:rsid w:val="007E26AE"/>
    <w:rsid w:val="007E5B7F"/>
    <w:rsid w:val="007F3C3B"/>
    <w:rsid w:val="007F461C"/>
    <w:rsid w:val="00812455"/>
    <w:rsid w:val="008144E7"/>
    <w:rsid w:val="00826FF1"/>
    <w:rsid w:val="00830B2D"/>
    <w:rsid w:val="00834F90"/>
    <w:rsid w:val="00842D75"/>
    <w:rsid w:val="00843EDE"/>
    <w:rsid w:val="00847DDF"/>
    <w:rsid w:val="008532E3"/>
    <w:rsid w:val="008672DA"/>
    <w:rsid w:val="00890A0D"/>
    <w:rsid w:val="008924F1"/>
    <w:rsid w:val="00893AC1"/>
    <w:rsid w:val="00894680"/>
    <w:rsid w:val="008950B0"/>
    <w:rsid w:val="008975D1"/>
    <w:rsid w:val="008A5978"/>
    <w:rsid w:val="008C3266"/>
    <w:rsid w:val="008D5672"/>
    <w:rsid w:val="008D70A2"/>
    <w:rsid w:val="008E0900"/>
    <w:rsid w:val="008E658D"/>
    <w:rsid w:val="008E6E04"/>
    <w:rsid w:val="008F543B"/>
    <w:rsid w:val="00903E59"/>
    <w:rsid w:val="00925218"/>
    <w:rsid w:val="00930F1A"/>
    <w:rsid w:val="00937AB0"/>
    <w:rsid w:val="00942F8A"/>
    <w:rsid w:val="00947E8A"/>
    <w:rsid w:val="00952AF3"/>
    <w:rsid w:val="00960BBA"/>
    <w:rsid w:val="00962137"/>
    <w:rsid w:val="00963D42"/>
    <w:rsid w:val="00970DBC"/>
    <w:rsid w:val="0097126A"/>
    <w:rsid w:val="0097408B"/>
    <w:rsid w:val="00977B01"/>
    <w:rsid w:val="00987E4C"/>
    <w:rsid w:val="009A61EA"/>
    <w:rsid w:val="009A696D"/>
    <w:rsid w:val="009B29AC"/>
    <w:rsid w:val="009D2AB9"/>
    <w:rsid w:val="009E042F"/>
    <w:rsid w:val="009E280E"/>
    <w:rsid w:val="009E4451"/>
    <w:rsid w:val="009E633A"/>
    <w:rsid w:val="009E7C74"/>
    <w:rsid w:val="009F7E5D"/>
    <w:rsid w:val="00A02713"/>
    <w:rsid w:val="00A044D9"/>
    <w:rsid w:val="00A1257E"/>
    <w:rsid w:val="00A13AC8"/>
    <w:rsid w:val="00A14465"/>
    <w:rsid w:val="00A16F42"/>
    <w:rsid w:val="00A40E73"/>
    <w:rsid w:val="00A60588"/>
    <w:rsid w:val="00A732C9"/>
    <w:rsid w:val="00A75FA8"/>
    <w:rsid w:val="00A7609F"/>
    <w:rsid w:val="00A85B1E"/>
    <w:rsid w:val="00A86A8F"/>
    <w:rsid w:val="00A90964"/>
    <w:rsid w:val="00A973F2"/>
    <w:rsid w:val="00AA1D4D"/>
    <w:rsid w:val="00AC512A"/>
    <w:rsid w:val="00AD2364"/>
    <w:rsid w:val="00AD4B2E"/>
    <w:rsid w:val="00AD6083"/>
    <w:rsid w:val="00AD7643"/>
    <w:rsid w:val="00AE3B8F"/>
    <w:rsid w:val="00AE4A75"/>
    <w:rsid w:val="00AF0B63"/>
    <w:rsid w:val="00AF2BA5"/>
    <w:rsid w:val="00B04327"/>
    <w:rsid w:val="00B104EE"/>
    <w:rsid w:val="00B133D6"/>
    <w:rsid w:val="00B17C51"/>
    <w:rsid w:val="00B263EB"/>
    <w:rsid w:val="00B36846"/>
    <w:rsid w:val="00B3769F"/>
    <w:rsid w:val="00B71ECE"/>
    <w:rsid w:val="00B73691"/>
    <w:rsid w:val="00B73E7D"/>
    <w:rsid w:val="00B7664B"/>
    <w:rsid w:val="00B80ACD"/>
    <w:rsid w:val="00BA1AB8"/>
    <w:rsid w:val="00BA323A"/>
    <w:rsid w:val="00BB63B4"/>
    <w:rsid w:val="00BB79D5"/>
    <w:rsid w:val="00BD52AC"/>
    <w:rsid w:val="00BE3B85"/>
    <w:rsid w:val="00BE4F3C"/>
    <w:rsid w:val="00BF24C5"/>
    <w:rsid w:val="00BF6B15"/>
    <w:rsid w:val="00C016B8"/>
    <w:rsid w:val="00C016F9"/>
    <w:rsid w:val="00C05EF4"/>
    <w:rsid w:val="00C0710A"/>
    <w:rsid w:val="00C11DE4"/>
    <w:rsid w:val="00C20441"/>
    <w:rsid w:val="00C30DF9"/>
    <w:rsid w:val="00C3232C"/>
    <w:rsid w:val="00C32D61"/>
    <w:rsid w:val="00C435FE"/>
    <w:rsid w:val="00C439C8"/>
    <w:rsid w:val="00C53073"/>
    <w:rsid w:val="00C53DE4"/>
    <w:rsid w:val="00C64AF6"/>
    <w:rsid w:val="00C70372"/>
    <w:rsid w:val="00C75704"/>
    <w:rsid w:val="00C76D7E"/>
    <w:rsid w:val="00C83D94"/>
    <w:rsid w:val="00C9068E"/>
    <w:rsid w:val="00C94E3C"/>
    <w:rsid w:val="00C97FFE"/>
    <w:rsid w:val="00CA28CC"/>
    <w:rsid w:val="00CC1987"/>
    <w:rsid w:val="00CC5806"/>
    <w:rsid w:val="00CD2626"/>
    <w:rsid w:val="00CD2EC4"/>
    <w:rsid w:val="00CE312E"/>
    <w:rsid w:val="00CF1520"/>
    <w:rsid w:val="00CF178E"/>
    <w:rsid w:val="00CF198B"/>
    <w:rsid w:val="00CF1A8C"/>
    <w:rsid w:val="00D0598E"/>
    <w:rsid w:val="00D079F1"/>
    <w:rsid w:val="00D15F9D"/>
    <w:rsid w:val="00D208FE"/>
    <w:rsid w:val="00D26539"/>
    <w:rsid w:val="00D277B5"/>
    <w:rsid w:val="00D31F0B"/>
    <w:rsid w:val="00D328DC"/>
    <w:rsid w:val="00D45734"/>
    <w:rsid w:val="00D45B51"/>
    <w:rsid w:val="00D50D6E"/>
    <w:rsid w:val="00D51C77"/>
    <w:rsid w:val="00D62436"/>
    <w:rsid w:val="00D81C91"/>
    <w:rsid w:val="00D86934"/>
    <w:rsid w:val="00D92BA0"/>
    <w:rsid w:val="00D968BF"/>
    <w:rsid w:val="00DA0BC4"/>
    <w:rsid w:val="00DA23F5"/>
    <w:rsid w:val="00DB724A"/>
    <w:rsid w:val="00DC18A8"/>
    <w:rsid w:val="00DC3487"/>
    <w:rsid w:val="00DC648C"/>
    <w:rsid w:val="00DD788B"/>
    <w:rsid w:val="00DE461A"/>
    <w:rsid w:val="00DE5945"/>
    <w:rsid w:val="00DE6D4B"/>
    <w:rsid w:val="00DF260B"/>
    <w:rsid w:val="00E06A1C"/>
    <w:rsid w:val="00E07405"/>
    <w:rsid w:val="00E2008D"/>
    <w:rsid w:val="00E20796"/>
    <w:rsid w:val="00E2546B"/>
    <w:rsid w:val="00E26561"/>
    <w:rsid w:val="00E27DAA"/>
    <w:rsid w:val="00E33C2F"/>
    <w:rsid w:val="00E34834"/>
    <w:rsid w:val="00E3669B"/>
    <w:rsid w:val="00E368E0"/>
    <w:rsid w:val="00E36DA9"/>
    <w:rsid w:val="00E60EA7"/>
    <w:rsid w:val="00E60F83"/>
    <w:rsid w:val="00E64B40"/>
    <w:rsid w:val="00E6704D"/>
    <w:rsid w:val="00E72A9D"/>
    <w:rsid w:val="00E85781"/>
    <w:rsid w:val="00E87BB9"/>
    <w:rsid w:val="00E92084"/>
    <w:rsid w:val="00EA188B"/>
    <w:rsid w:val="00EA2A1B"/>
    <w:rsid w:val="00EA6966"/>
    <w:rsid w:val="00EB046E"/>
    <w:rsid w:val="00EB217D"/>
    <w:rsid w:val="00EC3E35"/>
    <w:rsid w:val="00ED1FD0"/>
    <w:rsid w:val="00ED2723"/>
    <w:rsid w:val="00ED365D"/>
    <w:rsid w:val="00EF2054"/>
    <w:rsid w:val="00EF28A9"/>
    <w:rsid w:val="00EF3D04"/>
    <w:rsid w:val="00F008F7"/>
    <w:rsid w:val="00F26012"/>
    <w:rsid w:val="00F265AC"/>
    <w:rsid w:val="00F27F6B"/>
    <w:rsid w:val="00F35B0F"/>
    <w:rsid w:val="00F37BCA"/>
    <w:rsid w:val="00F531C4"/>
    <w:rsid w:val="00F57635"/>
    <w:rsid w:val="00F6032A"/>
    <w:rsid w:val="00F73254"/>
    <w:rsid w:val="00F77419"/>
    <w:rsid w:val="00F80F97"/>
    <w:rsid w:val="00F84BAD"/>
    <w:rsid w:val="00F877C2"/>
    <w:rsid w:val="00F87AB9"/>
    <w:rsid w:val="00F92FEB"/>
    <w:rsid w:val="00F9364D"/>
    <w:rsid w:val="00FA3EA1"/>
    <w:rsid w:val="00FB36EA"/>
    <w:rsid w:val="00FB65D0"/>
    <w:rsid w:val="00FC179A"/>
    <w:rsid w:val="00FC6A53"/>
    <w:rsid w:val="00FD1553"/>
    <w:rsid w:val="00FD19C1"/>
    <w:rsid w:val="00FD4F57"/>
    <w:rsid w:val="00FD6E2A"/>
    <w:rsid w:val="00FF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0B63"/>
    <w:pPr>
      <w:spacing w:after="200" w:line="276" w:lineRule="auto"/>
    </w:pPr>
    <w:rPr>
      <w:rFonts w:cs="Calibri"/>
      <w:lang w:eastAsia="en-US"/>
    </w:rPr>
  </w:style>
  <w:style w:type="paragraph" w:styleId="Heading1">
    <w:name w:val="heading 1"/>
    <w:basedOn w:val="Normal"/>
    <w:next w:val="Normal"/>
    <w:link w:val="Heading1Char"/>
    <w:uiPriority w:val="9"/>
    <w:qFormat/>
    <w:rsid w:val="00F265AC"/>
    <w:pPr>
      <w:keepNext/>
      <w:numPr>
        <w:numId w:val="10"/>
      </w:numPr>
      <w:spacing w:before="240" w:after="12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
    <w:qFormat/>
    <w:rsid w:val="00F265AC"/>
    <w:pPr>
      <w:keepNext/>
      <w:numPr>
        <w:ilvl w:val="1"/>
        <w:numId w:val="10"/>
      </w:numPr>
      <w:spacing w:before="240" w:after="60" w:line="240" w:lineRule="auto"/>
      <w:ind w:left="0" w:firstLine="0"/>
      <w:outlineLvl w:val="1"/>
    </w:pPr>
    <w:rPr>
      <w:rFonts w:ascii="Times New Roman" w:eastAsia="Times New Roman" w:hAnsi="Times New Roman" w:cs="Times New Roman"/>
      <w:b/>
      <w:bCs/>
      <w:sz w:val="28"/>
      <w:szCs w:val="28"/>
    </w:rPr>
  </w:style>
  <w:style w:type="paragraph" w:styleId="Heading3">
    <w:name w:val="heading 3"/>
    <w:aliases w:val="H3"/>
    <w:basedOn w:val="Normal"/>
    <w:next w:val="Normal"/>
    <w:link w:val="Heading3Char"/>
    <w:uiPriority w:val="99"/>
    <w:qFormat/>
    <w:rsid w:val="00F265AC"/>
    <w:pPr>
      <w:keepNext/>
      <w:numPr>
        <w:ilvl w:val="2"/>
        <w:numId w:val="10"/>
      </w:numPr>
      <w:spacing w:before="120" w:after="60" w:line="240" w:lineRule="auto"/>
      <w:ind w:left="0" w:firstLine="0"/>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F265AC"/>
    <w:pPr>
      <w:keepNext/>
      <w:numPr>
        <w:ilvl w:val="3"/>
        <w:numId w:val="10"/>
      </w:numPr>
      <w:spacing w:before="60" w:after="60" w:line="240" w:lineRule="auto"/>
      <w:ind w:left="0" w:firstLine="0"/>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9"/>
    <w:qFormat/>
    <w:rsid w:val="00F265AC"/>
    <w:pPr>
      <w:numPr>
        <w:ilvl w:val="4"/>
        <w:numId w:val="10"/>
      </w:numPr>
      <w:spacing w:before="240" w:after="60" w:line="240" w:lineRule="auto"/>
      <w:outlineLvl w:val="4"/>
    </w:pPr>
    <w:rPr>
      <w:rFonts w:ascii="Times New Roman" w:eastAsia="Times New Roman" w:hAnsi="Times New Roman" w:cs="Times New Roman"/>
      <w:b/>
      <w:bCs/>
      <w:i/>
      <w:iCs/>
    </w:rPr>
  </w:style>
  <w:style w:type="paragraph" w:styleId="Heading6">
    <w:name w:val="heading 6"/>
    <w:basedOn w:val="Normal"/>
    <w:next w:val="Normal"/>
    <w:link w:val="Heading6Char"/>
    <w:uiPriority w:val="99"/>
    <w:qFormat/>
    <w:rsid w:val="00F265AC"/>
    <w:pPr>
      <w:numPr>
        <w:ilvl w:val="5"/>
        <w:numId w:val="10"/>
      </w:numPr>
      <w:spacing w:before="240" w:after="60" w:line="240" w:lineRule="auto"/>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rsid w:val="00F265AC"/>
    <w:pPr>
      <w:numPr>
        <w:ilvl w:val="6"/>
        <w:numId w:val="10"/>
      </w:numPr>
      <w:spacing w:before="240" w:after="60" w:line="240" w:lineRule="auto"/>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rsid w:val="00F265AC"/>
    <w:pPr>
      <w:numPr>
        <w:ilvl w:val="7"/>
        <w:numId w:val="10"/>
      </w:num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F265AC"/>
    <w:pPr>
      <w:numPr>
        <w:ilvl w:val="8"/>
        <w:numId w:val="10"/>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65AC"/>
    <w:rPr>
      <w:rFonts w:ascii="Times New Roman" w:eastAsia="Times New Roman" w:hAnsi="Times New Roman"/>
      <w:b/>
      <w:bCs/>
      <w:kern w:val="32"/>
      <w:sz w:val="32"/>
      <w:szCs w:val="32"/>
      <w:lang w:eastAsia="en-US"/>
    </w:rPr>
  </w:style>
  <w:style w:type="character" w:customStyle="1" w:styleId="Heading2Char">
    <w:name w:val="Heading 2 Char"/>
    <w:basedOn w:val="DefaultParagraphFont"/>
    <w:link w:val="Heading2"/>
    <w:uiPriority w:val="9"/>
    <w:locked/>
    <w:rsid w:val="00F265AC"/>
    <w:rPr>
      <w:rFonts w:ascii="Times New Roman" w:eastAsia="Times New Roman" w:hAnsi="Times New Roman"/>
      <w:b/>
      <w:bCs/>
      <w:sz w:val="28"/>
      <w:szCs w:val="28"/>
      <w:lang w:eastAsia="en-US"/>
    </w:rPr>
  </w:style>
  <w:style w:type="character" w:customStyle="1" w:styleId="Heading3Char">
    <w:name w:val="Heading 3 Char"/>
    <w:aliases w:val="H3 Char"/>
    <w:basedOn w:val="DefaultParagraphFont"/>
    <w:link w:val="Heading3"/>
    <w:uiPriority w:val="99"/>
    <w:locked/>
    <w:rsid w:val="00F265AC"/>
    <w:rPr>
      <w:rFonts w:ascii="Times New Roman" w:eastAsia="Times New Roman" w:hAnsi="Times New Roman"/>
      <w:b/>
      <w:bCs/>
      <w:lang w:eastAsia="en-US"/>
    </w:rPr>
  </w:style>
  <w:style w:type="character" w:customStyle="1" w:styleId="Heading4Char">
    <w:name w:val="Heading 4 Char"/>
    <w:basedOn w:val="DefaultParagraphFont"/>
    <w:link w:val="Heading4"/>
    <w:uiPriority w:val="99"/>
    <w:locked/>
    <w:rsid w:val="00F265AC"/>
    <w:rPr>
      <w:rFonts w:ascii="Times New Roman" w:eastAsia="Times New Roman" w:hAnsi="Times New Roman"/>
      <w:b/>
      <w:bCs/>
      <w:lang w:eastAsia="en-US"/>
    </w:rPr>
  </w:style>
  <w:style w:type="character" w:customStyle="1" w:styleId="Heading5Char">
    <w:name w:val="Heading 5 Char"/>
    <w:basedOn w:val="DefaultParagraphFont"/>
    <w:link w:val="Heading5"/>
    <w:uiPriority w:val="99"/>
    <w:locked/>
    <w:rsid w:val="00F265AC"/>
    <w:rPr>
      <w:rFonts w:ascii="Times New Roman" w:eastAsia="Times New Roman" w:hAnsi="Times New Roman"/>
      <w:b/>
      <w:bCs/>
      <w:i/>
      <w:iCs/>
      <w:lang w:eastAsia="en-US"/>
    </w:rPr>
  </w:style>
  <w:style w:type="character" w:customStyle="1" w:styleId="Heading6Char">
    <w:name w:val="Heading 6 Char"/>
    <w:basedOn w:val="DefaultParagraphFont"/>
    <w:link w:val="Heading6"/>
    <w:uiPriority w:val="99"/>
    <w:locked/>
    <w:rsid w:val="00F265AC"/>
    <w:rPr>
      <w:rFonts w:ascii="Times New Roman" w:eastAsia="Times New Roman" w:hAnsi="Times New Roman"/>
      <w:lang w:eastAsia="en-US"/>
    </w:rPr>
  </w:style>
  <w:style w:type="character" w:customStyle="1" w:styleId="Heading7Char">
    <w:name w:val="Heading 7 Char"/>
    <w:basedOn w:val="DefaultParagraphFont"/>
    <w:link w:val="Heading7"/>
    <w:uiPriority w:val="99"/>
    <w:locked/>
    <w:rsid w:val="00F265AC"/>
    <w:rPr>
      <w:rFonts w:ascii="Times New Roman" w:eastAsia="Times New Roman" w:hAnsi="Times New Roman"/>
      <w:lang w:eastAsia="en-US"/>
    </w:rPr>
  </w:style>
  <w:style w:type="character" w:customStyle="1" w:styleId="Heading8Char">
    <w:name w:val="Heading 8 Char"/>
    <w:basedOn w:val="DefaultParagraphFont"/>
    <w:link w:val="Heading8"/>
    <w:uiPriority w:val="99"/>
    <w:locked/>
    <w:rsid w:val="00F265AC"/>
    <w:rPr>
      <w:rFonts w:ascii="Times New Roman" w:eastAsia="Times New Roman" w:hAnsi="Times New Roman"/>
      <w:i/>
      <w:iCs/>
      <w:lang w:eastAsia="en-US"/>
    </w:rPr>
  </w:style>
  <w:style w:type="character" w:customStyle="1" w:styleId="Heading9Char">
    <w:name w:val="Heading 9 Char"/>
    <w:basedOn w:val="DefaultParagraphFont"/>
    <w:link w:val="Heading9"/>
    <w:uiPriority w:val="99"/>
    <w:locked/>
    <w:rsid w:val="00F265AC"/>
    <w:rPr>
      <w:rFonts w:ascii="Arial" w:eastAsia="Times New Roman" w:hAnsi="Arial" w:cs="Arial"/>
      <w:lang w:eastAsia="en-US"/>
    </w:rPr>
  </w:style>
  <w:style w:type="paragraph" w:styleId="Header">
    <w:name w:val="header"/>
    <w:basedOn w:val="Normal"/>
    <w:link w:val="Head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HeaderChar">
    <w:name w:val="Header Char"/>
    <w:basedOn w:val="DefaultParagraphFont"/>
    <w:link w:val="Header"/>
    <w:uiPriority w:val="99"/>
    <w:locked/>
    <w:rsid w:val="00F265AC"/>
    <w:rPr>
      <w:rFonts w:ascii="Lucida Sans Unicode" w:hAnsi="Lucida Sans Unicode" w:cs="Lucida Sans Unicode"/>
      <w:sz w:val="24"/>
      <w:szCs w:val="24"/>
      <w:lang w:eastAsia="en-GB"/>
    </w:rPr>
  </w:style>
  <w:style w:type="paragraph" w:styleId="Footer">
    <w:name w:val="footer"/>
    <w:basedOn w:val="Normal"/>
    <w:link w:val="Foot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FooterChar">
    <w:name w:val="Footer Char"/>
    <w:basedOn w:val="DefaultParagraphFont"/>
    <w:link w:val="Footer"/>
    <w:uiPriority w:val="99"/>
    <w:locked/>
    <w:rsid w:val="00F265AC"/>
    <w:rPr>
      <w:rFonts w:ascii="Lucida Sans Unicode" w:hAnsi="Lucida Sans Unicode" w:cs="Lucida Sans Unicode"/>
      <w:sz w:val="24"/>
      <w:szCs w:val="24"/>
      <w:lang w:eastAsia="en-GB"/>
    </w:rPr>
  </w:style>
  <w:style w:type="character" w:styleId="Hyperlink">
    <w:name w:val="Hyperlink"/>
    <w:basedOn w:val="DefaultParagraphFont"/>
    <w:uiPriority w:val="99"/>
    <w:rsid w:val="00F265AC"/>
    <w:rPr>
      <w:color w:val="0000FF"/>
      <w:u w:val="single"/>
    </w:rPr>
  </w:style>
  <w:style w:type="table" w:styleId="TableList6">
    <w:name w:val="Table List 6"/>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265AC"/>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265AC"/>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265AC"/>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265AC"/>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265AC"/>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BlockText">
    <w:name w:val="Block Text"/>
    <w:basedOn w:val="Normal"/>
    <w:uiPriority w:val="99"/>
    <w:semiHidden/>
    <w:rsid w:val="00F265AC"/>
    <w:pPr>
      <w:spacing w:after="120" w:line="240" w:lineRule="auto"/>
      <w:ind w:left="1440" w:right="1440"/>
    </w:pPr>
    <w:rPr>
      <w:rFonts w:ascii="Times New Roman" w:eastAsia="Times New Roman" w:hAnsi="Times New Roman" w:cs="Times New Roman"/>
      <w:lang w:eastAsia="en-GB"/>
    </w:rPr>
  </w:style>
  <w:style w:type="paragraph" w:styleId="BodyText2">
    <w:name w:val="Body Text 2"/>
    <w:basedOn w:val="Normal"/>
    <w:link w:val="BodyText2Char"/>
    <w:uiPriority w:val="99"/>
    <w:semiHidden/>
    <w:rsid w:val="00F265AC"/>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uiPriority w:val="99"/>
    <w:semiHidden/>
    <w:locked/>
    <w:rsid w:val="00F265AC"/>
    <w:rPr>
      <w:rFonts w:ascii="Times New Roman" w:hAnsi="Times New Roman" w:cs="Times New Roman"/>
      <w:sz w:val="24"/>
      <w:szCs w:val="24"/>
      <w:lang w:eastAsia="en-GB"/>
    </w:rPr>
  </w:style>
  <w:style w:type="paragraph" w:styleId="BodyText3">
    <w:name w:val="Body Text 3"/>
    <w:basedOn w:val="Normal"/>
    <w:link w:val="BodyText3Char"/>
    <w:uiPriority w:val="99"/>
    <w:rsid w:val="00F265AC"/>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locked/>
    <w:rsid w:val="00F265AC"/>
    <w:rPr>
      <w:rFonts w:ascii="Times New Roman" w:hAnsi="Times New Roman" w:cs="Times New Roman"/>
      <w:sz w:val="16"/>
      <w:szCs w:val="16"/>
      <w:lang w:eastAsia="en-GB"/>
    </w:rPr>
  </w:style>
  <w:style w:type="paragraph" w:styleId="BodyText">
    <w:name w:val="Body Text"/>
    <w:basedOn w:val="Normal"/>
    <w:link w:val="BodyTextChar"/>
    <w:uiPriority w:val="99"/>
    <w:rsid w:val="00F265AC"/>
    <w:pPr>
      <w:spacing w:after="12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locked/>
    <w:rsid w:val="00F265AC"/>
    <w:rPr>
      <w:rFonts w:ascii="Times New Roman" w:hAnsi="Times New Roman" w:cs="Times New Roman"/>
      <w:sz w:val="24"/>
      <w:szCs w:val="24"/>
      <w:lang w:eastAsia="en-GB"/>
    </w:rPr>
  </w:style>
  <w:style w:type="paragraph" w:styleId="BodyTextFirstIndent">
    <w:name w:val="Body Text First Indent"/>
    <w:basedOn w:val="BodyText"/>
    <w:link w:val="BodyTextFirstIndentChar"/>
    <w:uiPriority w:val="99"/>
    <w:semiHidden/>
    <w:rsid w:val="00F265AC"/>
    <w:pPr>
      <w:ind w:firstLine="210"/>
    </w:pPr>
  </w:style>
  <w:style w:type="character" w:customStyle="1" w:styleId="BodyTextFirstIndentChar">
    <w:name w:val="Body Text First Indent Char"/>
    <w:basedOn w:val="BodyTextChar"/>
    <w:link w:val="BodyTextFirstIndent"/>
    <w:uiPriority w:val="99"/>
    <w:semiHidden/>
    <w:locked/>
    <w:rsid w:val="00F265AC"/>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rsid w:val="00F265AC"/>
    <w:pPr>
      <w:spacing w:after="120" w:line="240" w:lineRule="auto"/>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uiPriority w:val="99"/>
    <w:semiHidden/>
    <w:locked/>
    <w:rsid w:val="00F265AC"/>
    <w:rPr>
      <w:rFonts w:ascii="Times New Roman" w:hAnsi="Times New Roman" w:cs="Times New Roman"/>
      <w:sz w:val="24"/>
      <w:szCs w:val="24"/>
      <w:lang w:eastAsia="en-GB"/>
    </w:rPr>
  </w:style>
  <w:style w:type="paragraph" w:styleId="BodyTextFirstIndent2">
    <w:name w:val="Body Text First Indent 2"/>
    <w:basedOn w:val="BodyTextIndent"/>
    <w:link w:val="BodyTextFirstIndent2Char"/>
    <w:uiPriority w:val="99"/>
    <w:semiHidden/>
    <w:rsid w:val="00F265AC"/>
    <w:pPr>
      <w:ind w:firstLine="210"/>
    </w:pPr>
  </w:style>
  <w:style w:type="character" w:customStyle="1" w:styleId="BodyTextFirstIndent2Char">
    <w:name w:val="Body Text First Indent 2 Char"/>
    <w:basedOn w:val="BodyTextIndentChar"/>
    <w:link w:val="BodyTextFirstIndent2"/>
    <w:uiPriority w:val="99"/>
    <w:semiHidden/>
    <w:locked/>
    <w:rsid w:val="00F265AC"/>
    <w:rPr>
      <w:rFonts w:ascii="Times New Roman" w:hAnsi="Times New Roman" w:cs="Times New Roman"/>
      <w:sz w:val="24"/>
      <w:szCs w:val="24"/>
      <w:lang w:eastAsia="en-GB"/>
    </w:rPr>
  </w:style>
  <w:style w:type="paragraph" w:styleId="BodyTextIndent2">
    <w:name w:val="Body Text Indent 2"/>
    <w:basedOn w:val="Normal"/>
    <w:link w:val="BodyTextIndent2Char"/>
    <w:uiPriority w:val="99"/>
    <w:semiHidden/>
    <w:rsid w:val="00F265AC"/>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semiHidden/>
    <w:locked/>
    <w:rsid w:val="00F265AC"/>
    <w:rPr>
      <w:rFonts w:ascii="Times New Roman" w:hAnsi="Times New Roman" w:cs="Times New Roman"/>
      <w:sz w:val="24"/>
      <w:szCs w:val="24"/>
      <w:lang w:eastAsia="en-GB"/>
    </w:rPr>
  </w:style>
  <w:style w:type="paragraph" w:styleId="BodyTextIndent3">
    <w:name w:val="Body Text Indent 3"/>
    <w:basedOn w:val="Normal"/>
    <w:link w:val="BodyTextIndent3Char"/>
    <w:uiPriority w:val="99"/>
    <w:semiHidden/>
    <w:rsid w:val="00F265AC"/>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semiHidden/>
    <w:locked/>
    <w:rsid w:val="00F265AC"/>
    <w:rPr>
      <w:rFonts w:ascii="Times New Roman" w:hAnsi="Times New Roman" w:cs="Times New Roman"/>
      <w:sz w:val="16"/>
      <w:szCs w:val="16"/>
      <w:lang w:eastAsia="en-GB"/>
    </w:rPr>
  </w:style>
  <w:style w:type="paragraph" w:styleId="Closing">
    <w:name w:val="Closing"/>
    <w:basedOn w:val="Normal"/>
    <w:link w:val="Closing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ClosingChar">
    <w:name w:val="Closing Char"/>
    <w:basedOn w:val="DefaultParagraphFont"/>
    <w:link w:val="Closing"/>
    <w:uiPriority w:val="99"/>
    <w:semiHidden/>
    <w:locked/>
    <w:rsid w:val="00F265AC"/>
    <w:rPr>
      <w:rFonts w:ascii="Times New Roman" w:hAnsi="Times New Roman" w:cs="Times New Roman"/>
      <w:sz w:val="24"/>
      <w:szCs w:val="24"/>
      <w:lang w:eastAsia="en-GB"/>
    </w:rPr>
  </w:style>
  <w:style w:type="paragraph" w:styleId="Date">
    <w:name w:val="Date"/>
    <w:basedOn w:val="Normal"/>
    <w:next w:val="Normal"/>
    <w:link w:val="Dat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DateChar">
    <w:name w:val="Date Char"/>
    <w:basedOn w:val="DefaultParagraphFont"/>
    <w:link w:val="Date"/>
    <w:uiPriority w:val="99"/>
    <w:semiHidden/>
    <w:locked/>
    <w:rsid w:val="00F265AC"/>
    <w:rPr>
      <w:rFonts w:ascii="Times New Roman" w:hAnsi="Times New Roman" w:cs="Times New Roman"/>
      <w:sz w:val="24"/>
      <w:szCs w:val="24"/>
      <w:lang w:eastAsia="en-GB"/>
    </w:rPr>
  </w:style>
  <w:style w:type="paragraph" w:styleId="E-mailSignature">
    <w:name w:val="E-mail Signature"/>
    <w:basedOn w:val="Normal"/>
    <w:link w:val="E-mailSignatur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semiHidden/>
    <w:locked/>
    <w:rsid w:val="00F265AC"/>
    <w:rPr>
      <w:rFonts w:ascii="Times New Roman" w:hAnsi="Times New Roman" w:cs="Times New Roman"/>
      <w:sz w:val="24"/>
      <w:szCs w:val="24"/>
      <w:lang w:eastAsia="en-GB"/>
    </w:rPr>
  </w:style>
  <w:style w:type="character" w:styleId="Emphasis">
    <w:name w:val="Emphasis"/>
    <w:basedOn w:val="DefaultParagraphFont"/>
    <w:uiPriority w:val="99"/>
    <w:qFormat/>
    <w:rsid w:val="00F265AC"/>
    <w:rPr>
      <w:i/>
      <w:iCs/>
    </w:rPr>
  </w:style>
  <w:style w:type="paragraph" w:styleId="EndnoteText">
    <w:name w:val="endnote text"/>
    <w:basedOn w:val="Normal"/>
    <w:link w:val="EndnoteTextChar"/>
    <w:uiPriority w:val="99"/>
    <w:rsid w:val="00F265A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locked/>
    <w:rsid w:val="00F265AC"/>
    <w:rPr>
      <w:rFonts w:ascii="Times New Roman" w:hAnsi="Times New Roman" w:cs="Times New Roman"/>
      <w:sz w:val="20"/>
      <w:szCs w:val="20"/>
      <w:lang w:eastAsia="en-GB"/>
    </w:rPr>
  </w:style>
  <w:style w:type="paragraph" w:styleId="EnvelopeAddress">
    <w:name w:val="envelope address"/>
    <w:basedOn w:val="Normal"/>
    <w:uiPriority w:val="99"/>
    <w:semiHidden/>
    <w:rsid w:val="00F265AC"/>
    <w:pPr>
      <w:framePr w:w="7920" w:h="1980" w:hRule="exact" w:hSpace="180" w:wrap="auto" w:hAnchor="page" w:xAlign="center" w:yAlign="bottom"/>
      <w:spacing w:after="0" w:line="240" w:lineRule="auto"/>
      <w:ind w:left="2880"/>
    </w:pPr>
    <w:rPr>
      <w:rFonts w:ascii="Arial" w:eastAsia="Times New Roman" w:hAnsi="Arial" w:cs="Arial"/>
      <w:sz w:val="24"/>
      <w:szCs w:val="24"/>
      <w:lang w:eastAsia="en-GB"/>
    </w:rPr>
  </w:style>
  <w:style w:type="paragraph" w:styleId="EnvelopeReturn">
    <w:name w:val="envelope return"/>
    <w:basedOn w:val="Normal"/>
    <w:uiPriority w:val="99"/>
    <w:semiHidden/>
    <w:rsid w:val="00F265AC"/>
    <w:pPr>
      <w:spacing w:after="0" w:line="240" w:lineRule="auto"/>
    </w:pPr>
    <w:rPr>
      <w:rFonts w:ascii="Arial" w:eastAsia="Times New Roman" w:hAnsi="Arial" w:cs="Arial"/>
      <w:sz w:val="20"/>
      <w:szCs w:val="20"/>
      <w:lang w:eastAsia="en-GB"/>
    </w:rPr>
  </w:style>
  <w:style w:type="character" w:styleId="FollowedHyperlink">
    <w:name w:val="FollowedHyperlink"/>
    <w:basedOn w:val="DefaultParagraphFont"/>
    <w:uiPriority w:val="99"/>
    <w:semiHidden/>
    <w:rsid w:val="00F265AC"/>
    <w:rPr>
      <w:color w:val="800080"/>
      <w:u w:val="single"/>
    </w:rPr>
  </w:style>
  <w:style w:type="character" w:styleId="HTMLAcronym">
    <w:name w:val="HTML Acronym"/>
    <w:basedOn w:val="DefaultParagraphFont"/>
    <w:uiPriority w:val="99"/>
    <w:semiHidden/>
    <w:rsid w:val="00F265AC"/>
  </w:style>
  <w:style w:type="paragraph" w:styleId="HTMLAddress">
    <w:name w:val="HTML Address"/>
    <w:basedOn w:val="Normal"/>
    <w:link w:val="HTMLAddressChar"/>
    <w:uiPriority w:val="99"/>
    <w:semiHidden/>
    <w:rsid w:val="00F265AC"/>
    <w:pPr>
      <w:spacing w:after="0" w:line="240" w:lineRule="auto"/>
    </w:pPr>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locked/>
    <w:rsid w:val="00F265AC"/>
    <w:rPr>
      <w:rFonts w:ascii="Times New Roman" w:hAnsi="Times New Roman" w:cs="Times New Roman"/>
      <w:i/>
      <w:iCs/>
      <w:sz w:val="24"/>
      <w:szCs w:val="24"/>
      <w:lang w:eastAsia="en-GB"/>
    </w:rPr>
  </w:style>
  <w:style w:type="character" w:styleId="HTMLCite">
    <w:name w:val="HTML Cite"/>
    <w:basedOn w:val="DefaultParagraphFont"/>
    <w:uiPriority w:val="99"/>
    <w:semiHidden/>
    <w:rsid w:val="00F265AC"/>
    <w:rPr>
      <w:i/>
      <w:iCs/>
    </w:rPr>
  </w:style>
  <w:style w:type="character" w:styleId="HTMLCode">
    <w:name w:val="HTML Code"/>
    <w:basedOn w:val="DefaultParagraphFont"/>
    <w:uiPriority w:val="99"/>
    <w:semiHidden/>
    <w:rsid w:val="00F265AC"/>
    <w:rPr>
      <w:rFonts w:ascii="Courier New" w:hAnsi="Courier New" w:cs="Courier New"/>
      <w:sz w:val="20"/>
      <w:szCs w:val="20"/>
    </w:rPr>
  </w:style>
  <w:style w:type="character" w:styleId="HTMLDefinition">
    <w:name w:val="HTML Definition"/>
    <w:basedOn w:val="DefaultParagraphFont"/>
    <w:uiPriority w:val="99"/>
    <w:semiHidden/>
    <w:rsid w:val="00F265AC"/>
    <w:rPr>
      <w:i/>
      <w:iCs/>
    </w:rPr>
  </w:style>
  <w:style w:type="character" w:styleId="HTMLKeyboard">
    <w:name w:val="HTML Keyboard"/>
    <w:basedOn w:val="DefaultParagraphFont"/>
    <w:uiPriority w:val="99"/>
    <w:semiHidden/>
    <w:rsid w:val="00F265AC"/>
    <w:rPr>
      <w:rFonts w:ascii="Courier New" w:hAnsi="Courier New" w:cs="Courier New"/>
      <w:sz w:val="20"/>
      <w:szCs w:val="20"/>
    </w:rPr>
  </w:style>
  <w:style w:type="paragraph" w:styleId="HTMLPreformatted">
    <w:name w:val="HTML Preformatted"/>
    <w:basedOn w:val="Normal"/>
    <w:link w:val="HTMLPreformatted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F265AC"/>
    <w:rPr>
      <w:rFonts w:ascii="Courier New" w:hAnsi="Courier New" w:cs="Courier New"/>
      <w:sz w:val="20"/>
      <w:szCs w:val="20"/>
      <w:lang w:eastAsia="en-GB"/>
    </w:rPr>
  </w:style>
  <w:style w:type="character" w:styleId="HTMLSample">
    <w:name w:val="HTML Sample"/>
    <w:basedOn w:val="DefaultParagraphFont"/>
    <w:uiPriority w:val="99"/>
    <w:semiHidden/>
    <w:rsid w:val="00F265AC"/>
    <w:rPr>
      <w:rFonts w:ascii="Courier New" w:hAnsi="Courier New" w:cs="Courier New"/>
    </w:rPr>
  </w:style>
  <w:style w:type="character" w:styleId="HTMLTypewriter">
    <w:name w:val="HTML Typewriter"/>
    <w:basedOn w:val="DefaultParagraphFont"/>
    <w:uiPriority w:val="99"/>
    <w:semiHidden/>
    <w:rsid w:val="00F265AC"/>
    <w:rPr>
      <w:rFonts w:ascii="Courier New" w:hAnsi="Courier New" w:cs="Courier New"/>
      <w:sz w:val="20"/>
      <w:szCs w:val="20"/>
    </w:rPr>
  </w:style>
  <w:style w:type="character" w:styleId="HTMLVariable">
    <w:name w:val="HTML Variable"/>
    <w:basedOn w:val="DefaultParagraphFont"/>
    <w:uiPriority w:val="99"/>
    <w:semiHidden/>
    <w:rsid w:val="00F265AC"/>
    <w:rPr>
      <w:i/>
      <w:iCs/>
    </w:rPr>
  </w:style>
  <w:style w:type="character" w:styleId="LineNumber">
    <w:name w:val="line number"/>
    <w:basedOn w:val="DefaultParagraphFont"/>
    <w:uiPriority w:val="99"/>
    <w:semiHidden/>
    <w:rsid w:val="00F265AC"/>
  </w:style>
  <w:style w:type="paragraph" w:styleId="List">
    <w:name w:val="List"/>
    <w:basedOn w:val="Normal"/>
    <w:uiPriority w:val="99"/>
    <w:semiHidden/>
    <w:rsid w:val="00F265AC"/>
    <w:pPr>
      <w:spacing w:after="0" w:line="240" w:lineRule="auto"/>
      <w:ind w:left="283" w:hanging="283"/>
    </w:pPr>
    <w:rPr>
      <w:rFonts w:ascii="Times New Roman" w:eastAsia="Times New Roman" w:hAnsi="Times New Roman" w:cs="Times New Roman"/>
      <w:lang w:eastAsia="en-GB"/>
    </w:rPr>
  </w:style>
  <w:style w:type="paragraph" w:styleId="List2">
    <w:name w:val="List 2"/>
    <w:basedOn w:val="Normal"/>
    <w:uiPriority w:val="99"/>
    <w:semiHidden/>
    <w:rsid w:val="00F265AC"/>
    <w:pPr>
      <w:spacing w:after="0" w:line="240" w:lineRule="auto"/>
      <w:ind w:left="566" w:hanging="283"/>
    </w:pPr>
    <w:rPr>
      <w:rFonts w:ascii="Times New Roman" w:eastAsia="Times New Roman" w:hAnsi="Times New Roman" w:cs="Times New Roman"/>
      <w:lang w:eastAsia="en-GB"/>
    </w:rPr>
  </w:style>
  <w:style w:type="paragraph" w:styleId="List3">
    <w:name w:val="List 3"/>
    <w:basedOn w:val="Normal"/>
    <w:uiPriority w:val="99"/>
    <w:semiHidden/>
    <w:rsid w:val="00F265AC"/>
    <w:pPr>
      <w:spacing w:after="0" w:line="240" w:lineRule="auto"/>
      <w:ind w:left="849" w:hanging="283"/>
    </w:pPr>
    <w:rPr>
      <w:rFonts w:ascii="Times New Roman" w:eastAsia="Times New Roman" w:hAnsi="Times New Roman" w:cs="Times New Roman"/>
      <w:lang w:eastAsia="en-GB"/>
    </w:rPr>
  </w:style>
  <w:style w:type="paragraph" w:styleId="List4">
    <w:name w:val="List 4"/>
    <w:basedOn w:val="Normal"/>
    <w:uiPriority w:val="99"/>
    <w:semiHidden/>
    <w:rsid w:val="00F265AC"/>
    <w:pPr>
      <w:spacing w:after="0" w:line="240" w:lineRule="auto"/>
      <w:ind w:left="1132" w:hanging="283"/>
    </w:pPr>
    <w:rPr>
      <w:rFonts w:ascii="Times New Roman" w:eastAsia="Times New Roman" w:hAnsi="Times New Roman" w:cs="Times New Roman"/>
      <w:lang w:eastAsia="en-GB"/>
    </w:rPr>
  </w:style>
  <w:style w:type="paragraph" w:styleId="List5">
    <w:name w:val="List 5"/>
    <w:basedOn w:val="Normal"/>
    <w:uiPriority w:val="99"/>
    <w:semiHidden/>
    <w:rsid w:val="00F265AC"/>
    <w:pPr>
      <w:spacing w:after="0" w:line="240" w:lineRule="auto"/>
      <w:ind w:left="1415" w:hanging="283"/>
    </w:pPr>
    <w:rPr>
      <w:rFonts w:ascii="Times New Roman" w:eastAsia="Times New Roman" w:hAnsi="Times New Roman" w:cs="Times New Roman"/>
      <w:lang w:eastAsia="en-GB"/>
    </w:rPr>
  </w:style>
  <w:style w:type="paragraph" w:styleId="ListBullet2">
    <w:name w:val="List Bullet 2"/>
    <w:basedOn w:val="Normal"/>
    <w:autoRedefine/>
    <w:uiPriority w:val="99"/>
    <w:semiHidden/>
    <w:rsid w:val="00F265AC"/>
    <w:pPr>
      <w:numPr>
        <w:numId w:val="1"/>
      </w:numPr>
      <w:spacing w:after="0" w:line="240" w:lineRule="auto"/>
    </w:pPr>
    <w:rPr>
      <w:rFonts w:ascii="Times New Roman" w:eastAsia="Times New Roman" w:hAnsi="Times New Roman" w:cs="Times New Roman"/>
      <w:lang w:eastAsia="en-GB"/>
    </w:rPr>
  </w:style>
  <w:style w:type="paragraph" w:styleId="ListBullet3">
    <w:name w:val="List Bullet 3"/>
    <w:basedOn w:val="Normal"/>
    <w:autoRedefine/>
    <w:uiPriority w:val="99"/>
    <w:semiHidden/>
    <w:rsid w:val="00F265AC"/>
    <w:pPr>
      <w:numPr>
        <w:numId w:val="2"/>
      </w:numPr>
      <w:spacing w:after="0" w:line="240" w:lineRule="auto"/>
    </w:pPr>
    <w:rPr>
      <w:rFonts w:ascii="Times New Roman" w:eastAsia="Times New Roman" w:hAnsi="Times New Roman" w:cs="Times New Roman"/>
      <w:lang w:eastAsia="en-GB"/>
    </w:rPr>
  </w:style>
  <w:style w:type="paragraph" w:styleId="ListBullet4">
    <w:name w:val="List Bullet 4"/>
    <w:basedOn w:val="Normal"/>
    <w:autoRedefine/>
    <w:uiPriority w:val="99"/>
    <w:semiHidden/>
    <w:rsid w:val="00F265AC"/>
    <w:pPr>
      <w:numPr>
        <w:numId w:val="3"/>
      </w:numPr>
      <w:spacing w:after="0" w:line="240" w:lineRule="auto"/>
    </w:pPr>
    <w:rPr>
      <w:rFonts w:ascii="Times New Roman" w:eastAsia="Times New Roman" w:hAnsi="Times New Roman" w:cs="Times New Roman"/>
      <w:lang w:eastAsia="en-GB"/>
    </w:rPr>
  </w:style>
  <w:style w:type="paragraph" w:styleId="ListBullet5">
    <w:name w:val="List Bullet 5"/>
    <w:basedOn w:val="Normal"/>
    <w:autoRedefine/>
    <w:uiPriority w:val="99"/>
    <w:semiHidden/>
    <w:rsid w:val="00F265AC"/>
    <w:pPr>
      <w:numPr>
        <w:numId w:val="4"/>
      </w:numPr>
      <w:spacing w:after="0" w:line="240" w:lineRule="auto"/>
    </w:pPr>
    <w:rPr>
      <w:rFonts w:ascii="Times New Roman" w:eastAsia="Times New Roman" w:hAnsi="Times New Roman" w:cs="Times New Roman"/>
      <w:lang w:eastAsia="en-GB"/>
    </w:rPr>
  </w:style>
  <w:style w:type="paragraph" w:styleId="ListContinue">
    <w:name w:val="List Continue"/>
    <w:basedOn w:val="Normal"/>
    <w:uiPriority w:val="99"/>
    <w:semiHidden/>
    <w:rsid w:val="00F265AC"/>
    <w:pPr>
      <w:spacing w:after="120" w:line="240" w:lineRule="auto"/>
      <w:ind w:left="283"/>
    </w:pPr>
    <w:rPr>
      <w:rFonts w:ascii="Times New Roman" w:eastAsia="Times New Roman" w:hAnsi="Times New Roman" w:cs="Times New Roman"/>
      <w:lang w:eastAsia="en-GB"/>
    </w:rPr>
  </w:style>
  <w:style w:type="paragraph" w:styleId="ListContinue2">
    <w:name w:val="List Continue 2"/>
    <w:basedOn w:val="Normal"/>
    <w:uiPriority w:val="99"/>
    <w:semiHidden/>
    <w:rsid w:val="00F265AC"/>
    <w:pPr>
      <w:spacing w:after="120" w:line="240" w:lineRule="auto"/>
      <w:ind w:left="566"/>
    </w:pPr>
    <w:rPr>
      <w:rFonts w:ascii="Times New Roman" w:eastAsia="Times New Roman" w:hAnsi="Times New Roman" w:cs="Times New Roman"/>
      <w:lang w:eastAsia="en-GB"/>
    </w:rPr>
  </w:style>
  <w:style w:type="paragraph" w:styleId="ListContinue3">
    <w:name w:val="List Continue 3"/>
    <w:basedOn w:val="Normal"/>
    <w:uiPriority w:val="99"/>
    <w:semiHidden/>
    <w:rsid w:val="00F265AC"/>
    <w:pPr>
      <w:spacing w:after="120" w:line="240" w:lineRule="auto"/>
      <w:ind w:left="849"/>
    </w:pPr>
    <w:rPr>
      <w:rFonts w:ascii="Times New Roman" w:eastAsia="Times New Roman" w:hAnsi="Times New Roman" w:cs="Times New Roman"/>
      <w:lang w:eastAsia="en-GB"/>
    </w:rPr>
  </w:style>
  <w:style w:type="paragraph" w:styleId="ListContinue4">
    <w:name w:val="List Continue 4"/>
    <w:basedOn w:val="Normal"/>
    <w:uiPriority w:val="99"/>
    <w:semiHidden/>
    <w:rsid w:val="00F265AC"/>
    <w:pPr>
      <w:spacing w:after="120" w:line="240" w:lineRule="auto"/>
      <w:ind w:left="1132"/>
    </w:pPr>
    <w:rPr>
      <w:rFonts w:ascii="Times New Roman" w:eastAsia="Times New Roman" w:hAnsi="Times New Roman" w:cs="Times New Roman"/>
      <w:lang w:eastAsia="en-GB"/>
    </w:rPr>
  </w:style>
  <w:style w:type="paragraph" w:styleId="ListContinue5">
    <w:name w:val="List Continue 5"/>
    <w:basedOn w:val="Normal"/>
    <w:uiPriority w:val="99"/>
    <w:semiHidden/>
    <w:rsid w:val="00F265AC"/>
    <w:pPr>
      <w:spacing w:after="120" w:line="240" w:lineRule="auto"/>
      <w:ind w:left="1415"/>
    </w:pPr>
    <w:rPr>
      <w:rFonts w:ascii="Times New Roman" w:eastAsia="Times New Roman" w:hAnsi="Times New Roman" w:cs="Times New Roman"/>
      <w:lang w:eastAsia="en-GB"/>
    </w:rPr>
  </w:style>
  <w:style w:type="paragraph" w:styleId="ListNumber">
    <w:name w:val="List Number"/>
    <w:basedOn w:val="Normal"/>
    <w:uiPriority w:val="99"/>
    <w:semiHidden/>
    <w:rsid w:val="00F265AC"/>
    <w:pPr>
      <w:numPr>
        <w:numId w:val="5"/>
      </w:numPr>
      <w:spacing w:after="0" w:line="240" w:lineRule="auto"/>
    </w:pPr>
    <w:rPr>
      <w:rFonts w:ascii="Times New Roman" w:eastAsia="Times New Roman" w:hAnsi="Times New Roman" w:cs="Times New Roman"/>
      <w:lang w:eastAsia="en-GB"/>
    </w:rPr>
  </w:style>
  <w:style w:type="paragraph" w:styleId="ListNumber2">
    <w:name w:val="List Number 2"/>
    <w:basedOn w:val="Normal"/>
    <w:uiPriority w:val="99"/>
    <w:semiHidden/>
    <w:rsid w:val="00F265AC"/>
    <w:pPr>
      <w:numPr>
        <w:numId w:val="6"/>
      </w:numPr>
      <w:spacing w:after="0" w:line="240" w:lineRule="auto"/>
    </w:pPr>
    <w:rPr>
      <w:rFonts w:ascii="Times New Roman" w:eastAsia="Times New Roman" w:hAnsi="Times New Roman" w:cs="Times New Roman"/>
      <w:lang w:eastAsia="en-GB"/>
    </w:rPr>
  </w:style>
  <w:style w:type="paragraph" w:styleId="ListNumber3">
    <w:name w:val="List Number 3"/>
    <w:basedOn w:val="Normal"/>
    <w:uiPriority w:val="99"/>
    <w:semiHidden/>
    <w:rsid w:val="00F265AC"/>
    <w:pPr>
      <w:numPr>
        <w:numId w:val="7"/>
      </w:numPr>
      <w:spacing w:after="0" w:line="240" w:lineRule="auto"/>
    </w:pPr>
    <w:rPr>
      <w:rFonts w:ascii="Times New Roman" w:eastAsia="Times New Roman" w:hAnsi="Times New Roman" w:cs="Times New Roman"/>
      <w:lang w:eastAsia="en-GB"/>
    </w:rPr>
  </w:style>
  <w:style w:type="paragraph" w:styleId="ListNumber4">
    <w:name w:val="List Number 4"/>
    <w:basedOn w:val="Normal"/>
    <w:uiPriority w:val="99"/>
    <w:semiHidden/>
    <w:rsid w:val="00F265AC"/>
    <w:pPr>
      <w:numPr>
        <w:numId w:val="8"/>
      </w:numPr>
      <w:spacing w:after="0" w:line="240" w:lineRule="auto"/>
    </w:pPr>
    <w:rPr>
      <w:rFonts w:ascii="Times New Roman" w:eastAsia="Times New Roman" w:hAnsi="Times New Roman" w:cs="Times New Roman"/>
      <w:lang w:eastAsia="en-GB"/>
    </w:rPr>
  </w:style>
  <w:style w:type="paragraph" w:styleId="ListNumber5">
    <w:name w:val="List Number 5"/>
    <w:basedOn w:val="Normal"/>
    <w:uiPriority w:val="99"/>
    <w:semiHidden/>
    <w:rsid w:val="00F265AC"/>
    <w:pPr>
      <w:numPr>
        <w:numId w:val="9"/>
      </w:numPr>
      <w:spacing w:after="0" w:line="240" w:lineRule="auto"/>
    </w:pPr>
    <w:rPr>
      <w:rFonts w:ascii="Times New Roman" w:eastAsia="Times New Roman" w:hAnsi="Times New Roman" w:cs="Times New Roman"/>
      <w:lang w:eastAsia="en-GB"/>
    </w:rPr>
  </w:style>
  <w:style w:type="paragraph" w:styleId="MessageHeader">
    <w:name w:val="Message Header"/>
    <w:basedOn w:val="Normal"/>
    <w:link w:val="MessageHeaderChar"/>
    <w:uiPriority w:val="99"/>
    <w:semiHidden/>
    <w:rsid w:val="00F265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uiPriority w:val="99"/>
    <w:semiHidden/>
    <w:locked/>
    <w:rsid w:val="00F265AC"/>
    <w:rPr>
      <w:rFonts w:ascii="Arial" w:hAnsi="Arial" w:cs="Arial"/>
      <w:sz w:val="24"/>
      <w:szCs w:val="24"/>
      <w:shd w:val="pct20" w:color="auto" w:fill="auto"/>
      <w:lang w:eastAsia="en-GB"/>
    </w:rPr>
  </w:style>
  <w:style w:type="paragraph" w:styleId="NormalWeb">
    <w:name w:val="Normal (Web)"/>
    <w:basedOn w:val="Normal"/>
    <w:uiPriority w:val="99"/>
    <w:rsid w:val="00F265AC"/>
    <w:pPr>
      <w:spacing w:after="0" w:line="240" w:lineRule="auto"/>
    </w:pPr>
    <w:rPr>
      <w:rFonts w:ascii="Times New Roman" w:eastAsia="Times New Roman" w:hAnsi="Times New Roman" w:cs="Times New Roman"/>
      <w:sz w:val="24"/>
      <w:szCs w:val="24"/>
      <w:lang w:eastAsia="en-GB"/>
    </w:rPr>
  </w:style>
  <w:style w:type="paragraph" w:styleId="NormalIndent">
    <w:name w:val="Normal Indent"/>
    <w:basedOn w:val="Normal"/>
    <w:uiPriority w:val="99"/>
    <w:semiHidden/>
    <w:rsid w:val="00F265AC"/>
    <w:pPr>
      <w:spacing w:after="0" w:line="240" w:lineRule="auto"/>
      <w:ind w:left="720"/>
    </w:pPr>
    <w:rPr>
      <w:rFonts w:ascii="Times New Roman" w:eastAsia="Times New Roman" w:hAnsi="Times New Roman" w:cs="Times New Roman"/>
      <w:lang w:eastAsia="en-GB"/>
    </w:rPr>
  </w:style>
  <w:style w:type="paragraph" w:styleId="NoteHeading">
    <w:name w:val="Note Heading"/>
    <w:basedOn w:val="Normal"/>
    <w:next w:val="Normal"/>
    <w:link w:val="NoteHeading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NoteHeadingChar">
    <w:name w:val="Note Heading Char"/>
    <w:basedOn w:val="DefaultParagraphFont"/>
    <w:link w:val="NoteHeading"/>
    <w:uiPriority w:val="99"/>
    <w:semiHidden/>
    <w:locked/>
    <w:rsid w:val="00F265AC"/>
    <w:rPr>
      <w:rFonts w:ascii="Times New Roman" w:hAnsi="Times New Roman" w:cs="Times New Roman"/>
      <w:sz w:val="24"/>
      <w:szCs w:val="24"/>
      <w:lang w:eastAsia="en-GB"/>
    </w:rPr>
  </w:style>
  <w:style w:type="character" w:styleId="PageNumber">
    <w:name w:val="page number"/>
    <w:basedOn w:val="DefaultParagraphFont"/>
    <w:uiPriority w:val="99"/>
    <w:semiHidden/>
    <w:rsid w:val="00F265AC"/>
  </w:style>
  <w:style w:type="paragraph" w:styleId="PlainText">
    <w:name w:val="Plain Text"/>
    <w:basedOn w:val="Normal"/>
    <w:link w:val="PlainText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locked/>
    <w:rsid w:val="00F265AC"/>
    <w:rPr>
      <w:rFonts w:ascii="Courier New" w:hAnsi="Courier New" w:cs="Courier New"/>
      <w:sz w:val="20"/>
      <w:szCs w:val="20"/>
      <w:lang w:eastAsia="en-GB"/>
    </w:rPr>
  </w:style>
  <w:style w:type="paragraph" w:styleId="Salutation">
    <w:name w:val="Salutation"/>
    <w:basedOn w:val="Normal"/>
    <w:next w:val="Normal"/>
    <w:link w:val="Salutation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SalutationChar">
    <w:name w:val="Salutation Char"/>
    <w:basedOn w:val="DefaultParagraphFont"/>
    <w:link w:val="Salutation"/>
    <w:uiPriority w:val="99"/>
    <w:semiHidden/>
    <w:locked/>
    <w:rsid w:val="00F265AC"/>
    <w:rPr>
      <w:rFonts w:ascii="Times New Roman" w:hAnsi="Times New Roman" w:cs="Times New Roman"/>
      <w:sz w:val="24"/>
      <w:szCs w:val="24"/>
      <w:lang w:eastAsia="en-GB"/>
    </w:rPr>
  </w:style>
  <w:style w:type="paragraph" w:styleId="Signature">
    <w:name w:val="Signature"/>
    <w:basedOn w:val="Normal"/>
    <w:link w:val="Signature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SignatureChar">
    <w:name w:val="Signature Char"/>
    <w:basedOn w:val="DefaultParagraphFont"/>
    <w:link w:val="Signature"/>
    <w:uiPriority w:val="99"/>
    <w:semiHidden/>
    <w:locked/>
    <w:rsid w:val="00F265AC"/>
    <w:rPr>
      <w:rFonts w:ascii="Times New Roman" w:hAnsi="Times New Roman" w:cs="Times New Roman"/>
      <w:sz w:val="24"/>
      <w:szCs w:val="24"/>
      <w:lang w:eastAsia="en-GB"/>
    </w:rPr>
  </w:style>
  <w:style w:type="character" w:styleId="Strong">
    <w:name w:val="Strong"/>
    <w:basedOn w:val="DefaultParagraphFont"/>
    <w:uiPriority w:val="99"/>
    <w:qFormat/>
    <w:rsid w:val="00F265AC"/>
    <w:rPr>
      <w:b/>
      <w:bCs/>
    </w:rPr>
  </w:style>
  <w:style w:type="paragraph" w:styleId="Subtitle">
    <w:name w:val="Subtitle"/>
    <w:basedOn w:val="Normal"/>
    <w:link w:val="SubtitleChar"/>
    <w:uiPriority w:val="99"/>
    <w:qFormat/>
    <w:rsid w:val="00F265AC"/>
    <w:pPr>
      <w:spacing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99"/>
    <w:locked/>
    <w:rsid w:val="00F265AC"/>
    <w:rPr>
      <w:rFonts w:ascii="Arial" w:hAnsi="Arial" w:cs="Arial"/>
      <w:sz w:val="24"/>
      <w:szCs w:val="24"/>
      <w:lang w:eastAsia="en-GB"/>
    </w:rPr>
  </w:style>
  <w:style w:type="table" w:styleId="Table3Deffects1">
    <w:name w:val="Table 3D effects 1"/>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265AC"/>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265AC"/>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265AC"/>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265AC"/>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uiPriority w:val="99"/>
    <w:semiHidden/>
    <w:rsid w:val="00F265AC"/>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265AC"/>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265AC"/>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265AC"/>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265AC"/>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265A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265AC"/>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265AC"/>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265AC"/>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265AC"/>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265AC"/>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F265AC"/>
    <w:pPr>
      <w:spacing w:before="120" w:after="120" w:line="240" w:lineRule="auto"/>
    </w:pPr>
    <w:rPr>
      <w:rFonts w:ascii="Times New Roman" w:eastAsia="Times New Roman" w:hAnsi="Times New Roman" w:cs="Times New Roman"/>
      <w:b/>
      <w:bCs/>
      <w:caps/>
      <w:sz w:val="20"/>
      <w:szCs w:val="20"/>
      <w:lang w:eastAsia="en-GB"/>
    </w:rPr>
  </w:style>
  <w:style w:type="paragraph" w:styleId="Title">
    <w:name w:val="Title"/>
    <w:basedOn w:val="Normal"/>
    <w:link w:val="TitleChar"/>
    <w:uiPriority w:val="99"/>
    <w:qFormat/>
    <w:rsid w:val="00F265AC"/>
    <w:pPr>
      <w:spacing w:before="240" w:after="60" w:line="240" w:lineRule="auto"/>
      <w:jc w:val="center"/>
      <w:outlineLvl w:val="0"/>
    </w:pPr>
    <w:rPr>
      <w:rFonts w:ascii="Lucida Sans Unicode" w:eastAsia="Times New Roman" w:hAnsi="Lucida Sans Unicode" w:cs="Lucida Sans Unicode"/>
      <w:b/>
      <w:bCs/>
      <w:color w:val="FF0000"/>
      <w:kern w:val="28"/>
      <w:sz w:val="36"/>
      <w:szCs w:val="36"/>
      <w:lang w:eastAsia="en-GB"/>
    </w:rPr>
  </w:style>
  <w:style w:type="character" w:customStyle="1" w:styleId="TitleChar">
    <w:name w:val="Title Char"/>
    <w:basedOn w:val="DefaultParagraphFont"/>
    <w:link w:val="Title"/>
    <w:uiPriority w:val="99"/>
    <w:locked/>
    <w:rsid w:val="00F265AC"/>
    <w:rPr>
      <w:rFonts w:ascii="Lucida Sans Unicode" w:hAnsi="Lucida Sans Unicode" w:cs="Lucida Sans Unicode"/>
      <w:b/>
      <w:bCs/>
      <w:color w:val="FF0000"/>
      <w:kern w:val="28"/>
      <w:sz w:val="32"/>
      <w:szCs w:val="32"/>
      <w:lang w:eastAsia="en-GB"/>
    </w:rPr>
  </w:style>
  <w:style w:type="paragraph" w:styleId="TOC2">
    <w:name w:val="toc 2"/>
    <w:basedOn w:val="Normal"/>
    <w:next w:val="Normal"/>
    <w:autoRedefine/>
    <w:uiPriority w:val="39"/>
    <w:rsid w:val="00F265AC"/>
    <w:pPr>
      <w:spacing w:after="0" w:line="240" w:lineRule="auto"/>
      <w:ind w:left="220"/>
    </w:pPr>
    <w:rPr>
      <w:rFonts w:ascii="Times New Roman" w:eastAsia="Times New Roman" w:hAnsi="Times New Roman" w:cs="Times New Roman"/>
      <w:smallCaps/>
      <w:sz w:val="20"/>
      <w:szCs w:val="20"/>
      <w:lang w:eastAsia="en-GB"/>
    </w:rPr>
  </w:style>
  <w:style w:type="paragraph" w:styleId="TOC3">
    <w:name w:val="toc 3"/>
    <w:basedOn w:val="Normal"/>
    <w:next w:val="Normal"/>
    <w:autoRedefine/>
    <w:uiPriority w:val="39"/>
    <w:rsid w:val="00F265AC"/>
    <w:pPr>
      <w:spacing w:after="0" w:line="240" w:lineRule="auto"/>
      <w:ind w:left="440"/>
    </w:pPr>
    <w:rPr>
      <w:rFonts w:ascii="Times New Roman" w:eastAsia="Times New Roman" w:hAnsi="Times New Roman" w:cs="Times New Roman"/>
      <w:i/>
      <w:iCs/>
      <w:sz w:val="20"/>
      <w:szCs w:val="20"/>
      <w:lang w:eastAsia="en-GB"/>
    </w:rPr>
  </w:style>
  <w:style w:type="paragraph" w:styleId="TOC4">
    <w:name w:val="toc 4"/>
    <w:basedOn w:val="Normal"/>
    <w:next w:val="Normal"/>
    <w:autoRedefine/>
    <w:uiPriority w:val="99"/>
    <w:semiHidden/>
    <w:rsid w:val="00F265AC"/>
    <w:pPr>
      <w:spacing w:after="0" w:line="240" w:lineRule="auto"/>
      <w:ind w:left="660"/>
    </w:pPr>
    <w:rPr>
      <w:rFonts w:ascii="Times New Roman" w:eastAsia="Times New Roman" w:hAnsi="Times New Roman" w:cs="Times New Roman"/>
      <w:sz w:val="18"/>
      <w:szCs w:val="18"/>
      <w:lang w:eastAsia="en-GB"/>
    </w:rPr>
  </w:style>
  <w:style w:type="paragraph" w:styleId="TOC5">
    <w:name w:val="toc 5"/>
    <w:basedOn w:val="Normal"/>
    <w:next w:val="Normal"/>
    <w:autoRedefine/>
    <w:uiPriority w:val="99"/>
    <w:semiHidden/>
    <w:rsid w:val="00F265AC"/>
    <w:pPr>
      <w:spacing w:after="0" w:line="240" w:lineRule="auto"/>
      <w:ind w:left="880"/>
    </w:pPr>
    <w:rPr>
      <w:rFonts w:ascii="Times New Roman" w:eastAsia="Times New Roman" w:hAnsi="Times New Roman" w:cs="Times New Roman"/>
      <w:sz w:val="18"/>
      <w:szCs w:val="18"/>
      <w:lang w:eastAsia="en-GB"/>
    </w:rPr>
  </w:style>
  <w:style w:type="paragraph" w:styleId="TOC6">
    <w:name w:val="toc 6"/>
    <w:basedOn w:val="Normal"/>
    <w:next w:val="Normal"/>
    <w:autoRedefine/>
    <w:uiPriority w:val="99"/>
    <w:semiHidden/>
    <w:rsid w:val="00F265AC"/>
    <w:pPr>
      <w:spacing w:after="0" w:line="240" w:lineRule="auto"/>
      <w:ind w:left="1100"/>
    </w:pPr>
    <w:rPr>
      <w:rFonts w:ascii="Times New Roman" w:eastAsia="Times New Roman" w:hAnsi="Times New Roman" w:cs="Times New Roman"/>
      <w:sz w:val="18"/>
      <w:szCs w:val="18"/>
      <w:lang w:eastAsia="en-GB"/>
    </w:rPr>
  </w:style>
  <w:style w:type="paragraph" w:styleId="TOC7">
    <w:name w:val="toc 7"/>
    <w:basedOn w:val="Normal"/>
    <w:next w:val="Normal"/>
    <w:autoRedefine/>
    <w:uiPriority w:val="99"/>
    <w:semiHidden/>
    <w:rsid w:val="00F265AC"/>
    <w:pPr>
      <w:spacing w:after="0" w:line="240" w:lineRule="auto"/>
      <w:ind w:left="1320"/>
    </w:pPr>
    <w:rPr>
      <w:rFonts w:ascii="Times New Roman" w:eastAsia="Times New Roman" w:hAnsi="Times New Roman" w:cs="Times New Roman"/>
      <w:sz w:val="18"/>
      <w:szCs w:val="18"/>
      <w:lang w:eastAsia="en-GB"/>
    </w:rPr>
  </w:style>
  <w:style w:type="paragraph" w:styleId="TOC8">
    <w:name w:val="toc 8"/>
    <w:basedOn w:val="Normal"/>
    <w:next w:val="Normal"/>
    <w:autoRedefine/>
    <w:uiPriority w:val="99"/>
    <w:semiHidden/>
    <w:rsid w:val="00F265AC"/>
    <w:pPr>
      <w:spacing w:after="0" w:line="240" w:lineRule="auto"/>
      <w:ind w:left="1540"/>
    </w:pPr>
    <w:rPr>
      <w:rFonts w:ascii="Times New Roman" w:eastAsia="Times New Roman" w:hAnsi="Times New Roman" w:cs="Times New Roman"/>
      <w:sz w:val="18"/>
      <w:szCs w:val="18"/>
      <w:lang w:eastAsia="en-GB"/>
    </w:rPr>
  </w:style>
  <w:style w:type="paragraph" w:styleId="TOC9">
    <w:name w:val="toc 9"/>
    <w:basedOn w:val="Normal"/>
    <w:next w:val="Normal"/>
    <w:autoRedefine/>
    <w:uiPriority w:val="99"/>
    <w:semiHidden/>
    <w:rsid w:val="00F265AC"/>
    <w:pPr>
      <w:spacing w:after="0" w:line="240" w:lineRule="auto"/>
      <w:ind w:left="1760"/>
    </w:pPr>
    <w:rPr>
      <w:rFonts w:ascii="Times New Roman" w:eastAsia="Times New Roman" w:hAnsi="Times New Roman" w:cs="Times New Roman"/>
      <w:sz w:val="18"/>
      <w:szCs w:val="18"/>
      <w:lang w:eastAsia="en-GB"/>
    </w:rPr>
  </w:style>
  <w:style w:type="paragraph" w:styleId="FootnoteText">
    <w:name w:val="footnote text"/>
    <w:basedOn w:val="Normal"/>
    <w:link w:val="FootnoteTextChar"/>
    <w:uiPriority w:val="99"/>
    <w:semiHidden/>
    <w:rsid w:val="00F265AC"/>
    <w:pPr>
      <w:spacing w:after="0" w:line="240" w:lineRule="auto"/>
    </w:pPr>
    <w:rPr>
      <w:rFonts w:ascii="Lucida Sans" w:eastAsia="Times New Roman" w:hAnsi="Lucida Sans" w:cs="Lucida Sans"/>
      <w:color w:val="000000"/>
      <w:sz w:val="20"/>
      <w:szCs w:val="20"/>
    </w:rPr>
  </w:style>
  <w:style w:type="character" w:customStyle="1" w:styleId="FootnoteTextChar">
    <w:name w:val="Footnote Text Char"/>
    <w:basedOn w:val="DefaultParagraphFont"/>
    <w:link w:val="FootnoteText"/>
    <w:uiPriority w:val="99"/>
    <w:semiHidden/>
    <w:locked/>
    <w:rsid w:val="00F265AC"/>
    <w:rPr>
      <w:rFonts w:ascii="Lucida Sans" w:hAnsi="Lucida Sans" w:cs="Lucida Sans"/>
      <w:color w:val="000000"/>
      <w:sz w:val="20"/>
      <w:szCs w:val="20"/>
    </w:rPr>
  </w:style>
  <w:style w:type="character" w:styleId="FootnoteReference">
    <w:name w:val="footnote reference"/>
    <w:basedOn w:val="DefaultParagraphFont"/>
    <w:uiPriority w:val="99"/>
    <w:semiHidden/>
    <w:rsid w:val="00F265AC"/>
    <w:rPr>
      <w:vertAlign w:val="superscript"/>
    </w:rPr>
  </w:style>
  <w:style w:type="character" w:customStyle="1" w:styleId="textdarkgrey">
    <w:name w:val="textdarkgrey"/>
    <w:basedOn w:val="DefaultParagraphFont"/>
    <w:uiPriority w:val="99"/>
    <w:rsid w:val="00F265AC"/>
  </w:style>
  <w:style w:type="paragraph" w:customStyle="1" w:styleId="content">
    <w:name w:val="content"/>
    <w:basedOn w:val="Normal"/>
    <w:uiPriority w:val="99"/>
    <w:rsid w:val="00F265AC"/>
    <w:pPr>
      <w:spacing w:before="100" w:beforeAutospacing="1" w:after="100" w:afterAutospacing="1" w:line="240" w:lineRule="auto"/>
    </w:pPr>
    <w:rPr>
      <w:rFonts w:ascii="Verdana" w:eastAsia="Times New Roman" w:hAnsi="Verdana" w:cs="Verdana"/>
      <w:color w:val="333366"/>
      <w:sz w:val="18"/>
      <w:szCs w:val="18"/>
      <w:lang w:eastAsia="en-GB"/>
    </w:rPr>
  </w:style>
  <w:style w:type="character" w:customStyle="1" w:styleId="content1">
    <w:name w:val="content1"/>
    <w:basedOn w:val="DefaultParagraphFont"/>
    <w:uiPriority w:val="99"/>
    <w:rsid w:val="00F265AC"/>
    <w:rPr>
      <w:rFonts w:ascii="Verdana" w:hAnsi="Verdana" w:cs="Verdana"/>
      <w:color w:val="333366"/>
      <w:sz w:val="18"/>
      <w:szCs w:val="18"/>
    </w:rPr>
  </w:style>
  <w:style w:type="character" w:styleId="EndnoteReference">
    <w:name w:val="endnote reference"/>
    <w:basedOn w:val="DefaultParagraphFont"/>
    <w:uiPriority w:val="99"/>
    <w:semiHidden/>
    <w:rsid w:val="00F265AC"/>
    <w:rPr>
      <w:vertAlign w:val="superscript"/>
    </w:rPr>
  </w:style>
  <w:style w:type="paragraph" w:styleId="BalloonText">
    <w:name w:val="Balloon Text"/>
    <w:basedOn w:val="Normal"/>
    <w:link w:val="BalloonTextChar"/>
    <w:uiPriority w:val="99"/>
    <w:semiHidden/>
    <w:rsid w:val="00F265AC"/>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locked/>
    <w:rsid w:val="00F265AC"/>
    <w:rPr>
      <w:rFonts w:ascii="Tahoma" w:hAnsi="Tahoma" w:cs="Tahoma"/>
      <w:sz w:val="16"/>
      <w:szCs w:val="16"/>
      <w:lang w:eastAsia="en-GB"/>
    </w:rPr>
  </w:style>
  <w:style w:type="character" w:customStyle="1" w:styleId="txt1">
    <w:name w:val="txt1"/>
    <w:basedOn w:val="DefaultParagraphFont"/>
    <w:uiPriority w:val="99"/>
    <w:rsid w:val="00F265AC"/>
    <w:rPr>
      <w:rFonts w:ascii="Helvetica" w:hAnsi="Helvetica" w:cs="Helvetica"/>
      <w:color w:val="000000"/>
      <w:sz w:val="17"/>
      <w:szCs w:val="17"/>
      <w:u w:val="none"/>
      <w:effect w:val="none"/>
    </w:rPr>
  </w:style>
  <w:style w:type="table" w:styleId="TableGrid">
    <w:name w:val="Table Grid"/>
    <w:basedOn w:val="TableNormal"/>
    <w:uiPriority w:val="99"/>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headingdate">
    <w:name w:val="listheadingdate"/>
    <w:basedOn w:val="DefaultParagraphFont"/>
    <w:uiPriority w:val="99"/>
    <w:rsid w:val="00F265AC"/>
  </w:style>
  <w:style w:type="character" w:customStyle="1" w:styleId="boldgray">
    <w:name w:val="boldgray"/>
    <w:basedOn w:val="DefaultParagraphFont"/>
    <w:uiPriority w:val="99"/>
    <w:rsid w:val="00F265AC"/>
  </w:style>
  <w:style w:type="character" w:customStyle="1" w:styleId="a">
    <w:name w:val="a"/>
    <w:basedOn w:val="DefaultParagraphFont"/>
    <w:uiPriority w:val="99"/>
    <w:rsid w:val="00F265AC"/>
  </w:style>
  <w:style w:type="character" w:customStyle="1" w:styleId="textenoir">
    <w:name w:val="textenoir"/>
    <w:basedOn w:val="DefaultParagraphFont"/>
    <w:uiPriority w:val="99"/>
    <w:rsid w:val="00F265AC"/>
  </w:style>
  <w:style w:type="paragraph" w:customStyle="1" w:styleId="spip">
    <w:name w:val="spip"/>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vigras">
    <w:name w:val="textevigras"/>
    <w:basedOn w:val="DefaultParagraphFont"/>
    <w:uiPriority w:val="99"/>
    <w:rsid w:val="00F265AC"/>
  </w:style>
  <w:style w:type="character" w:customStyle="1" w:styleId="Normal1">
    <w:name w:val="Normal1"/>
    <w:basedOn w:val="DefaultParagraphFont"/>
    <w:uiPriority w:val="99"/>
    <w:rsid w:val="00F265AC"/>
  </w:style>
  <w:style w:type="paragraph" w:customStyle="1" w:styleId="story">
    <w:name w:val="story"/>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265AC"/>
    <w:pPr>
      <w:autoSpaceDE w:val="0"/>
      <w:autoSpaceDN w:val="0"/>
      <w:adjustRightInd w:val="0"/>
    </w:pPr>
    <w:rPr>
      <w:rFonts w:ascii="HAIAN O+ Kievit" w:eastAsia="Times New Roman" w:hAnsi="HAIAN O+ Kievit" w:cs="HAIAN O+ Kievit"/>
      <w:color w:val="000000"/>
      <w:sz w:val="24"/>
      <w:szCs w:val="24"/>
    </w:rPr>
  </w:style>
  <w:style w:type="character" w:customStyle="1" w:styleId="google-src-text">
    <w:name w:val="google-src-text"/>
    <w:basedOn w:val="DefaultParagraphFont"/>
    <w:uiPriority w:val="99"/>
    <w:rsid w:val="00F265AC"/>
  </w:style>
  <w:style w:type="character" w:customStyle="1" w:styleId="footertext">
    <w:name w:val="footertext"/>
    <w:basedOn w:val="DefaultParagraphFont"/>
    <w:uiPriority w:val="99"/>
    <w:rsid w:val="00F265AC"/>
  </w:style>
  <w:style w:type="character" w:customStyle="1" w:styleId="brodtext">
    <w:name w:val="brodtext"/>
    <w:basedOn w:val="DefaultParagraphFont"/>
    <w:uiPriority w:val="99"/>
    <w:rsid w:val="00F265AC"/>
  </w:style>
  <w:style w:type="paragraph" w:styleId="ListParagraph">
    <w:name w:val="List Paragraph"/>
    <w:basedOn w:val="Normal"/>
    <w:uiPriority w:val="99"/>
    <w:qFormat/>
    <w:rsid w:val="00F265AC"/>
    <w:pPr>
      <w:spacing w:after="0" w:line="240" w:lineRule="auto"/>
      <w:ind w:left="720"/>
    </w:pPr>
    <w:rPr>
      <w:lang w:eastAsia="en-GB"/>
    </w:rPr>
  </w:style>
  <w:style w:type="paragraph" w:styleId="NoSpacing">
    <w:name w:val="No Spacing"/>
    <w:link w:val="NoSpacingChar"/>
    <w:uiPriority w:val="1"/>
    <w:qFormat/>
    <w:rsid w:val="00F265AC"/>
    <w:rPr>
      <w:rFonts w:ascii="Times New Roman" w:eastAsia="Times New Roman" w:hAnsi="Times New Roman"/>
    </w:rPr>
  </w:style>
  <w:style w:type="paragraph" w:customStyle="1" w:styleId="normalcadre">
    <w:name w:val="normalcadre"/>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ipsurligne">
    <w:name w:val="spip_surligne"/>
    <w:uiPriority w:val="99"/>
    <w:rsid w:val="0015471D"/>
  </w:style>
  <w:style w:type="character" w:customStyle="1" w:styleId="NoSpacingChar">
    <w:name w:val="No Spacing Char"/>
    <w:link w:val="NoSpacing"/>
    <w:uiPriority w:val="1"/>
    <w:locked/>
    <w:rsid w:val="00DC648C"/>
    <w:rPr>
      <w:rFonts w:ascii="Times New Roman" w:hAnsi="Times New Roman" w:cs="Times New Roman"/>
      <w:sz w:val="22"/>
      <w:szCs w:val="22"/>
      <w:lang w:val="en-GB" w:eastAsia="en-GB"/>
    </w:rPr>
  </w:style>
  <w:style w:type="numbering" w:styleId="ArticleSection">
    <w:name w:val="Outline List 3"/>
    <w:basedOn w:val="NoList"/>
    <w:uiPriority w:val="99"/>
    <w:semiHidden/>
    <w:unhideWhenUsed/>
    <w:locked/>
    <w:rsid w:val="00F43B88"/>
    <w:pPr>
      <w:numPr>
        <w:numId w:val="13"/>
      </w:numPr>
    </w:pPr>
  </w:style>
  <w:style w:type="numbering" w:styleId="111111">
    <w:name w:val="Outline List 2"/>
    <w:basedOn w:val="NoList"/>
    <w:uiPriority w:val="99"/>
    <w:semiHidden/>
    <w:unhideWhenUsed/>
    <w:locked/>
    <w:rsid w:val="00F43B88"/>
    <w:pPr>
      <w:numPr>
        <w:numId w:val="11"/>
      </w:numPr>
    </w:pPr>
  </w:style>
  <w:style w:type="numbering" w:styleId="1ai">
    <w:name w:val="Outline List 1"/>
    <w:basedOn w:val="NoList"/>
    <w:uiPriority w:val="99"/>
    <w:semiHidden/>
    <w:unhideWhenUsed/>
    <w:locked/>
    <w:rsid w:val="00F43B88"/>
    <w:pPr>
      <w:numPr>
        <w:numId w:val="12"/>
      </w:numPr>
    </w:pPr>
  </w:style>
  <w:style w:type="numbering" w:customStyle="1" w:styleId="NoList1">
    <w:name w:val="No List1"/>
    <w:next w:val="NoList"/>
    <w:uiPriority w:val="99"/>
    <w:semiHidden/>
    <w:unhideWhenUsed/>
    <w:rsid w:val="00024B20"/>
  </w:style>
  <w:style w:type="table" w:customStyle="1" w:styleId="TableGrid10">
    <w:name w:val="Table Grid1"/>
    <w:basedOn w:val="TableNormal"/>
    <w:next w:val="TableGrid"/>
    <w:uiPriority w:val="59"/>
    <w:rsid w:val="00024B2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0B63"/>
    <w:pPr>
      <w:spacing w:after="200" w:line="276" w:lineRule="auto"/>
    </w:pPr>
    <w:rPr>
      <w:rFonts w:cs="Calibri"/>
      <w:lang w:eastAsia="en-US"/>
    </w:rPr>
  </w:style>
  <w:style w:type="paragraph" w:styleId="Heading1">
    <w:name w:val="heading 1"/>
    <w:basedOn w:val="Normal"/>
    <w:next w:val="Normal"/>
    <w:link w:val="Heading1Char"/>
    <w:uiPriority w:val="9"/>
    <w:qFormat/>
    <w:rsid w:val="00F265AC"/>
    <w:pPr>
      <w:keepNext/>
      <w:numPr>
        <w:numId w:val="10"/>
      </w:numPr>
      <w:spacing w:before="240" w:after="12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
    <w:qFormat/>
    <w:rsid w:val="00F265AC"/>
    <w:pPr>
      <w:keepNext/>
      <w:numPr>
        <w:ilvl w:val="1"/>
        <w:numId w:val="10"/>
      </w:numPr>
      <w:spacing w:before="240" w:after="60" w:line="240" w:lineRule="auto"/>
      <w:ind w:left="0" w:firstLine="0"/>
      <w:outlineLvl w:val="1"/>
    </w:pPr>
    <w:rPr>
      <w:rFonts w:ascii="Times New Roman" w:eastAsia="Times New Roman" w:hAnsi="Times New Roman" w:cs="Times New Roman"/>
      <w:b/>
      <w:bCs/>
      <w:sz w:val="28"/>
      <w:szCs w:val="28"/>
    </w:rPr>
  </w:style>
  <w:style w:type="paragraph" w:styleId="Heading3">
    <w:name w:val="heading 3"/>
    <w:aliases w:val="H3"/>
    <w:basedOn w:val="Normal"/>
    <w:next w:val="Normal"/>
    <w:link w:val="Heading3Char"/>
    <w:uiPriority w:val="99"/>
    <w:qFormat/>
    <w:rsid w:val="00F265AC"/>
    <w:pPr>
      <w:keepNext/>
      <w:numPr>
        <w:ilvl w:val="2"/>
        <w:numId w:val="10"/>
      </w:numPr>
      <w:spacing w:before="120" w:after="60" w:line="240" w:lineRule="auto"/>
      <w:ind w:left="0" w:firstLine="0"/>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F265AC"/>
    <w:pPr>
      <w:keepNext/>
      <w:numPr>
        <w:ilvl w:val="3"/>
        <w:numId w:val="10"/>
      </w:numPr>
      <w:spacing w:before="60" w:after="60" w:line="240" w:lineRule="auto"/>
      <w:ind w:left="0" w:firstLine="0"/>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9"/>
    <w:qFormat/>
    <w:rsid w:val="00F265AC"/>
    <w:pPr>
      <w:numPr>
        <w:ilvl w:val="4"/>
        <w:numId w:val="10"/>
      </w:numPr>
      <w:spacing w:before="240" w:after="60" w:line="240" w:lineRule="auto"/>
      <w:outlineLvl w:val="4"/>
    </w:pPr>
    <w:rPr>
      <w:rFonts w:ascii="Times New Roman" w:eastAsia="Times New Roman" w:hAnsi="Times New Roman" w:cs="Times New Roman"/>
      <w:b/>
      <w:bCs/>
      <w:i/>
      <w:iCs/>
    </w:rPr>
  </w:style>
  <w:style w:type="paragraph" w:styleId="Heading6">
    <w:name w:val="heading 6"/>
    <w:basedOn w:val="Normal"/>
    <w:next w:val="Normal"/>
    <w:link w:val="Heading6Char"/>
    <w:uiPriority w:val="99"/>
    <w:qFormat/>
    <w:rsid w:val="00F265AC"/>
    <w:pPr>
      <w:numPr>
        <w:ilvl w:val="5"/>
        <w:numId w:val="10"/>
      </w:numPr>
      <w:spacing w:before="240" w:after="60" w:line="240" w:lineRule="auto"/>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rsid w:val="00F265AC"/>
    <w:pPr>
      <w:numPr>
        <w:ilvl w:val="6"/>
        <w:numId w:val="10"/>
      </w:numPr>
      <w:spacing w:before="240" w:after="60" w:line="240" w:lineRule="auto"/>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rsid w:val="00F265AC"/>
    <w:pPr>
      <w:numPr>
        <w:ilvl w:val="7"/>
        <w:numId w:val="10"/>
      </w:num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F265AC"/>
    <w:pPr>
      <w:numPr>
        <w:ilvl w:val="8"/>
        <w:numId w:val="10"/>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65AC"/>
    <w:rPr>
      <w:rFonts w:ascii="Times New Roman" w:eastAsia="Times New Roman" w:hAnsi="Times New Roman"/>
      <w:b/>
      <w:bCs/>
      <w:kern w:val="32"/>
      <w:sz w:val="32"/>
      <w:szCs w:val="32"/>
      <w:lang w:eastAsia="en-US"/>
    </w:rPr>
  </w:style>
  <w:style w:type="character" w:customStyle="1" w:styleId="Heading2Char">
    <w:name w:val="Heading 2 Char"/>
    <w:basedOn w:val="DefaultParagraphFont"/>
    <w:link w:val="Heading2"/>
    <w:uiPriority w:val="9"/>
    <w:locked/>
    <w:rsid w:val="00F265AC"/>
    <w:rPr>
      <w:rFonts w:ascii="Times New Roman" w:eastAsia="Times New Roman" w:hAnsi="Times New Roman"/>
      <w:b/>
      <w:bCs/>
      <w:sz w:val="28"/>
      <w:szCs w:val="28"/>
      <w:lang w:eastAsia="en-US"/>
    </w:rPr>
  </w:style>
  <w:style w:type="character" w:customStyle="1" w:styleId="Heading3Char">
    <w:name w:val="Heading 3 Char"/>
    <w:aliases w:val="H3 Char"/>
    <w:basedOn w:val="DefaultParagraphFont"/>
    <w:link w:val="Heading3"/>
    <w:uiPriority w:val="99"/>
    <w:locked/>
    <w:rsid w:val="00F265AC"/>
    <w:rPr>
      <w:rFonts w:ascii="Times New Roman" w:eastAsia="Times New Roman" w:hAnsi="Times New Roman"/>
      <w:b/>
      <w:bCs/>
      <w:lang w:eastAsia="en-US"/>
    </w:rPr>
  </w:style>
  <w:style w:type="character" w:customStyle="1" w:styleId="Heading4Char">
    <w:name w:val="Heading 4 Char"/>
    <w:basedOn w:val="DefaultParagraphFont"/>
    <w:link w:val="Heading4"/>
    <w:uiPriority w:val="99"/>
    <w:locked/>
    <w:rsid w:val="00F265AC"/>
    <w:rPr>
      <w:rFonts w:ascii="Times New Roman" w:eastAsia="Times New Roman" w:hAnsi="Times New Roman"/>
      <w:b/>
      <w:bCs/>
      <w:lang w:eastAsia="en-US"/>
    </w:rPr>
  </w:style>
  <w:style w:type="character" w:customStyle="1" w:styleId="Heading5Char">
    <w:name w:val="Heading 5 Char"/>
    <w:basedOn w:val="DefaultParagraphFont"/>
    <w:link w:val="Heading5"/>
    <w:uiPriority w:val="99"/>
    <w:locked/>
    <w:rsid w:val="00F265AC"/>
    <w:rPr>
      <w:rFonts w:ascii="Times New Roman" w:eastAsia="Times New Roman" w:hAnsi="Times New Roman"/>
      <w:b/>
      <w:bCs/>
      <w:i/>
      <w:iCs/>
      <w:lang w:eastAsia="en-US"/>
    </w:rPr>
  </w:style>
  <w:style w:type="character" w:customStyle="1" w:styleId="Heading6Char">
    <w:name w:val="Heading 6 Char"/>
    <w:basedOn w:val="DefaultParagraphFont"/>
    <w:link w:val="Heading6"/>
    <w:uiPriority w:val="99"/>
    <w:locked/>
    <w:rsid w:val="00F265AC"/>
    <w:rPr>
      <w:rFonts w:ascii="Times New Roman" w:eastAsia="Times New Roman" w:hAnsi="Times New Roman"/>
      <w:lang w:eastAsia="en-US"/>
    </w:rPr>
  </w:style>
  <w:style w:type="character" w:customStyle="1" w:styleId="Heading7Char">
    <w:name w:val="Heading 7 Char"/>
    <w:basedOn w:val="DefaultParagraphFont"/>
    <w:link w:val="Heading7"/>
    <w:uiPriority w:val="99"/>
    <w:locked/>
    <w:rsid w:val="00F265AC"/>
    <w:rPr>
      <w:rFonts w:ascii="Times New Roman" w:eastAsia="Times New Roman" w:hAnsi="Times New Roman"/>
      <w:lang w:eastAsia="en-US"/>
    </w:rPr>
  </w:style>
  <w:style w:type="character" w:customStyle="1" w:styleId="Heading8Char">
    <w:name w:val="Heading 8 Char"/>
    <w:basedOn w:val="DefaultParagraphFont"/>
    <w:link w:val="Heading8"/>
    <w:uiPriority w:val="99"/>
    <w:locked/>
    <w:rsid w:val="00F265AC"/>
    <w:rPr>
      <w:rFonts w:ascii="Times New Roman" w:eastAsia="Times New Roman" w:hAnsi="Times New Roman"/>
      <w:i/>
      <w:iCs/>
      <w:lang w:eastAsia="en-US"/>
    </w:rPr>
  </w:style>
  <w:style w:type="character" w:customStyle="1" w:styleId="Heading9Char">
    <w:name w:val="Heading 9 Char"/>
    <w:basedOn w:val="DefaultParagraphFont"/>
    <w:link w:val="Heading9"/>
    <w:uiPriority w:val="99"/>
    <w:locked/>
    <w:rsid w:val="00F265AC"/>
    <w:rPr>
      <w:rFonts w:ascii="Arial" w:eastAsia="Times New Roman" w:hAnsi="Arial" w:cs="Arial"/>
      <w:lang w:eastAsia="en-US"/>
    </w:rPr>
  </w:style>
  <w:style w:type="paragraph" w:styleId="Header">
    <w:name w:val="header"/>
    <w:basedOn w:val="Normal"/>
    <w:link w:val="Head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HeaderChar">
    <w:name w:val="Header Char"/>
    <w:basedOn w:val="DefaultParagraphFont"/>
    <w:link w:val="Header"/>
    <w:uiPriority w:val="99"/>
    <w:locked/>
    <w:rsid w:val="00F265AC"/>
    <w:rPr>
      <w:rFonts w:ascii="Lucida Sans Unicode" w:hAnsi="Lucida Sans Unicode" w:cs="Lucida Sans Unicode"/>
      <w:sz w:val="24"/>
      <w:szCs w:val="24"/>
      <w:lang w:eastAsia="en-GB"/>
    </w:rPr>
  </w:style>
  <w:style w:type="paragraph" w:styleId="Footer">
    <w:name w:val="footer"/>
    <w:basedOn w:val="Normal"/>
    <w:link w:val="Foot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FooterChar">
    <w:name w:val="Footer Char"/>
    <w:basedOn w:val="DefaultParagraphFont"/>
    <w:link w:val="Footer"/>
    <w:uiPriority w:val="99"/>
    <w:locked/>
    <w:rsid w:val="00F265AC"/>
    <w:rPr>
      <w:rFonts w:ascii="Lucida Sans Unicode" w:hAnsi="Lucida Sans Unicode" w:cs="Lucida Sans Unicode"/>
      <w:sz w:val="24"/>
      <w:szCs w:val="24"/>
      <w:lang w:eastAsia="en-GB"/>
    </w:rPr>
  </w:style>
  <w:style w:type="character" w:styleId="Hyperlink">
    <w:name w:val="Hyperlink"/>
    <w:basedOn w:val="DefaultParagraphFont"/>
    <w:uiPriority w:val="99"/>
    <w:rsid w:val="00F265AC"/>
    <w:rPr>
      <w:color w:val="0000FF"/>
      <w:u w:val="single"/>
    </w:rPr>
  </w:style>
  <w:style w:type="table" w:styleId="TableList6">
    <w:name w:val="Table List 6"/>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265AC"/>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265AC"/>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265AC"/>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265AC"/>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265AC"/>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BlockText">
    <w:name w:val="Block Text"/>
    <w:basedOn w:val="Normal"/>
    <w:uiPriority w:val="99"/>
    <w:semiHidden/>
    <w:rsid w:val="00F265AC"/>
    <w:pPr>
      <w:spacing w:after="120" w:line="240" w:lineRule="auto"/>
      <w:ind w:left="1440" w:right="1440"/>
    </w:pPr>
    <w:rPr>
      <w:rFonts w:ascii="Times New Roman" w:eastAsia="Times New Roman" w:hAnsi="Times New Roman" w:cs="Times New Roman"/>
      <w:lang w:eastAsia="en-GB"/>
    </w:rPr>
  </w:style>
  <w:style w:type="paragraph" w:styleId="BodyText2">
    <w:name w:val="Body Text 2"/>
    <w:basedOn w:val="Normal"/>
    <w:link w:val="BodyText2Char"/>
    <w:uiPriority w:val="99"/>
    <w:semiHidden/>
    <w:rsid w:val="00F265AC"/>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uiPriority w:val="99"/>
    <w:semiHidden/>
    <w:locked/>
    <w:rsid w:val="00F265AC"/>
    <w:rPr>
      <w:rFonts w:ascii="Times New Roman" w:hAnsi="Times New Roman" w:cs="Times New Roman"/>
      <w:sz w:val="24"/>
      <w:szCs w:val="24"/>
      <w:lang w:eastAsia="en-GB"/>
    </w:rPr>
  </w:style>
  <w:style w:type="paragraph" w:styleId="BodyText3">
    <w:name w:val="Body Text 3"/>
    <w:basedOn w:val="Normal"/>
    <w:link w:val="BodyText3Char"/>
    <w:uiPriority w:val="99"/>
    <w:rsid w:val="00F265AC"/>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locked/>
    <w:rsid w:val="00F265AC"/>
    <w:rPr>
      <w:rFonts w:ascii="Times New Roman" w:hAnsi="Times New Roman" w:cs="Times New Roman"/>
      <w:sz w:val="16"/>
      <w:szCs w:val="16"/>
      <w:lang w:eastAsia="en-GB"/>
    </w:rPr>
  </w:style>
  <w:style w:type="paragraph" w:styleId="BodyText">
    <w:name w:val="Body Text"/>
    <w:basedOn w:val="Normal"/>
    <w:link w:val="BodyTextChar"/>
    <w:uiPriority w:val="99"/>
    <w:rsid w:val="00F265AC"/>
    <w:pPr>
      <w:spacing w:after="12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locked/>
    <w:rsid w:val="00F265AC"/>
    <w:rPr>
      <w:rFonts w:ascii="Times New Roman" w:hAnsi="Times New Roman" w:cs="Times New Roman"/>
      <w:sz w:val="24"/>
      <w:szCs w:val="24"/>
      <w:lang w:eastAsia="en-GB"/>
    </w:rPr>
  </w:style>
  <w:style w:type="paragraph" w:styleId="BodyTextFirstIndent">
    <w:name w:val="Body Text First Indent"/>
    <w:basedOn w:val="BodyText"/>
    <w:link w:val="BodyTextFirstIndentChar"/>
    <w:uiPriority w:val="99"/>
    <w:semiHidden/>
    <w:rsid w:val="00F265AC"/>
    <w:pPr>
      <w:ind w:firstLine="210"/>
    </w:pPr>
  </w:style>
  <w:style w:type="character" w:customStyle="1" w:styleId="BodyTextFirstIndentChar">
    <w:name w:val="Body Text First Indent Char"/>
    <w:basedOn w:val="BodyTextChar"/>
    <w:link w:val="BodyTextFirstIndent"/>
    <w:uiPriority w:val="99"/>
    <w:semiHidden/>
    <w:locked/>
    <w:rsid w:val="00F265AC"/>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rsid w:val="00F265AC"/>
    <w:pPr>
      <w:spacing w:after="120" w:line="240" w:lineRule="auto"/>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uiPriority w:val="99"/>
    <w:semiHidden/>
    <w:locked/>
    <w:rsid w:val="00F265AC"/>
    <w:rPr>
      <w:rFonts w:ascii="Times New Roman" w:hAnsi="Times New Roman" w:cs="Times New Roman"/>
      <w:sz w:val="24"/>
      <w:szCs w:val="24"/>
      <w:lang w:eastAsia="en-GB"/>
    </w:rPr>
  </w:style>
  <w:style w:type="paragraph" w:styleId="BodyTextFirstIndent2">
    <w:name w:val="Body Text First Indent 2"/>
    <w:basedOn w:val="BodyTextIndent"/>
    <w:link w:val="BodyTextFirstIndent2Char"/>
    <w:uiPriority w:val="99"/>
    <w:semiHidden/>
    <w:rsid w:val="00F265AC"/>
    <w:pPr>
      <w:ind w:firstLine="210"/>
    </w:pPr>
  </w:style>
  <w:style w:type="character" w:customStyle="1" w:styleId="BodyTextFirstIndent2Char">
    <w:name w:val="Body Text First Indent 2 Char"/>
    <w:basedOn w:val="BodyTextIndentChar"/>
    <w:link w:val="BodyTextFirstIndent2"/>
    <w:uiPriority w:val="99"/>
    <w:semiHidden/>
    <w:locked/>
    <w:rsid w:val="00F265AC"/>
    <w:rPr>
      <w:rFonts w:ascii="Times New Roman" w:hAnsi="Times New Roman" w:cs="Times New Roman"/>
      <w:sz w:val="24"/>
      <w:szCs w:val="24"/>
      <w:lang w:eastAsia="en-GB"/>
    </w:rPr>
  </w:style>
  <w:style w:type="paragraph" w:styleId="BodyTextIndent2">
    <w:name w:val="Body Text Indent 2"/>
    <w:basedOn w:val="Normal"/>
    <w:link w:val="BodyTextIndent2Char"/>
    <w:uiPriority w:val="99"/>
    <w:semiHidden/>
    <w:rsid w:val="00F265AC"/>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semiHidden/>
    <w:locked/>
    <w:rsid w:val="00F265AC"/>
    <w:rPr>
      <w:rFonts w:ascii="Times New Roman" w:hAnsi="Times New Roman" w:cs="Times New Roman"/>
      <w:sz w:val="24"/>
      <w:szCs w:val="24"/>
      <w:lang w:eastAsia="en-GB"/>
    </w:rPr>
  </w:style>
  <w:style w:type="paragraph" w:styleId="BodyTextIndent3">
    <w:name w:val="Body Text Indent 3"/>
    <w:basedOn w:val="Normal"/>
    <w:link w:val="BodyTextIndent3Char"/>
    <w:uiPriority w:val="99"/>
    <w:semiHidden/>
    <w:rsid w:val="00F265AC"/>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semiHidden/>
    <w:locked/>
    <w:rsid w:val="00F265AC"/>
    <w:rPr>
      <w:rFonts w:ascii="Times New Roman" w:hAnsi="Times New Roman" w:cs="Times New Roman"/>
      <w:sz w:val="16"/>
      <w:szCs w:val="16"/>
      <w:lang w:eastAsia="en-GB"/>
    </w:rPr>
  </w:style>
  <w:style w:type="paragraph" w:styleId="Closing">
    <w:name w:val="Closing"/>
    <w:basedOn w:val="Normal"/>
    <w:link w:val="Closing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ClosingChar">
    <w:name w:val="Closing Char"/>
    <w:basedOn w:val="DefaultParagraphFont"/>
    <w:link w:val="Closing"/>
    <w:uiPriority w:val="99"/>
    <w:semiHidden/>
    <w:locked/>
    <w:rsid w:val="00F265AC"/>
    <w:rPr>
      <w:rFonts w:ascii="Times New Roman" w:hAnsi="Times New Roman" w:cs="Times New Roman"/>
      <w:sz w:val="24"/>
      <w:szCs w:val="24"/>
      <w:lang w:eastAsia="en-GB"/>
    </w:rPr>
  </w:style>
  <w:style w:type="paragraph" w:styleId="Date">
    <w:name w:val="Date"/>
    <w:basedOn w:val="Normal"/>
    <w:next w:val="Normal"/>
    <w:link w:val="Dat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DateChar">
    <w:name w:val="Date Char"/>
    <w:basedOn w:val="DefaultParagraphFont"/>
    <w:link w:val="Date"/>
    <w:uiPriority w:val="99"/>
    <w:semiHidden/>
    <w:locked/>
    <w:rsid w:val="00F265AC"/>
    <w:rPr>
      <w:rFonts w:ascii="Times New Roman" w:hAnsi="Times New Roman" w:cs="Times New Roman"/>
      <w:sz w:val="24"/>
      <w:szCs w:val="24"/>
      <w:lang w:eastAsia="en-GB"/>
    </w:rPr>
  </w:style>
  <w:style w:type="paragraph" w:styleId="E-mailSignature">
    <w:name w:val="E-mail Signature"/>
    <w:basedOn w:val="Normal"/>
    <w:link w:val="E-mailSignatur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semiHidden/>
    <w:locked/>
    <w:rsid w:val="00F265AC"/>
    <w:rPr>
      <w:rFonts w:ascii="Times New Roman" w:hAnsi="Times New Roman" w:cs="Times New Roman"/>
      <w:sz w:val="24"/>
      <w:szCs w:val="24"/>
      <w:lang w:eastAsia="en-GB"/>
    </w:rPr>
  </w:style>
  <w:style w:type="character" w:styleId="Emphasis">
    <w:name w:val="Emphasis"/>
    <w:basedOn w:val="DefaultParagraphFont"/>
    <w:uiPriority w:val="99"/>
    <w:qFormat/>
    <w:rsid w:val="00F265AC"/>
    <w:rPr>
      <w:i/>
      <w:iCs/>
    </w:rPr>
  </w:style>
  <w:style w:type="paragraph" w:styleId="EndnoteText">
    <w:name w:val="endnote text"/>
    <w:basedOn w:val="Normal"/>
    <w:link w:val="EndnoteTextChar"/>
    <w:uiPriority w:val="99"/>
    <w:rsid w:val="00F265A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locked/>
    <w:rsid w:val="00F265AC"/>
    <w:rPr>
      <w:rFonts w:ascii="Times New Roman" w:hAnsi="Times New Roman" w:cs="Times New Roman"/>
      <w:sz w:val="20"/>
      <w:szCs w:val="20"/>
      <w:lang w:eastAsia="en-GB"/>
    </w:rPr>
  </w:style>
  <w:style w:type="paragraph" w:styleId="EnvelopeAddress">
    <w:name w:val="envelope address"/>
    <w:basedOn w:val="Normal"/>
    <w:uiPriority w:val="99"/>
    <w:semiHidden/>
    <w:rsid w:val="00F265AC"/>
    <w:pPr>
      <w:framePr w:w="7920" w:h="1980" w:hRule="exact" w:hSpace="180" w:wrap="auto" w:hAnchor="page" w:xAlign="center" w:yAlign="bottom"/>
      <w:spacing w:after="0" w:line="240" w:lineRule="auto"/>
      <w:ind w:left="2880"/>
    </w:pPr>
    <w:rPr>
      <w:rFonts w:ascii="Arial" w:eastAsia="Times New Roman" w:hAnsi="Arial" w:cs="Arial"/>
      <w:sz w:val="24"/>
      <w:szCs w:val="24"/>
      <w:lang w:eastAsia="en-GB"/>
    </w:rPr>
  </w:style>
  <w:style w:type="paragraph" w:styleId="EnvelopeReturn">
    <w:name w:val="envelope return"/>
    <w:basedOn w:val="Normal"/>
    <w:uiPriority w:val="99"/>
    <w:semiHidden/>
    <w:rsid w:val="00F265AC"/>
    <w:pPr>
      <w:spacing w:after="0" w:line="240" w:lineRule="auto"/>
    </w:pPr>
    <w:rPr>
      <w:rFonts w:ascii="Arial" w:eastAsia="Times New Roman" w:hAnsi="Arial" w:cs="Arial"/>
      <w:sz w:val="20"/>
      <w:szCs w:val="20"/>
      <w:lang w:eastAsia="en-GB"/>
    </w:rPr>
  </w:style>
  <w:style w:type="character" w:styleId="FollowedHyperlink">
    <w:name w:val="FollowedHyperlink"/>
    <w:basedOn w:val="DefaultParagraphFont"/>
    <w:uiPriority w:val="99"/>
    <w:semiHidden/>
    <w:rsid w:val="00F265AC"/>
    <w:rPr>
      <w:color w:val="800080"/>
      <w:u w:val="single"/>
    </w:rPr>
  </w:style>
  <w:style w:type="character" w:styleId="HTMLAcronym">
    <w:name w:val="HTML Acronym"/>
    <w:basedOn w:val="DefaultParagraphFont"/>
    <w:uiPriority w:val="99"/>
    <w:semiHidden/>
    <w:rsid w:val="00F265AC"/>
  </w:style>
  <w:style w:type="paragraph" w:styleId="HTMLAddress">
    <w:name w:val="HTML Address"/>
    <w:basedOn w:val="Normal"/>
    <w:link w:val="HTMLAddressChar"/>
    <w:uiPriority w:val="99"/>
    <w:semiHidden/>
    <w:rsid w:val="00F265AC"/>
    <w:pPr>
      <w:spacing w:after="0" w:line="240" w:lineRule="auto"/>
    </w:pPr>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locked/>
    <w:rsid w:val="00F265AC"/>
    <w:rPr>
      <w:rFonts w:ascii="Times New Roman" w:hAnsi="Times New Roman" w:cs="Times New Roman"/>
      <w:i/>
      <w:iCs/>
      <w:sz w:val="24"/>
      <w:szCs w:val="24"/>
      <w:lang w:eastAsia="en-GB"/>
    </w:rPr>
  </w:style>
  <w:style w:type="character" w:styleId="HTMLCite">
    <w:name w:val="HTML Cite"/>
    <w:basedOn w:val="DefaultParagraphFont"/>
    <w:uiPriority w:val="99"/>
    <w:semiHidden/>
    <w:rsid w:val="00F265AC"/>
    <w:rPr>
      <w:i/>
      <w:iCs/>
    </w:rPr>
  </w:style>
  <w:style w:type="character" w:styleId="HTMLCode">
    <w:name w:val="HTML Code"/>
    <w:basedOn w:val="DefaultParagraphFont"/>
    <w:uiPriority w:val="99"/>
    <w:semiHidden/>
    <w:rsid w:val="00F265AC"/>
    <w:rPr>
      <w:rFonts w:ascii="Courier New" w:hAnsi="Courier New" w:cs="Courier New"/>
      <w:sz w:val="20"/>
      <w:szCs w:val="20"/>
    </w:rPr>
  </w:style>
  <w:style w:type="character" w:styleId="HTMLDefinition">
    <w:name w:val="HTML Definition"/>
    <w:basedOn w:val="DefaultParagraphFont"/>
    <w:uiPriority w:val="99"/>
    <w:semiHidden/>
    <w:rsid w:val="00F265AC"/>
    <w:rPr>
      <w:i/>
      <w:iCs/>
    </w:rPr>
  </w:style>
  <w:style w:type="character" w:styleId="HTMLKeyboard">
    <w:name w:val="HTML Keyboard"/>
    <w:basedOn w:val="DefaultParagraphFont"/>
    <w:uiPriority w:val="99"/>
    <w:semiHidden/>
    <w:rsid w:val="00F265AC"/>
    <w:rPr>
      <w:rFonts w:ascii="Courier New" w:hAnsi="Courier New" w:cs="Courier New"/>
      <w:sz w:val="20"/>
      <w:szCs w:val="20"/>
    </w:rPr>
  </w:style>
  <w:style w:type="paragraph" w:styleId="HTMLPreformatted">
    <w:name w:val="HTML Preformatted"/>
    <w:basedOn w:val="Normal"/>
    <w:link w:val="HTMLPreformatted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F265AC"/>
    <w:rPr>
      <w:rFonts w:ascii="Courier New" w:hAnsi="Courier New" w:cs="Courier New"/>
      <w:sz w:val="20"/>
      <w:szCs w:val="20"/>
      <w:lang w:eastAsia="en-GB"/>
    </w:rPr>
  </w:style>
  <w:style w:type="character" w:styleId="HTMLSample">
    <w:name w:val="HTML Sample"/>
    <w:basedOn w:val="DefaultParagraphFont"/>
    <w:uiPriority w:val="99"/>
    <w:semiHidden/>
    <w:rsid w:val="00F265AC"/>
    <w:rPr>
      <w:rFonts w:ascii="Courier New" w:hAnsi="Courier New" w:cs="Courier New"/>
    </w:rPr>
  </w:style>
  <w:style w:type="character" w:styleId="HTMLTypewriter">
    <w:name w:val="HTML Typewriter"/>
    <w:basedOn w:val="DefaultParagraphFont"/>
    <w:uiPriority w:val="99"/>
    <w:semiHidden/>
    <w:rsid w:val="00F265AC"/>
    <w:rPr>
      <w:rFonts w:ascii="Courier New" w:hAnsi="Courier New" w:cs="Courier New"/>
      <w:sz w:val="20"/>
      <w:szCs w:val="20"/>
    </w:rPr>
  </w:style>
  <w:style w:type="character" w:styleId="HTMLVariable">
    <w:name w:val="HTML Variable"/>
    <w:basedOn w:val="DefaultParagraphFont"/>
    <w:uiPriority w:val="99"/>
    <w:semiHidden/>
    <w:rsid w:val="00F265AC"/>
    <w:rPr>
      <w:i/>
      <w:iCs/>
    </w:rPr>
  </w:style>
  <w:style w:type="character" w:styleId="LineNumber">
    <w:name w:val="line number"/>
    <w:basedOn w:val="DefaultParagraphFont"/>
    <w:uiPriority w:val="99"/>
    <w:semiHidden/>
    <w:rsid w:val="00F265AC"/>
  </w:style>
  <w:style w:type="paragraph" w:styleId="List">
    <w:name w:val="List"/>
    <w:basedOn w:val="Normal"/>
    <w:uiPriority w:val="99"/>
    <w:semiHidden/>
    <w:rsid w:val="00F265AC"/>
    <w:pPr>
      <w:spacing w:after="0" w:line="240" w:lineRule="auto"/>
      <w:ind w:left="283" w:hanging="283"/>
    </w:pPr>
    <w:rPr>
      <w:rFonts w:ascii="Times New Roman" w:eastAsia="Times New Roman" w:hAnsi="Times New Roman" w:cs="Times New Roman"/>
      <w:lang w:eastAsia="en-GB"/>
    </w:rPr>
  </w:style>
  <w:style w:type="paragraph" w:styleId="List2">
    <w:name w:val="List 2"/>
    <w:basedOn w:val="Normal"/>
    <w:uiPriority w:val="99"/>
    <w:semiHidden/>
    <w:rsid w:val="00F265AC"/>
    <w:pPr>
      <w:spacing w:after="0" w:line="240" w:lineRule="auto"/>
      <w:ind w:left="566" w:hanging="283"/>
    </w:pPr>
    <w:rPr>
      <w:rFonts w:ascii="Times New Roman" w:eastAsia="Times New Roman" w:hAnsi="Times New Roman" w:cs="Times New Roman"/>
      <w:lang w:eastAsia="en-GB"/>
    </w:rPr>
  </w:style>
  <w:style w:type="paragraph" w:styleId="List3">
    <w:name w:val="List 3"/>
    <w:basedOn w:val="Normal"/>
    <w:uiPriority w:val="99"/>
    <w:semiHidden/>
    <w:rsid w:val="00F265AC"/>
    <w:pPr>
      <w:spacing w:after="0" w:line="240" w:lineRule="auto"/>
      <w:ind w:left="849" w:hanging="283"/>
    </w:pPr>
    <w:rPr>
      <w:rFonts w:ascii="Times New Roman" w:eastAsia="Times New Roman" w:hAnsi="Times New Roman" w:cs="Times New Roman"/>
      <w:lang w:eastAsia="en-GB"/>
    </w:rPr>
  </w:style>
  <w:style w:type="paragraph" w:styleId="List4">
    <w:name w:val="List 4"/>
    <w:basedOn w:val="Normal"/>
    <w:uiPriority w:val="99"/>
    <w:semiHidden/>
    <w:rsid w:val="00F265AC"/>
    <w:pPr>
      <w:spacing w:after="0" w:line="240" w:lineRule="auto"/>
      <w:ind w:left="1132" w:hanging="283"/>
    </w:pPr>
    <w:rPr>
      <w:rFonts w:ascii="Times New Roman" w:eastAsia="Times New Roman" w:hAnsi="Times New Roman" w:cs="Times New Roman"/>
      <w:lang w:eastAsia="en-GB"/>
    </w:rPr>
  </w:style>
  <w:style w:type="paragraph" w:styleId="List5">
    <w:name w:val="List 5"/>
    <w:basedOn w:val="Normal"/>
    <w:uiPriority w:val="99"/>
    <w:semiHidden/>
    <w:rsid w:val="00F265AC"/>
    <w:pPr>
      <w:spacing w:after="0" w:line="240" w:lineRule="auto"/>
      <w:ind w:left="1415" w:hanging="283"/>
    </w:pPr>
    <w:rPr>
      <w:rFonts w:ascii="Times New Roman" w:eastAsia="Times New Roman" w:hAnsi="Times New Roman" w:cs="Times New Roman"/>
      <w:lang w:eastAsia="en-GB"/>
    </w:rPr>
  </w:style>
  <w:style w:type="paragraph" w:styleId="ListBullet2">
    <w:name w:val="List Bullet 2"/>
    <w:basedOn w:val="Normal"/>
    <w:autoRedefine/>
    <w:uiPriority w:val="99"/>
    <w:semiHidden/>
    <w:rsid w:val="00F265AC"/>
    <w:pPr>
      <w:numPr>
        <w:numId w:val="1"/>
      </w:numPr>
      <w:spacing w:after="0" w:line="240" w:lineRule="auto"/>
    </w:pPr>
    <w:rPr>
      <w:rFonts w:ascii="Times New Roman" w:eastAsia="Times New Roman" w:hAnsi="Times New Roman" w:cs="Times New Roman"/>
      <w:lang w:eastAsia="en-GB"/>
    </w:rPr>
  </w:style>
  <w:style w:type="paragraph" w:styleId="ListBullet3">
    <w:name w:val="List Bullet 3"/>
    <w:basedOn w:val="Normal"/>
    <w:autoRedefine/>
    <w:uiPriority w:val="99"/>
    <w:semiHidden/>
    <w:rsid w:val="00F265AC"/>
    <w:pPr>
      <w:numPr>
        <w:numId w:val="2"/>
      </w:numPr>
      <w:spacing w:after="0" w:line="240" w:lineRule="auto"/>
    </w:pPr>
    <w:rPr>
      <w:rFonts w:ascii="Times New Roman" w:eastAsia="Times New Roman" w:hAnsi="Times New Roman" w:cs="Times New Roman"/>
      <w:lang w:eastAsia="en-GB"/>
    </w:rPr>
  </w:style>
  <w:style w:type="paragraph" w:styleId="ListBullet4">
    <w:name w:val="List Bullet 4"/>
    <w:basedOn w:val="Normal"/>
    <w:autoRedefine/>
    <w:uiPriority w:val="99"/>
    <w:semiHidden/>
    <w:rsid w:val="00F265AC"/>
    <w:pPr>
      <w:numPr>
        <w:numId w:val="3"/>
      </w:numPr>
      <w:spacing w:after="0" w:line="240" w:lineRule="auto"/>
    </w:pPr>
    <w:rPr>
      <w:rFonts w:ascii="Times New Roman" w:eastAsia="Times New Roman" w:hAnsi="Times New Roman" w:cs="Times New Roman"/>
      <w:lang w:eastAsia="en-GB"/>
    </w:rPr>
  </w:style>
  <w:style w:type="paragraph" w:styleId="ListBullet5">
    <w:name w:val="List Bullet 5"/>
    <w:basedOn w:val="Normal"/>
    <w:autoRedefine/>
    <w:uiPriority w:val="99"/>
    <w:semiHidden/>
    <w:rsid w:val="00F265AC"/>
    <w:pPr>
      <w:numPr>
        <w:numId w:val="4"/>
      </w:numPr>
      <w:spacing w:after="0" w:line="240" w:lineRule="auto"/>
    </w:pPr>
    <w:rPr>
      <w:rFonts w:ascii="Times New Roman" w:eastAsia="Times New Roman" w:hAnsi="Times New Roman" w:cs="Times New Roman"/>
      <w:lang w:eastAsia="en-GB"/>
    </w:rPr>
  </w:style>
  <w:style w:type="paragraph" w:styleId="ListContinue">
    <w:name w:val="List Continue"/>
    <w:basedOn w:val="Normal"/>
    <w:uiPriority w:val="99"/>
    <w:semiHidden/>
    <w:rsid w:val="00F265AC"/>
    <w:pPr>
      <w:spacing w:after="120" w:line="240" w:lineRule="auto"/>
      <w:ind w:left="283"/>
    </w:pPr>
    <w:rPr>
      <w:rFonts w:ascii="Times New Roman" w:eastAsia="Times New Roman" w:hAnsi="Times New Roman" w:cs="Times New Roman"/>
      <w:lang w:eastAsia="en-GB"/>
    </w:rPr>
  </w:style>
  <w:style w:type="paragraph" w:styleId="ListContinue2">
    <w:name w:val="List Continue 2"/>
    <w:basedOn w:val="Normal"/>
    <w:uiPriority w:val="99"/>
    <w:semiHidden/>
    <w:rsid w:val="00F265AC"/>
    <w:pPr>
      <w:spacing w:after="120" w:line="240" w:lineRule="auto"/>
      <w:ind w:left="566"/>
    </w:pPr>
    <w:rPr>
      <w:rFonts w:ascii="Times New Roman" w:eastAsia="Times New Roman" w:hAnsi="Times New Roman" w:cs="Times New Roman"/>
      <w:lang w:eastAsia="en-GB"/>
    </w:rPr>
  </w:style>
  <w:style w:type="paragraph" w:styleId="ListContinue3">
    <w:name w:val="List Continue 3"/>
    <w:basedOn w:val="Normal"/>
    <w:uiPriority w:val="99"/>
    <w:semiHidden/>
    <w:rsid w:val="00F265AC"/>
    <w:pPr>
      <w:spacing w:after="120" w:line="240" w:lineRule="auto"/>
      <w:ind w:left="849"/>
    </w:pPr>
    <w:rPr>
      <w:rFonts w:ascii="Times New Roman" w:eastAsia="Times New Roman" w:hAnsi="Times New Roman" w:cs="Times New Roman"/>
      <w:lang w:eastAsia="en-GB"/>
    </w:rPr>
  </w:style>
  <w:style w:type="paragraph" w:styleId="ListContinue4">
    <w:name w:val="List Continue 4"/>
    <w:basedOn w:val="Normal"/>
    <w:uiPriority w:val="99"/>
    <w:semiHidden/>
    <w:rsid w:val="00F265AC"/>
    <w:pPr>
      <w:spacing w:after="120" w:line="240" w:lineRule="auto"/>
      <w:ind w:left="1132"/>
    </w:pPr>
    <w:rPr>
      <w:rFonts w:ascii="Times New Roman" w:eastAsia="Times New Roman" w:hAnsi="Times New Roman" w:cs="Times New Roman"/>
      <w:lang w:eastAsia="en-GB"/>
    </w:rPr>
  </w:style>
  <w:style w:type="paragraph" w:styleId="ListContinue5">
    <w:name w:val="List Continue 5"/>
    <w:basedOn w:val="Normal"/>
    <w:uiPriority w:val="99"/>
    <w:semiHidden/>
    <w:rsid w:val="00F265AC"/>
    <w:pPr>
      <w:spacing w:after="120" w:line="240" w:lineRule="auto"/>
      <w:ind w:left="1415"/>
    </w:pPr>
    <w:rPr>
      <w:rFonts w:ascii="Times New Roman" w:eastAsia="Times New Roman" w:hAnsi="Times New Roman" w:cs="Times New Roman"/>
      <w:lang w:eastAsia="en-GB"/>
    </w:rPr>
  </w:style>
  <w:style w:type="paragraph" w:styleId="ListNumber">
    <w:name w:val="List Number"/>
    <w:basedOn w:val="Normal"/>
    <w:uiPriority w:val="99"/>
    <w:semiHidden/>
    <w:rsid w:val="00F265AC"/>
    <w:pPr>
      <w:numPr>
        <w:numId w:val="5"/>
      </w:numPr>
      <w:spacing w:after="0" w:line="240" w:lineRule="auto"/>
    </w:pPr>
    <w:rPr>
      <w:rFonts w:ascii="Times New Roman" w:eastAsia="Times New Roman" w:hAnsi="Times New Roman" w:cs="Times New Roman"/>
      <w:lang w:eastAsia="en-GB"/>
    </w:rPr>
  </w:style>
  <w:style w:type="paragraph" w:styleId="ListNumber2">
    <w:name w:val="List Number 2"/>
    <w:basedOn w:val="Normal"/>
    <w:uiPriority w:val="99"/>
    <w:semiHidden/>
    <w:rsid w:val="00F265AC"/>
    <w:pPr>
      <w:numPr>
        <w:numId w:val="6"/>
      </w:numPr>
      <w:spacing w:after="0" w:line="240" w:lineRule="auto"/>
    </w:pPr>
    <w:rPr>
      <w:rFonts w:ascii="Times New Roman" w:eastAsia="Times New Roman" w:hAnsi="Times New Roman" w:cs="Times New Roman"/>
      <w:lang w:eastAsia="en-GB"/>
    </w:rPr>
  </w:style>
  <w:style w:type="paragraph" w:styleId="ListNumber3">
    <w:name w:val="List Number 3"/>
    <w:basedOn w:val="Normal"/>
    <w:uiPriority w:val="99"/>
    <w:semiHidden/>
    <w:rsid w:val="00F265AC"/>
    <w:pPr>
      <w:numPr>
        <w:numId w:val="7"/>
      </w:numPr>
      <w:spacing w:after="0" w:line="240" w:lineRule="auto"/>
    </w:pPr>
    <w:rPr>
      <w:rFonts w:ascii="Times New Roman" w:eastAsia="Times New Roman" w:hAnsi="Times New Roman" w:cs="Times New Roman"/>
      <w:lang w:eastAsia="en-GB"/>
    </w:rPr>
  </w:style>
  <w:style w:type="paragraph" w:styleId="ListNumber4">
    <w:name w:val="List Number 4"/>
    <w:basedOn w:val="Normal"/>
    <w:uiPriority w:val="99"/>
    <w:semiHidden/>
    <w:rsid w:val="00F265AC"/>
    <w:pPr>
      <w:numPr>
        <w:numId w:val="8"/>
      </w:numPr>
      <w:spacing w:after="0" w:line="240" w:lineRule="auto"/>
    </w:pPr>
    <w:rPr>
      <w:rFonts w:ascii="Times New Roman" w:eastAsia="Times New Roman" w:hAnsi="Times New Roman" w:cs="Times New Roman"/>
      <w:lang w:eastAsia="en-GB"/>
    </w:rPr>
  </w:style>
  <w:style w:type="paragraph" w:styleId="ListNumber5">
    <w:name w:val="List Number 5"/>
    <w:basedOn w:val="Normal"/>
    <w:uiPriority w:val="99"/>
    <w:semiHidden/>
    <w:rsid w:val="00F265AC"/>
    <w:pPr>
      <w:numPr>
        <w:numId w:val="9"/>
      </w:numPr>
      <w:spacing w:after="0" w:line="240" w:lineRule="auto"/>
    </w:pPr>
    <w:rPr>
      <w:rFonts w:ascii="Times New Roman" w:eastAsia="Times New Roman" w:hAnsi="Times New Roman" w:cs="Times New Roman"/>
      <w:lang w:eastAsia="en-GB"/>
    </w:rPr>
  </w:style>
  <w:style w:type="paragraph" w:styleId="MessageHeader">
    <w:name w:val="Message Header"/>
    <w:basedOn w:val="Normal"/>
    <w:link w:val="MessageHeaderChar"/>
    <w:uiPriority w:val="99"/>
    <w:semiHidden/>
    <w:rsid w:val="00F265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uiPriority w:val="99"/>
    <w:semiHidden/>
    <w:locked/>
    <w:rsid w:val="00F265AC"/>
    <w:rPr>
      <w:rFonts w:ascii="Arial" w:hAnsi="Arial" w:cs="Arial"/>
      <w:sz w:val="24"/>
      <w:szCs w:val="24"/>
      <w:shd w:val="pct20" w:color="auto" w:fill="auto"/>
      <w:lang w:eastAsia="en-GB"/>
    </w:rPr>
  </w:style>
  <w:style w:type="paragraph" w:styleId="NormalWeb">
    <w:name w:val="Normal (Web)"/>
    <w:basedOn w:val="Normal"/>
    <w:uiPriority w:val="99"/>
    <w:rsid w:val="00F265AC"/>
    <w:pPr>
      <w:spacing w:after="0" w:line="240" w:lineRule="auto"/>
    </w:pPr>
    <w:rPr>
      <w:rFonts w:ascii="Times New Roman" w:eastAsia="Times New Roman" w:hAnsi="Times New Roman" w:cs="Times New Roman"/>
      <w:sz w:val="24"/>
      <w:szCs w:val="24"/>
      <w:lang w:eastAsia="en-GB"/>
    </w:rPr>
  </w:style>
  <w:style w:type="paragraph" w:styleId="NormalIndent">
    <w:name w:val="Normal Indent"/>
    <w:basedOn w:val="Normal"/>
    <w:uiPriority w:val="99"/>
    <w:semiHidden/>
    <w:rsid w:val="00F265AC"/>
    <w:pPr>
      <w:spacing w:after="0" w:line="240" w:lineRule="auto"/>
      <w:ind w:left="720"/>
    </w:pPr>
    <w:rPr>
      <w:rFonts w:ascii="Times New Roman" w:eastAsia="Times New Roman" w:hAnsi="Times New Roman" w:cs="Times New Roman"/>
      <w:lang w:eastAsia="en-GB"/>
    </w:rPr>
  </w:style>
  <w:style w:type="paragraph" w:styleId="NoteHeading">
    <w:name w:val="Note Heading"/>
    <w:basedOn w:val="Normal"/>
    <w:next w:val="Normal"/>
    <w:link w:val="NoteHeading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NoteHeadingChar">
    <w:name w:val="Note Heading Char"/>
    <w:basedOn w:val="DefaultParagraphFont"/>
    <w:link w:val="NoteHeading"/>
    <w:uiPriority w:val="99"/>
    <w:semiHidden/>
    <w:locked/>
    <w:rsid w:val="00F265AC"/>
    <w:rPr>
      <w:rFonts w:ascii="Times New Roman" w:hAnsi="Times New Roman" w:cs="Times New Roman"/>
      <w:sz w:val="24"/>
      <w:szCs w:val="24"/>
      <w:lang w:eastAsia="en-GB"/>
    </w:rPr>
  </w:style>
  <w:style w:type="character" w:styleId="PageNumber">
    <w:name w:val="page number"/>
    <w:basedOn w:val="DefaultParagraphFont"/>
    <w:uiPriority w:val="99"/>
    <w:semiHidden/>
    <w:rsid w:val="00F265AC"/>
  </w:style>
  <w:style w:type="paragraph" w:styleId="PlainText">
    <w:name w:val="Plain Text"/>
    <w:basedOn w:val="Normal"/>
    <w:link w:val="PlainText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locked/>
    <w:rsid w:val="00F265AC"/>
    <w:rPr>
      <w:rFonts w:ascii="Courier New" w:hAnsi="Courier New" w:cs="Courier New"/>
      <w:sz w:val="20"/>
      <w:szCs w:val="20"/>
      <w:lang w:eastAsia="en-GB"/>
    </w:rPr>
  </w:style>
  <w:style w:type="paragraph" w:styleId="Salutation">
    <w:name w:val="Salutation"/>
    <w:basedOn w:val="Normal"/>
    <w:next w:val="Normal"/>
    <w:link w:val="Salutation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SalutationChar">
    <w:name w:val="Salutation Char"/>
    <w:basedOn w:val="DefaultParagraphFont"/>
    <w:link w:val="Salutation"/>
    <w:uiPriority w:val="99"/>
    <w:semiHidden/>
    <w:locked/>
    <w:rsid w:val="00F265AC"/>
    <w:rPr>
      <w:rFonts w:ascii="Times New Roman" w:hAnsi="Times New Roman" w:cs="Times New Roman"/>
      <w:sz w:val="24"/>
      <w:szCs w:val="24"/>
      <w:lang w:eastAsia="en-GB"/>
    </w:rPr>
  </w:style>
  <w:style w:type="paragraph" w:styleId="Signature">
    <w:name w:val="Signature"/>
    <w:basedOn w:val="Normal"/>
    <w:link w:val="Signature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SignatureChar">
    <w:name w:val="Signature Char"/>
    <w:basedOn w:val="DefaultParagraphFont"/>
    <w:link w:val="Signature"/>
    <w:uiPriority w:val="99"/>
    <w:semiHidden/>
    <w:locked/>
    <w:rsid w:val="00F265AC"/>
    <w:rPr>
      <w:rFonts w:ascii="Times New Roman" w:hAnsi="Times New Roman" w:cs="Times New Roman"/>
      <w:sz w:val="24"/>
      <w:szCs w:val="24"/>
      <w:lang w:eastAsia="en-GB"/>
    </w:rPr>
  </w:style>
  <w:style w:type="character" w:styleId="Strong">
    <w:name w:val="Strong"/>
    <w:basedOn w:val="DefaultParagraphFont"/>
    <w:uiPriority w:val="99"/>
    <w:qFormat/>
    <w:rsid w:val="00F265AC"/>
    <w:rPr>
      <w:b/>
      <w:bCs/>
    </w:rPr>
  </w:style>
  <w:style w:type="paragraph" w:styleId="Subtitle">
    <w:name w:val="Subtitle"/>
    <w:basedOn w:val="Normal"/>
    <w:link w:val="SubtitleChar"/>
    <w:uiPriority w:val="99"/>
    <w:qFormat/>
    <w:rsid w:val="00F265AC"/>
    <w:pPr>
      <w:spacing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99"/>
    <w:locked/>
    <w:rsid w:val="00F265AC"/>
    <w:rPr>
      <w:rFonts w:ascii="Arial" w:hAnsi="Arial" w:cs="Arial"/>
      <w:sz w:val="24"/>
      <w:szCs w:val="24"/>
      <w:lang w:eastAsia="en-GB"/>
    </w:rPr>
  </w:style>
  <w:style w:type="table" w:styleId="Table3Deffects1">
    <w:name w:val="Table 3D effects 1"/>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265AC"/>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265AC"/>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265AC"/>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265AC"/>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uiPriority w:val="99"/>
    <w:semiHidden/>
    <w:rsid w:val="00F265AC"/>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265AC"/>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265AC"/>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265AC"/>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265AC"/>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265A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265AC"/>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265AC"/>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265AC"/>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265AC"/>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265AC"/>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F265AC"/>
    <w:pPr>
      <w:spacing w:before="120" w:after="120" w:line="240" w:lineRule="auto"/>
    </w:pPr>
    <w:rPr>
      <w:rFonts w:ascii="Times New Roman" w:eastAsia="Times New Roman" w:hAnsi="Times New Roman" w:cs="Times New Roman"/>
      <w:b/>
      <w:bCs/>
      <w:caps/>
      <w:sz w:val="20"/>
      <w:szCs w:val="20"/>
      <w:lang w:eastAsia="en-GB"/>
    </w:rPr>
  </w:style>
  <w:style w:type="paragraph" w:styleId="Title">
    <w:name w:val="Title"/>
    <w:basedOn w:val="Normal"/>
    <w:link w:val="TitleChar"/>
    <w:uiPriority w:val="99"/>
    <w:qFormat/>
    <w:rsid w:val="00F265AC"/>
    <w:pPr>
      <w:spacing w:before="240" w:after="60" w:line="240" w:lineRule="auto"/>
      <w:jc w:val="center"/>
      <w:outlineLvl w:val="0"/>
    </w:pPr>
    <w:rPr>
      <w:rFonts w:ascii="Lucida Sans Unicode" w:eastAsia="Times New Roman" w:hAnsi="Lucida Sans Unicode" w:cs="Lucida Sans Unicode"/>
      <w:b/>
      <w:bCs/>
      <w:color w:val="FF0000"/>
      <w:kern w:val="28"/>
      <w:sz w:val="36"/>
      <w:szCs w:val="36"/>
      <w:lang w:eastAsia="en-GB"/>
    </w:rPr>
  </w:style>
  <w:style w:type="character" w:customStyle="1" w:styleId="TitleChar">
    <w:name w:val="Title Char"/>
    <w:basedOn w:val="DefaultParagraphFont"/>
    <w:link w:val="Title"/>
    <w:uiPriority w:val="99"/>
    <w:locked/>
    <w:rsid w:val="00F265AC"/>
    <w:rPr>
      <w:rFonts w:ascii="Lucida Sans Unicode" w:hAnsi="Lucida Sans Unicode" w:cs="Lucida Sans Unicode"/>
      <w:b/>
      <w:bCs/>
      <w:color w:val="FF0000"/>
      <w:kern w:val="28"/>
      <w:sz w:val="32"/>
      <w:szCs w:val="32"/>
      <w:lang w:eastAsia="en-GB"/>
    </w:rPr>
  </w:style>
  <w:style w:type="paragraph" w:styleId="TOC2">
    <w:name w:val="toc 2"/>
    <w:basedOn w:val="Normal"/>
    <w:next w:val="Normal"/>
    <w:autoRedefine/>
    <w:uiPriority w:val="39"/>
    <w:rsid w:val="00F265AC"/>
    <w:pPr>
      <w:spacing w:after="0" w:line="240" w:lineRule="auto"/>
      <w:ind w:left="220"/>
    </w:pPr>
    <w:rPr>
      <w:rFonts w:ascii="Times New Roman" w:eastAsia="Times New Roman" w:hAnsi="Times New Roman" w:cs="Times New Roman"/>
      <w:smallCaps/>
      <w:sz w:val="20"/>
      <w:szCs w:val="20"/>
      <w:lang w:eastAsia="en-GB"/>
    </w:rPr>
  </w:style>
  <w:style w:type="paragraph" w:styleId="TOC3">
    <w:name w:val="toc 3"/>
    <w:basedOn w:val="Normal"/>
    <w:next w:val="Normal"/>
    <w:autoRedefine/>
    <w:uiPriority w:val="39"/>
    <w:rsid w:val="00F265AC"/>
    <w:pPr>
      <w:spacing w:after="0" w:line="240" w:lineRule="auto"/>
      <w:ind w:left="440"/>
    </w:pPr>
    <w:rPr>
      <w:rFonts w:ascii="Times New Roman" w:eastAsia="Times New Roman" w:hAnsi="Times New Roman" w:cs="Times New Roman"/>
      <w:i/>
      <w:iCs/>
      <w:sz w:val="20"/>
      <w:szCs w:val="20"/>
      <w:lang w:eastAsia="en-GB"/>
    </w:rPr>
  </w:style>
  <w:style w:type="paragraph" w:styleId="TOC4">
    <w:name w:val="toc 4"/>
    <w:basedOn w:val="Normal"/>
    <w:next w:val="Normal"/>
    <w:autoRedefine/>
    <w:uiPriority w:val="99"/>
    <w:semiHidden/>
    <w:rsid w:val="00F265AC"/>
    <w:pPr>
      <w:spacing w:after="0" w:line="240" w:lineRule="auto"/>
      <w:ind w:left="660"/>
    </w:pPr>
    <w:rPr>
      <w:rFonts w:ascii="Times New Roman" w:eastAsia="Times New Roman" w:hAnsi="Times New Roman" w:cs="Times New Roman"/>
      <w:sz w:val="18"/>
      <w:szCs w:val="18"/>
      <w:lang w:eastAsia="en-GB"/>
    </w:rPr>
  </w:style>
  <w:style w:type="paragraph" w:styleId="TOC5">
    <w:name w:val="toc 5"/>
    <w:basedOn w:val="Normal"/>
    <w:next w:val="Normal"/>
    <w:autoRedefine/>
    <w:uiPriority w:val="99"/>
    <w:semiHidden/>
    <w:rsid w:val="00F265AC"/>
    <w:pPr>
      <w:spacing w:after="0" w:line="240" w:lineRule="auto"/>
      <w:ind w:left="880"/>
    </w:pPr>
    <w:rPr>
      <w:rFonts w:ascii="Times New Roman" w:eastAsia="Times New Roman" w:hAnsi="Times New Roman" w:cs="Times New Roman"/>
      <w:sz w:val="18"/>
      <w:szCs w:val="18"/>
      <w:lang w:eastAsia="en-GB"/>
    </w:rPr>
  </w:style>
  <w:style w:type="paragraph" w:styleId="TOC6">
    <w:name w:val="toc 6"/>
    <w:basedOn w:val="Normal"/>
    <w:next w:val="Normal"/>
    <w:autoRedefine/>
    <w:uiPriority w:val="99"/>
    <w:semiHidden/>
    <w:rsid w:val="00F265AC"/>
    <w:pPr>
      <w:spacing w:after="0" w:line="240" w:lineRule="auto"/>
      <w:ind w:left="1100"/>
    </w:pPr>
    <w:rPr>
      <w:rFonts w:ascii="Times New Roman" w:eastAsia="Times New Roman" w:hAnsi="Times New Roman" w:cs="Times New Roman"/>
      <w:sz w:val="18"/>
      <w:szCs w:val="18"/>
      <w:lang w:eastAsia="en-GB"/>
    </w:rPr>
  </w:style>
  <w:style w:type="paragraph" w:styleId="TOC7">
    <w:name w:val="toc 7"/>
    <w:basedOn w:val="Normal"/>
    <w:next w:val="Normal"/>
    <w:autoRedefine/>
    <w:uiPriority w:val="99"/>
    <w:semiHidden/>
    <w:rsid w:val="00F265AC"/>
    <w:pPr>
      <w:spacing w:after="0" w:line="240" w:lineRule="auto"/>
      <w:ind w:left="1320"/>
    </w:pPr>
    <w:rPr>
      <w:rFonts w:ascii="Times New Roman" w:eastAsia="Times New Roman" w:hAnsi="Times New Roman" w:cs="Times New Roman"/>
      <w:sz w:val="18"/>
      <w:szCs w:val="18"/>
      <w:lang w:eastAsia="en-GB"/>
    </w:rPr>
  </w:style>
  <w:style w:type="paragraph" w:styleId="TOC8">
    <w:name w:val="toc 8"/>
    <w:basedOn w:val="Normal"/>
    <w:next w:val="Normal"/>
    <w:autoRedefine/>
    <w:uiPriority w:val="99"/>
    <w:semiHidden/>
    <w:rsid w:val="00F265AC"/>
    <w:pPr>
      <w:spacing w:after="0" w:line="240" w:lineRule="auto"/>
      <w:ind w:left="1540"/>
    </w:pPr>
    <w:rPr>
      <w:rFonts w:ascii="Times New Roman" w:eastAsia="Times New Roman" w:hAnsi="Times New Roman" w:cs="Times New Roman"/>
      <w:sz w:val="18"/>
      <w:szCs w:val="18"/>
      <w:lang w:eastAsia="en-GB"/>
    </w:rPr>
  </w:style>
  <w:style w:type="paragraph" w:styleId="TOC9">
    <w:name w:val="toc 9"/>
    <w:basedOn w:val="Normal"/>
    <w:next w:val="Normal"/>
    <w:autoRedefine/>
    <w:uiPriority w:val="99"/>
    <w:semiHidden/>
    <w:rsid w:val="00F265AC"/>
    <w:pPr>
      <w:spacing w:after="0" w:line="240" w:lineRule="auto"/>
      <w:ind w:left="1760"/>
    </w:pPr>
    <w:rPr>
      <w:rFonts w:ascii="Times New Roman" w:eastAsia="Times New Roman" w:hAnsi="Times New Roman" w:cs="Times New Roman"/>
      <w:sz w:val="18"/>
      <w:szCs w:val="18"/>
      <w:lang w:eastAsia="en-GB"/>
    </w:rPr>
  </w:style>
  <w:style w:type="paragraph" w:styleId="FootnoteText">
    <w:name w:val="footnote text"/>
    <w:basedOn w:val="Normal"/>
    <w:link w:val="FootnoteTextChar"/>
    <w:uiPriority w:val="99"/>
    <w:semiHidden/>
    <w:rsid w:val="00F265AC"/>
    <w:pPr>
      <w:spacing w:after="0" w:line="240" w:lineRule="auto"/>
    </w:pPr>
    <w:rPr>
      <w:rFonts w:ascii="Lucida Sans" w:eastAsia="Times New Roman" w:hAnsi="Lucida Sans" w:cs="Lucida Sans"/>
      <w:color w:val="000000"/>
      <w:sz w:val="20"/>
      <w:szCs w:val="20"/>
    </w:rPr>
  </w:style>
  <w:style w:type="character" w:customStyle="1" w:styleId="FootnoteTextChar">
    <w:name w:val="Footnote Text Char"/>
    <w:basedOn w:val="DefaultParagraphFont"/>
    <w:link w:val="FootnoteText"/>
    <w:uiPriority w:val="99"/>
    <w:semiHidden/>
    <w:locked/>
    <w:rsid w:val="00F265AC"/>
    <w:rPr>
      <w:rFonts w:ascii="Lucida Sans" w:hAnsi="Lucida Sans" w:cs="Lucida Sans"/>
      <w:color w:val="000000"/>
      <w:sz w:val="20"/>
      <w:szCs w:val="20"/>
    </w:rPr>
  </w:style>
  <w:style w:type="character" w:styleId="FootnoteReference">
    <w:name w:val="footnote reference"/>
    <w:basedOn w:val="DefaultParagraphFont"/>
    <w:uiPriority w:val="99"/>
    <w:semiHidden/>
    <w:rsid w:val="00F265AC"/>
    <w:rPr>
      <w:vertAlign w:val="superscript"/>
    </w:rPr>
  </w:style>
  <w:style w:type="character" w:customStyle="1" w:styleId="textdarkgrey">
    <w:name w:val="textdarkgrey"/>
    <w:basedOn w:val="DefaultParagraphFont"/>
    <w:uiPriority w:val="99"/>
    <w:rsid w:val="00F265AC"/>
  </w:style>
  <w:style w:type="paragraph" w:customStyle="1" w:styleId="content">
    <w:name w:val="content"/>
    <w:basedOn w:val="Normal"/>
    <w:uiPriority w:val="99"/>
    <w:rsid w:val="00F265AC"/>
    <w:pPr>
      <w:spacing w:before="100" w:beforeAutospacing="1" w:after="100" w:afterAutospacing="1" w:line="240" w:lineRule="auto"/>
    </w:pPr>
    <w:rPr>
      <w:rFonts w:ascii="Verdana" w:eastAsia="Times New Roman" w:hAnsi="Verdana" w:cs="Verdana"/>
      <w:color w:val="333366"/>
      <w:sz w:val="18"/>
      <w:szCs w:val="18"/>
      <w:lang w:eastAsia="en-GB"/>
    </w:rPr>
  </w:style>
  <w:style w:type="character" w:customStyle="1" w:styleId="content1">
    <w:name w:val="content1"/>
    <w:basedOn w:val="DefaultParagraphFont"/>
    <w:uiPriority w:val="99"/>
    <w:rsid w:val="00F265AC"/>
    <w:rPr>
      <w:rFonts w:ascii="Verdana" w:hAnsi="Verdana" w:cs="Verdana"/>
      <w:color w:val="333366"/>
      <w:sz w:val="18"/>
      <w:szCs w:val="18"/>
    </w:rPr>
  </w:style>
  <w:style w:type="character" w:styleId="EndnoteReference">
    <w:name w:val="endnote reference"/>
    <w:basedOn w:val="DefaultParagraphFont"/>
    <w:uiPriority w:val="99"/>
    <w:semiHidden/>
    <w:rsid w:val="00F265AC"/>
    <w:rPr>
      <w:vertAlign w:val="superscript"/>
    </w:rPr>
  </w:style>
  <w:style w:type="paragraph" w:styleId="BalloonText">
    <w:name w:val="Balloon Text"/>
    <w:basedOn w:val="Normal"/>
    <w:link w:val="BalloonTextChar"/>
    <w:uiPriority w:val="99"/>
    <w:semiHidden/>
    <w:rsid w:val="00F265AC"/>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locked/>
    <w:rsid w:val="00F265AC"/>
    <w:rPr>
      <w:rFonts w:ascii="Tahoma" w:hAnsi="Tahoma" w:cs="Tahoma"/>
      <w:sz w:val="16"/>
      <w:szCs w:val="16"/>
      <w:lang w:eastAsia="en-GB"/>
    </w:rPr>
  </w:style>
  <w:style w:type="character" w:customStyle="1" w:styleId="txt1">
    <w:name w:val="txt1"/>
    <w:basedOn w:val="DefaultParagraphFont"/>
    <w:uiPriority w:val="99"/>
    <w:rsid w:val="00F265AC"/>
    <w:rPr>
      <w:rFonts w:ascii="Helvetica" w:hAnsi="Helvetica" w:cs="Helvetica"/>
      <w:color w:val="000000"/>
      <w:sz w:val="17"/>
      <w:szCs w:val="17"/>
      <w:u w:val="none"/>
      <w:effect w:val="none"/>
    </w:rPr>
  </w:style>
  <w:style w:type="table" w:styleId="TableGrid">
    <w:name w:val="Table Grid"/>
    <w:basedOn w:val="TableNormal"/>
    <w:uiPriority w:val="99"/>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headingdate">
    <w:name w:val="listheadingdate"/>
    <w:basedOn w:val="DefaultParagraphFont"/>
    <w:uiPriority w:val="99"/>
    <w:rsid w:val="00F265AC"/>
  </w:style>
  <w:style w:type="character" w:customStyle="1" w:styleId="boldgray">
    <w:name w:val="boldgray"/>
    <w:basedOn w:val="DefaultParagraphFont"/>
    <w:uiPriority w:val="99"/>
    <w:rsid w:val="00F265AC"/>
  </w:style>
  <w:style w:type="character" w:customStyle="1" w:styleId="a">
    <w:name w:val="a"/>
    <w:basedOn w:val="DefaultParagraphFont"/>
    <w:uiPriority w:val="99"/>
    <w:rsid w:val="00F265AC"/>
  </w:style>
  <w:style w:type="character" w:customStyle="1" w:styleId="textenoir">
    <w:name w:val="textenoir"/>
    <w:basedOn w:val="DefaultParagraphFont"/>
    <w:uiPriority w:val="99"/>
    <w:rsid w:val="00F265AC"/>
  </w:style>
  <w:style w:type="paragraph" w:customStyle="1" w:styleId="spip">
    <w:name w:val="spip"/>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vigras">
    <w:name w:val="textevigras"/>
    <w:basedOn w:val="DefaultParagraphFont"/>
    <w:uiPriority w:val="99"/>
    <w:rsid w:val="00F265AC"/>
  </w:style>
  <w:style w:type="character" w:customStyle="1" w:styleId="Normal1">
    <w:name w:val="Normal1"/>
    <w:basedOn w:val="DefaultParagraphFont"/>
    <w:uiPriority w:val="99"/>
    <w:rsid w:val="00F265AC"/>
  </w:style>
  <w:style w:type="paragraph" w:customStyle="1" w:styleId="story">
    <w:name w:val="story"/>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F265AC"/>
    <w:pPr>
      <w:autoSpaceDE w:val="0"/>
      <w:autoSpaceDN w:val="0"/>
      <w:adjustRightInd w:val="0"/>
    </w:pPr>
    <w:rPr>
      <w:rFonts w:ascii="HAIAN O+ Kievit" w:eastAsia="Times New Roman" w:hAnsi="HAIAN O+ Kievit" w:cs="HAIAN O+ Kievit"/>
      <w:color w:val="000000"/>
      <w:sz w:val="24"/>
      <w:szCs w:val="24"/>
    </w:rPr>
  </w:style>
  <w:style w:type="character" w:customStyle="1" w:styleId="google-src-text">
    <w:name w:val="google-src-text"/>
    <w:basedOn w:val="DefaultParagraphFont"/>
    <w:uiPriority w:val="99"/>
    <w:rsid w:val="00F265AC"/>
  </w:style>
  <w:style w:type="character" w:customStyle="1" w:styleId="footertext">
    <w:name w:val="footertext"/>
    <w:basedOn w:val="DefaultParagraphFont"/>
    <w:uiPriority w:val="99"/>
    <w:rsid w:val="00F265AC"/>
  </w:style>
  <w:style w:type="character" w:customStyle="1" w:styleId="brodtext">
    <w:name w:val="brodtext"/>
    <w:basedOn w:val="DefaultParagraphFont"/>
    <w:uiPriority w:val="99"/>
    <w:rsid w:val="00F265AC"/>
  </w:style>
  <w:style w:type="paragraph" w:styleId="ListParagraph">
    <w:name w:val="List Paragraph"/>
    <w:basedOn w:val="Normal"/>
    <w:uiPriority w:val="99"/>
    <w:qFormat/>
    <w:rsid w:val="00F265AC"/>
    <w:pPr>
      <w:spacing w:after="0" w:line="240" w:lineRule="auto"/>
      <w:ind w:left="720"/>
    </w:pPr>
    <w:rPr>
      <w:lang w:eastAsia="en-GB"/>
    </w:rPr>
  </w:style>
  <w:style w:type="paragraph" w:styleId="NoSpacing">
    <w:name w:val="No Spacing"/>
    <w:link w:val="NoSpacingChar"/>
    <w:uiPriority w:val="1"/>
    <w:qFormat/>
    <w:rsid w:val="00F265AC"/>
    <w:rPr>
      <w:rFonts w:ascii="Times New Roman" w:eastAsia="Times New Roman" w:hAnsi="Times New Roman"/>
    </w:rPr>
  </w:style>
  <w:style w:type="paragraph" w:customStyle="1" w:styleId="normalcadre">
    <w:name w:val="normalcadre"/>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ipsurligne">
    <w:name w:val="spip_surligne"/>
    <w:uiPriority w:val="99"/>
    <w:rsid w:val="0015471D"/>
  </w:style>
  <w:style w:type="character" w:customStyle="1" w:styleId="NoSpacingChar">
    <w:name w:val="No Spacing Char"/>
    <w:link w:val="NoSpacing"/>
    <w:uiPriority w:val="1"/>
    <w:locked/>
    <w:rsid w:val="00DC648C"/>
    <w:rPr>
      <w:rFonts w:ascii="Times New Roman" w:hAnsi="Times New Roman" w:cs="Times New Roman"/>
      <w:sz w:val="22"/>
      <w:szCs w:val="22"/>
      <w:lang w:val="en-GB" w:eastAsia="en-GB"/>
    </w:rPr>
  </w:style>
  <w:style w:type="numbering" w:styleId="ArticleSection">
    <w:name w:val="Outline List 3"/>
    <w:basedOn w:val="NoList"/>
    <w:uiPriority w:val="99"/>
    <w:semiHidden/>
    <w:unhideWhenUsed/>
    <w:locked/>
    <w:rsid w:val="00F43B88"/>
    <w:pPr>
      <w:numPr>
        <w:numId w:val="13"/>
      </w:numPr>
    </w:pPr>
  </w:style>
  <w:style w:type="numbering" w:styleId="111111">
    <w:name w:val="Outline List 2"/>
    <w:basedOn w:val="NoList"/>
    <w:uiPriority w:val="99"/>
    <w:semiHidden/>
    <w:unhideWhenUsed/>
    <w:locked/>
    <w:rsid w:val="00F43B88"/>
    <w:pPr>
      <w:numPr>
        <w:numId w:val="11"/>
      </w:numPr>
    </w:pPr>
  </w:style>
  <w:style w:type="numbering" w:styleId="1ai">
    <w:name w:val="Outline List 1"/>
    <w:basedOn w:val="NoList"/>
    <w:uiPriority w:val="99"/>
    <w:semiHidden/>
    <w:unhideWhenUsed/>
    <w:locked/>
    <w:rsid w:val="00F43B88"/>
    <w:pPr>
      <w:numPr>
        <w:numId w:val="12"/>
      </w:numPr>
    </w:pPr>
  </w:style>
  <w:style w:type="numbering" w:customStyle="1" w:styleId="NoList1">
    <w:name w:val="No List1"/>
    <w:next w:val="NoList"/>
    <w:uiPriority w:val="99"/>
    <w:semiHidden/>
    <w:unhideWhenUsed/>
    <w:rsid w:val="00024B20"/>
  </w:style>
  <w:style w:type="table" w:customStyle="1" w:styleId="TableGrid10">
    <w:name w:val="Table Grid1"/>
    <w:basedOn w:val="TableNormal"/>
    <w:next w:val="TableGrid"/>
    <w:uiPriority w:val="59"/>
    <w:rsid w:val="00024B2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9945">
      <w:bodyDiv w:val="1"/>
      <w:marLeft w:val="0"/>
      <w:marRight w:val="0"/>
      <w:marTop w:val="0"/>
      <w:marBottom w:val="0"/>
      <w:divBdr>
        <w:top w:val="none" w:sz="0" w:space="0" w:color="auto"/>
        <w:left w:val="none" w:sz="0" w:space="0" w:color="auto"/>
        <w:bottom w:val="none" w:sz="0" w:space="0" w:color="auto"/>
        <w:right w:val="none" w:sz="0" w:space="0" w:color="auto"/>
      </w:divBdr>
    </w:div>
    <w:div w:id="998457220">
      <w:marLeft w:val="0"/>
      <w:marRight w:val="0"/>
      <w:marTop w:val="0"/>
      <w:marBottom w:val="0"/>
      <w:divBdr>
        <w:top w:val="none" w:sz="0" w:space="0" w:color="auto"/>
        <w:left w:val="none" w:sz="0" w:space="0" w:color="auto"/>
        <w:bottom w:val="none" w:sz="0" w:space="0" w:color="auto"/>
        <w:right w:val="none" w:sz="0" w:space="0" w:color="auto"/>
      </w:divBdr>
      <w:divsChild>
        <w:div w:id="998457234">
          <w:marLeft w:val="0"/>
          <w:marRight w:val="0"/>
          <w:marTop w:val="0"/>
          <w:marBottom w:val="0"/>
          <w:divBdr>
            <w:top w:val="none" w:sz="0" w:space="0" w:color="auto"/>
            <w:left w:val="none" w:sz="0" w:space="0" w:color="auto"/>
            <w:bottom w:val="none" w:sz="0" w:space="0" w:color="auto"/>
            <w:right w:val="none" w:sz="0" w:space="0" w:color="auto"/>
          </w:divBdr>
          <w:divsChild>
            <w:div w:id="998457232">
              <w:marLeft w:val="0"/>
              <w:marRight w:val="0"/>
              <w:marTop w:val="0"/>
              <w:marBottom w:val="0"/>
              <w:divBdr>
                <w:top w:val="none" w:sz="0" w:space="0" w:color="auto"/>
                <w:left w:val="none" w:sz="0" w:space="0" w:color="auto"/>
                <w:bottom w:val="none" w:sz="0" w:space="0" w:color="auto"/>
                <w:right w:val="none" w:sz="0" w:space="0" w:color="auto"/>
              </w:divBdr>
              <w:divsChild>
                <w:div w:id="9984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57222">
      <w:marLeft w:val="0"/>
      <w:marRight w:val="0"/>
      <w:marTop w:val="0"/>
      <w:marBottom w:val="0"/>
      <w:divBdr>
        <w:top w:val="none" w:sz="0" w:space="0" w:color="auto"/>
        <w:left w:val="none" w:sz="0" w:space="0" w:color="auto"/>
        <w:bottom w:val="none" w:sz="0" w:space="0" w:color="auto"/>
        <w:right w:val="none" w:sz="0" w:space="0" w:color="auto"/>
      </w:divBdr>
      <w:divsChild>
        <w:div w:id="998457219">
          <w:marLeft w:val="0"/>
          <w:marRight w:val="0"/>
          <w:marTop w:val="100"/>
          <w:marBottom w:val="100"/>
          <w:divBdr>
            <w:top w:val="none" w:sz="0" w:space="0" w:color="auto"/>
            <w:left w:val="none" w:sz="0" w:space="0" w:color="auto"/>
            <w:bottom w:val="none" w:sz="0" w:space="0" w:color="auto"/>
            <w:right w:val="none" w:sz="0" w:space="0" w:color="auto"/>
          </w:divBdr>
          <w:divsChild>
            <w:div w:id="998457229">
              <w:marLeft w:val="0"/>
              <w:marRight w:val="0"/>
              <w:marTop w:val="0"/>
              <w:marBottom w:val="0"/>
              <w:divBdr>
                <w:top w:val="none" w:sz="0" w:space="0" w:color="auto"/>
                <w:left w:val="none" w:sz="0" w:space="0" w:color="auto"/>
                <w:bottom w:val="none" w:sz="0" w:space="0" w:color="auto"/>
                <w:right w:val="none" w:sz="0" w:space="0" w:color="auto"/>
              </w:divBdr>
              <w:divsChild>
                <w:div w:id="998457236">
                  <w:marLeft w:val="0"/>
                  <w:marRight w:val="0"/>
                  <w:marTop w:val="0"/>
                  <w:marBottom w:val="0"/>
                  <w:divBdr>
                    <w:top w:val="none" w:sz="0" w:space="0" w:color="auto"/>
                    <w:left w:val="none" w:sz="0" w:space="0" w:color="auto"/>
                    <w:bottom w:val="none" w:sz="0" w:space="0" w:color="auto"/>
                    <w:right w:val="none" w:sz="0" w:space="0" w:color="auto"/>
                  </w:divBdr>
                  <w:divsChild>
                    <w:div w:id="998457228">
                      <w:marLeft w:val="0"/>
                      <w:marRight w:val="0"/>
                      <w:marTop w:val="0"/>
                      <w:marBottom w:val="0"/>
                      <w:divBdr>
                        <w:top w:val="none" w:sz="0" w:space="0" w:color="auto"/>
                        <w:left w:val="none" w:sz="0" w:space="0" w:color="auto"/>
                        <w:bottom w:val="none" w:sz="0" w:space="0" w:color="auto"/>
                        <w:right w:val="none" w:sz="0" w:space="0" w:color="auto"/>
                      </w:divBdr>
                      <w:divsChild>
                        <w:div w:id="998457239">
                          <w:marLeft w:val="0"/>
                          <w:marRight w:val="0"/>
                          <w:marTop w:val="0"/>
                          <w:marBottom w:val="0"/>
                          <w:divBdr>
                            <w:top w:val="none" w:sz="0" w:space="0" w:color="auto"/>
                            <w:left w:val="none" w:sz="0" w:space="0" w:color="auto"/>
                            <w:bottom w:val="none" w:sz="0" w:space="0" w:color="auto"/>
                            <w:right w:val="none" w:sz="0" w:space="0" w:color="auto"/>
                          </w:divBdr>
                          <w:divsChild>
                            <w:div w:id="998457238">
                              <w:marLeft w:val="0"/>
                              <w:marRight w:val="0"/>
                              <w:marTop w:val="0"/>
                              <w:marBottom w:val="0"/>
                              <w:divBdr>
                                <w:top w:val="none" w:sz="0" w:space="0" w:color="auto"/>
                                <w:left w:val="none" w:sz="0" w:space="0" w:color="auto"/>
                                <w:bottom w:val="none" w:sz="0" w:space="0" w:color="auto"/>
                                <w:right w:val="none" w:sz="0" w:space="0" w:color="auto"/>
                              </w:divBdr>
                              <w:divsChild>
                                <w:div w:id="998457227">
                                  <w:marLeft w:val="0"/>
                                  <w:marRight w:val="0"/>
                                  <w:marTop w:val="0"/>
                                  <w:marBottom w:val="0"/>
                                  <w:divBdr>
                                    <w:top w:val="none" w:sz="0" w:space="0" w:color="auto"/>
                                    <w:left w:val="none" w:sz="0" w:space="0" w:color="auto"/>
                                    <w:bottom w:val="none" w:sz="0" w:space="0" w:color="auto"/>
                                    <w:right w:val="none" w:sz="0" w:space="0" w:color="auto"/>
                                  </w:divBdr>
                                  <w:divsChild>
                                    <w:div w:id="998457223">
                                      <w:marLeft w:val="0"/>
                                      <w:marRight w:val="0"/>
                                      <w:marTop w:val="0"/>
                                      <w:marBottom w:val="0"/>
                                      <w:divBdr>
                                        <w:top w:val="none" w:sz="0" w:space="0" w:color="auto"/>
                                        <w:left w:val="none" w:sz="0" w:space="0" w:color="auto"/>
                                        <w:bottom w:val="none" w:sz="0" w:space="0" w:color="auto"/>
                                        <w:right w:val="none" w:sz="0" w:space="0" w:color="auto"/>
                                      </w:divBdr>
                                      <w:divsChild>
                                        <w:div w:id="9984572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457224">
      <w:marLeft w:val="0"/>
      <w:marRight w:val="0"/>
      <w:marTop w:val="0"/>
      <w:marBottom w:val="0"/>
      <w:divBdr>
        <w:top w:val="none" w:sz="0" w:space="0" w:color="auto"/>
        <w:left w:val="none" w:sz="0" w:space="0" w:color="auto"/>
        <w:bottom w:val="none" w:sz="0" w:space="0" w:color="auto"/>
        <w:right w:val="none" w:sz="0" w:space="0" w:color="auto"/>
      </w:divBdr>
      <w:divsChild>
        <w:div w:id="998457233">
          <w:marLeft w:val="0"/>
          <w:marRight w:val="0"/>
          <w:marTop w:val="0"/>
          <w:marBottom w:val="0"/>
          <w:divBdr>
            <w:top w:val="none" w:sz="0" w:space="0" w:color="auto"/>
            <w:left w:val="none" w:sz="0" w:space="0" w:color="auto"/>
            <w:bottom w:val="none" w:sz="0" w:space="0" w:color="auto"/>
            <w:right w:val="none" w:sz="0" w:space="0" w:color="auto"/>
          </w:divBdr>
          <w:divsChild>
            <w:div w:id="998457237">
              <w:marLeft w:val="0"/>
              <w:marRight w:val="0"/>
              <w:marTop w:val="0"/>
              <w:marBottom w:val="0"/>
              <w:divBdr>
                <w:top w:val="none" w:sz="0" w:space="0" w:color="auto"/>
                <w:left w:val="none" w:sz="0" w:space="0" w:color="auto"/>
                <w:bottom w:val="none" w:sz="0" w:space="0" w:color="auto"/>
                <w:right w:val="none" w:sz="0" w:space="0" w:color="auto"/>
              </w:divBdr>
              <w:divsChild>
                <w:div w:id="998457240">
                  <w:marLeft w:val="0"/>
                  <w:marRight w:val="0"/>
                  <w:marTop w:val="0"/>
                  <w:marBottom w:val="0"/>
                  <w:divBdr>
                    <w:top w:val="none" w:sz="0" w:space="0" w:color="auto"/>
                    <w:left w:val="none" w:sz="0" w:space="0" w:color="auto"/>
                    <w:bottom w:val="none" w:sz="0" w:space="0" w:color="auto"/>
                    <w:right w:val="none" w:sz="0" w:space="0" w:color="auto"/>
                  </w:divBdr>
                  <w:divsChild>
                    <w:div w:id="998457225">
                      <w:marLeft w:val="0"/>
                      <w:marRight w:val="225"/>
                      <w:marTop w:val="0"/>
                      <w:marBottom w:val="0"/>
                      <w:divBdr>
                        <w:top w:val="none" w:sz="0" w:space="0" w:color="auto"/>
                        <w:left w:val="none" w:sz="0" w:space="0" w:color="auto"/>
                        <w:bottom w:val="none" w:sz="0" w:space="0" w:color="auto"/>
                        <w:right w:val="none" w:sz="0" w:space="0" w:color="auto"/>
                      </w:divBdr>
                      <w:divsChild>
                        <w:div w:id="9984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457226">
      <w:marLeft w:val="0"/>
      <w:marRight w:val="0"/>
      <w:marTop w:val="0"/>
      <w:marBottom w:val="0"/>
      <w:divBdr>
        <w:top w:val="none" w:sz="0" w:space="0" w:color="auto"/>
        <w:left w:val="none" w:sz="0" w:space="0" w:color="auto"/>
        <w:bottom w:val="none" w:sz="0" w:space="0" w:color="auto"/>
        <w:right w:val="none" w:sz="0" w:space="0" w:color="auto"/>
      </w:divBdr>
    </w:div>
    <w:div w:id="998457231">
      <w:marLeft w:val="0"/>
      <w:marRight w:val="0"/>
      <w:marTop w:val="0"/>
      <w:marBottom w:val="0"/>
      <w:divBdr>
        <w:top w:val="none" w:sz="0" w:space="0" w:color="auto"/>
        <w:left w:val="none" w:sz="0" w:space="0" w:color="auto"/>
        <w:bottom w:val="none" w:sz="0" w:space="0" w:color="auto"/>
        <w:right w:val="none" w:sz="0" w:space="0" w:color="auto"/>
      </w:divBdr>
    </w:div>
    <w:div w:id="998457235">
      <w:marLeft w:val="0"/>
      <w:marRight w:val="0"/>
      <w:marTop w:val="0"/>
      <w:marBottom w:val="0"/>
      <w:divBdr>
        <w:top w:val="none" w:sz="0" w:space="0" w:color="auto"/>
        <w:left w:val="none" w:sz="0" w:space="0" w:color="auto"/>
        <w:bottom w:val="none" w:sz="0" w:space="0" w:color="auto"/>
        <w:right w:val="none" w:sz="0" w:space="0" w:color="auto"/>
      </w:divBdr>
    </w:div>
    <w:div w:id="20246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su.org/" TargetMode="External"/><Relationship Id="rId18" Type="http://schemas.openxmlformats.org/officeDocument/2006/relationships/hyperlink" Target="mailto:kontakt@falck.d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rporatewatch.org.uk/?lid=337" TargetMode="External"/><Relationship Id="rId7" Type="http://schemas.openxmlformats.org/officeDocument/2006/relationships/footnotes" Target="footnotes.xml"/><Relationship Id="rId12" Type="http://schemas.openxmlformats.org/officeDocument/2006/relationships/hyperlink" Target="http://www.epsu.org"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g4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epsu.org" TargetMode="External"/><Relationship Id="rId23" Type="http://schemas.openxmlformats.org/officeDocument/2006/relationships/footer" Target="footer2.xml"/><Relationship Id="rId10" Type="http://schemas.openxmlformats.org/officeDocument/2006/relationships/hyperlink" Target="http://www.epsu.org/" TargetMode="External"/><Relationship Id="rId19" Type="http://schemas.openxmlformats.org/officeDocument/2006/relationships/hyperlink" Target="mailto:enquiries@g4s.com" TargetMode="External"/><Relationship Id="rId4" Type="http://schemas.microsoft.com/office/2007/relationships/stylesWithEffects" Target="stylesWithEffects.xml"/><Relationship Id="rId9" Type="http://schemas.openxmlformats.org/officeDocument/2006/relationships/hyperlink" Target="mailto:j.lethbridge@gre.ac.uk" TargetMode="External"/><Relationship Id="rId14" Type="http://schemas.openxmlformats.org/officeDocument/2006/relationships/image" Target="media/image10.jpeg"/><Relationship Id="rId22" Type="http://schemas.openxmlformats.org/officeDocument/2006/relationships/header" Target="header2.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eur-lex.europa.eu/LexUriServ/LexUriServ.do?uri=CELEX:61999J0475:EN:HTML" TargetMode="External"/><Relationship Id="rId13" Type="http://schemas.openxmlformats.org/officeDocument/2006/relationships/hyperlink" Target="http://www.rettungsdienst.de/nachrichten/keine-eu-ausschreibunsgpflicht-fur-dienstleistungskonzessionen-21818" TargetMode="External"/><Relationship Id="rId18" Type="http://schemas.openxmlformats.org/officeDocument/2006/relationships/hyperlink" Target="http://ec.europa.eu/echo/files/about/COM_2011_proposal-decision-CPMechanism_en.pdf" TargetMode="External"/><Relationship Id="rId3" Type="http://schemas.openxmlformats.org/officeDocument/2006/relationships/hyperlink" Target="http://www.ambulancezorg.org" TargetMode="External"/><Relationship Id="rId21" Type="http://schemas.openxmlformats.org/officeDocument/2006/relationships/hyperlink" Target="http://www.ft.com/cms/s/0/4b37c0f6-71c6-11e1-8497-00144feab49a.html" TargetMode="External"/><Relationship Id="rId7" Type="http://schemas.openxmlformats.org/officeDocument/2006/relationships/hyperlink" Target="http://www.guardian.co.uk/society/2012/sep/30/pathology-labs-takeover-failures" TargetMode="External"/><Relationship Id="rId12" Type="http://schemas.openxmlformats.org/officeDocument/2006/relationships/hyperlink" Target="http://www.vergabeblog.de/2012-01-16/vergabe-von-rettungsdienstleistungen-die-praxis-orientiert-sich-an-der-rechtsprechung-des-eugh/" TargetMode="External"/><Relationship Id="rId17" Type="http://schemas.openxmlformats.org/officeDocument/2006/relationships/hyperlink" Target="http://eur-lex.europa.eu/LexUriServ/LexUriServ.do?uri=COM:2009:0082:FIN:EN:PDF" TargetMode="External"/><Relationship Id="rId2" Type="http://schemas.openxmlformats.org/officeDocument/2006/relationships/hyperlink" Target="http://www.ambulancezorg.org" TargetMode="External"/><Relationship Id="rId16" Type="http://schemas.openxmlformats.org/officeDocument/2006/relationships/hyperlink" Target="http://ec.europa.eu/echo/civil_protection/civil/prote/pdfdocs/COM_2010_600_European_disaster_response_en.pdf" TargetMode="External"/><Relationship Id="rId20" Type="http://schemas.openxmlformats.org/officeDocument/2006/relationships/hyperlink" Target="http://www.bbc.co.uk/news/uk-england-gloucestershire-17481954" TargetMode="External"/><Relationship Id="rId1" Type="http://schemas.openxmlformats.org/officeDocument/2006/relationships/hyperlink" Target="http://www.ambulancezorg.org" TargetMode="External"/><Relationship Id="rId6" Type="http://schemas.openxmlformats.org/officeDocument/2006/relationships/hyperlink" Target="http://www.guardian.co.uk/society/2012/jul/26/nhs-private-ambulances-london-olympics" TargetMode="External"/><Relationship Id="rId11" Type="http://schemas.openxmlformats.org/officeDocument/2006/relationships/hyperlink" Target="http://www.falck.com/media/news/2012/Pages/FalckwinstwoambulancecontractsinGermany.aspx" TargetMode="External"/><Relationship Id="rId24" Type="http://schemas.openxmlformats.org/officeDocument/2006/relationships/hyperlink" Target="http://www.guardian.co.uk/society/2012/nov/08/g4s-loses-wolds-prison-contract?intcmp=239" TargetMode="External"/><Relationship Id="rId5" Type="http://schemas.openxmlformats.org/officeDocument/2006/relationships/hyperlink" Target="http://andrewgwynne.co.uk/2012/10/08/gwynne-joins-fight-to-halt-privatisation-of-ambulance-services/" TargetMode="External"/><Relationship Id="rId15" Type="http://schemas.openxmlformats.org/officeDocument/2006/relationships/hyperlink" Target="http://www.ambulancetoday.co.uk/news.php" TargetMode="External"/><Relationship Id="rId23" Type="http://schemas.openxmlformats.org/officeDocument/2006/relationships/hyperlink" Target="http://www.newstatesman.com/blogs/alan-white/2012/09/g4s-failures-arent-isolated-case-they-show-failure-entire-ideology" TargetMode="External"/><Relationship Id="rId10" Type="http://schemas.openxmlformats.org/officeDocument/2006/relationships/hyperlink" Target="http://www.lexology.com/library/detail.aspx?g=6888112e-668f-49ec-99ff-01731bf94c16" TargetMode="External"/><Relationship Id="rId19" Type="http://schemas.openxmlformats.org/officeDocument/2006/relationships/hyperlink" Target="http://www.guardian.co.uk/uk/2012/aug/17/sale-london-fire-engine-safety" TargetMode="External"/><Relationship Id="rId4" Type="http://schemas.openxmlformats.org/officeDocument/2006/relationships/hyperlink" Target="http://www.ambulancezorg.org" TargetMode="External"/><Relationship Id="rId9" Type="http://schemas.openxmlformats.org/officeDocument/2006/relationships/hyperlink" Target="http://eur-lex.europa.eu/LexUriServ/LexUriServ.do?uri=CELEX:61999J0475:EN:HTML" TargetMode="External"/><Relationship Id="rId14" Type="http://schemas.openxmlformats.org/officeDocument/2006/relationships/hyperlink" Target="http://sachsenretten.wordpress.com/2012/03/30/sachsen-anhalt-wechselt-zum-konzessionsmodell-2/" TargetMode="External"/><Relationship Id="rId22" Type="http://schemas.openxmlformats.org/officeDocument/2006/relationships/hyperlink" Target="http://www.falck.com/media/news/2011/Pages/DevonSomersetFireRescueService.asp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CD78-D5BC-4272-96C5-AE2674B0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6617</Words>
  <Characters>38771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Care home versus home care</vt:lpstr>
    </vt:vector>
  </TitlesOfParts>
  <Company>University of Greenwich</Company>
  <LinksUpToDate>false</LinksUpToDate>
  <CharactersWithSpaces>45298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home versus home care</dc:title>
  <dc:creator>Jane Lethbridge</dc:creator>
  <cp:lastModifiedBy>Jane Lethbridge</cp:lastModifiedBy>
  <cp:revision>2</cp:revision>
  <cp:lastPrinted>2013-02-07T16:01:00Z</cp:lastPrinted>
  <dcterms:created xsi:type="dcterms:W3CDTF">2013-05-17T15:02:00Z</dcterms:created>
  <dcterms:modified xsi:type="dcterms:W3CDTF">2013-05-17T15:02:00Z</dcterms:modified>
</cp:coreProperties>
</file>