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694" w:rsidRDefault="006564F3" w:rsidP="00D2420E">
      <w:pPr>
        <w:ind w:right="-693"/>
        <w:rPr>
          <w:b/>
          <w:sz w:val="24"/>
          <w:szCs w:val="24"/>
        </w:rPr>
      </w:pPr>
      <w:bookmarkStart w:id="0" w:name="_GoBack"/>
      <w:bookmarkEnd w:id="0"/>
      <w:r>
        <w:rPr>
          <w:b/>
          <w:sz w:val="24"/>
          <w:szCs w:val="24"/>
        </w:rPr>
        <w:t xml:space="preserve"> </w:t>
      </w:r>
      <w:r w:rsidR="002D6107" w:rsidRPr="00D2420E">
        <w:rPr>
          <w:b/>
          <w:sz w:val="24"/>
          <w:szCs w:val="24"/>
        </w:rPr>
        <w:t>Executive Secretary</w:t>
      </w:r>
      <w:r w:rsidR="002D6107" w:rsidRPr="00D2420E">
        <w:rPr>
          <w:b/>
          <w:sz w:val="24"/>
          <w:szCs w:val="24"/>
        </w:rPr>
        <w:tab/>
      </w:r>
      <w:r w:rsidR="002D6107" w:rsidRPr="00D2420E">
        <w:rPr>
          <w:b/>
          <w:sz w:val="24"/>
          <w:szCs w:val="24"/>
        </w:rPr>
        <w:tab/>
      </w:r>
      <w:r w:rsidR="002D6107" w:rsidRPr="00D2420E">
        <w:rPr>
          <w:b/>
          <w:sz w:val="24"/>
          <w:szCs w:val="24"/>
        </w:rPr>
        <w:tab/>
      </w:r>
      <w:r w:rsidR="007E4DE9">
        <w:rPr>
          <w:b/>
          <w:sz w:val="24"/>
          <w:szCs w:val="24"/>
        </w:rPr>
        <w:tab/>
      </w:r>
      <w:r w:rsidR="007E4DE9">
        <w:rPr>
          <w:b/>
          <w:sz w:val="24"/>
          <w:szCs w:val="24"/>
        </w:rPr>
        <w:tab/>
      </w:r>
      <w:r w:rsidR="007E4DE9">
        <w:rPr>
          <w:b/>
          <w:sz w:val="24"/>
          <w:szCs w:val="24"/>
        </w:rPr>
        <w:tab/>
      </w:r>
    </w:p>
    <w:p w:rsidR="002D6107" w:rsidRPr="00744694" w:rsidRDefault="002D6107" w:rsidP="00D2420E">
      <w:pPr>
        <w:ind w:right="-693"/>
        <w:rPr>
          <w:b/>
          <w:sz w:val="24"/>
          <w:szCs w:val="24"/>
        </w:rPr>
      </w:pPr>
      <w:r w:rsidRPr="00D2420E">
        <w:rPr>
          <w:sz w:val="24"/>
          <w:szCs w:val="24"/>
        </w:rPr>
        <w:t>Chris Harper, Learning and Quality Unit</w:t>
      </w:r>
      <w:r w:rsidRPr="00D2420E">
        <w:rPr>
          <w:sz w:val="24"/>
          <w:szCs w:val="24"/>
        </w:rPr>
        <w:tab/>
      </w:r>
      <w:r w:rsidRPr="00D2420E">
        <w:rPr>
          <w:sz w:val="24"/>
          <w:szCs w:val="24"/>
        </w:rPr>
        <w:tab/>
      </w:r>
      <w:r w:rsidRPr="00D2420E">
        <w:rPr>
          <w:sz w:val="24"/>
          <w:szCs w:val="24"/>
        </w:rPr>
        <w:tab/>
      </w:r>
      <w:r w:rsidRPr="00D2420E">
        <w:rPr>
          <w:sz w:val="24"/>
          <w:szCs w:val="24"/>
        </w:rPr>
        <w:tab/>
      </w:r>
      <w:r w:rsidRPr="00D2420E">
        <w:rPr>
          <w:sz w:val="24"/>
          <w:szCs w:val="24"/>
        </w:rPr>
        <w:tab/>
      </w:r>
    </w:p>
    <w:p w:rsidR="002D6107" w:rsidRPr="00D2420E" w:rsidRDefault="002D6107" w:rsidP="00D2420E">
      <w:pPr>
        <w:ind w:right="-693"/>
        <w:rPr>
          <w:b/>
          <w:sz w:val="24"/>
          <w:szCs w:val="24"/>
        </w:rPr>
      </w:pPr>
      <w:r w:rsidRPr="00D2420E">
        <w:rPr>
          <w:b/>
          <w:sz w:val="24"/>
          <w:szCs w:val="24"/>
        </w:rPr>
        <w:t>c.j.harper@gre.ac.uk</w:t>
      </w:r>
    </w:p>
    <w:p w:rsidR="002D6107" w:rsidRPr="00D2420E" w:rsidRDefault="002D6107" w:rsidP="00D2420E">
      <w:pPr>
        <w:ind w:right="-693" w:hanging="180"/>
        <w:rPr>
          <w:bCs/>
          <w:sz w:val="24"/>
          <w:szCs w:val="24"/>
          <w:u w:val="single"/>
        </w:rPr>
      </w:pPr>
      <w:r>
        <w:rPr>
          <w:b/>
          <w:sz w:val="24"/>
          <w:szCs w:val="24"/>
        </w:rPr>
        <w:tab/>
      </w:r>
      <w:r>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hanging="180"/>
        <w:jc w:val="center"/>
        <w:rPr>
          <w:b/>
          <w:sz w:val="24"/>
          <w:szCs w:val="24"/>
        </w:rPr>
      </w:pPr>
      <w:r w:rsidRPr="00D2420E">
        <w:rPr>
          <w:b/>
          <w:sz w:val="24"/>
          <w:szCs w:val="24"/>
        </w:rPr>
        <w:t>ACADEMIC COLLABORATION COMMITTEE</w:t>
      </w:r>
    </w:p>
    <w:p w:rsidR="002D6107" w:rsidRPr="00D2420E" w:rsidRDefault="002D6107" w:rsidP="00D2420E">
      <w:pPr>
        <w:ind w:right="-693" w:hanging="180"/>
        <w:jc w:val="center"/>
        <w:rPr>
          <w:b/>
          <w:sz w:val="24"/>
          <w:szCs w:val="24"/>
        </w:rPr>
      </w:pPr>
    </w:p>
    <w:p w:rsidR="002D6107" w:rsidRPr="00D2420E" w:rsidRDefault="007E4DE9" w:rsidP="00D2420E">
      <w:pPr>
        <w:ind w:right="-693"/>
        <w:rPr>
          <w:b/>
          <w:sz w:val="24"/>
          <w:szCs w:val="24"/>
        </w:rPr>
      </w:pPr>
      <w:r>
        <w:rPr>
          <w:b/>
          <w:sz w:val="24"/>
          <w:szCs w:val="24"/>
        </w:rPr>
        <w:t>Minutes of the Sixty-Second</w:t>
      </w:r>
      <w:r w:rsidR="00F920F1">
        <w:rPr>
          <w:b/>
          <w:sz w:val="24"/>
          <w:szCs w:val="24"/>
        </w:rPr>
        <w:t xml:space="preserve"> </w:t>
      </w:r>
      <w:r>
        <w:rPr>
          <w:b/>
          <w:sz w:val="24"/>
          <w:szCs w:val="24"/>
        </w:rPr>
        <w:t>meeting (third</w:t>
      </w:r>
      <w:r w:rsidR="00B77AA7">
        <w:rPr>
          <w:b/>
          <w:sz w:val="24"/>
          <w:szCs w:val="24"/>
        </w:rPr>
        <w:t xml:space="preserve"> of 2012-13 session</w:t>
      </w:r>
      <w:r w:rsidR="002D6107" w:rsidRPr="00D2420E">
        <w:rPr>
          <w:b/>
          <w:sz w:val="24"/>
          <w:szCs w:val="24"/>
        </w:rPr>
        <w:t>) of the Academic Collaboratio</w:t>
      </w:r>
      <w:r w:rsidR="002D6107">
        <w:rPr>
          <w:b/>
          <w:sz w:val="24"/>
          <w:szCs w:val="24"/>
        </w:rPr>
        <w:t>n</w:t>
      </w:r>
      <w:r w:rsidR="00247B3E">
        <w:rPr>
          <w:b/>
          <w:sz w:val="24"/>
          <w:szCs w:val="24"/>
        </w:rPr>
        <w:t xml:space="preserve"> </w:t>
      </w:r>
      <w:r w:rsidR="00AD4886">
        <w:rPr>
          <w:b/>
          <w:sz w:val="24"/>
          <w:szCs w:val="24"/>
        </w:rPr>
        <w:t>Comm</w:t>
      </w:r>
      <w:r>
        <w:rPr>
          <w:b/>
          <w:sz w:val="24"/>
          <w:szCs w:val="24"/>
        </w:rPr>
        <w:t>ittee, held Wednesday 27 March</w:t>
      </w:r>
      <w:r w:rsidR="00625577">
        <w:rPr>
          <w:b/>
          <w:sz w:val="24"/>
          <w:szCs w:val="24"/>
        </w:rPr>
        <w:t xml:space="preserve"> 2013</w:t>
      </w:r>
      <w:r w:rsidR="002D6107" w:rsidRPr="00D2420E">
        <w:rPr>
          <w:b/>
          <w:sz w:val="24"/>
          <w:szCs w:val="24"/>
        </w:rPr>
        <w:t xml:space="preserve"> at 2.30pm in Room</w:t>
      </w:r>
      <w:r w:rsidR="002B3BB7">
        <w:rPr>
          <w:b/>
          <w:sz w:val="24"/>
          <w:szCs w:val="24"/>
        </w:rPr>
        <w:t xml:space="preserve"> QA75, Maritime Greenwich </w:t>
      </w:r>
    </w:p>
    <w:p w:rsidR="002D6107" w:rsidRPr="00D2420E" w:rsidRDefault="002D6107" w:rsidP="00D2420E">
      <w:pPr>
        <w:ind w:right="-693" w:hanging="180"/>
        <w:rPr>
          <w:b/>
          <w:sz w:val="24"/>
          <w:szCs w:val="24"/>
        </w:rPr>
      </w:pPr>
    </w:p>
    <w:p w:rsidR="00625577" w:rsidRDefault="00725D4E" w:rsidP="007E4DE9">
      <w:pPr>
        <w:ind w:left="709" w:right="-693" w:hanging="1135"/>
        <w:rPr>
          <w:sz w:val="24"/>
          <w:szCs w:val="24"/>
        </w:rPr>
      </w:pPr>
      <w:r>
        <w:rPr>
          <w:b/>
          <w:sz w:val="24"/>
          <w:szCs w:val="24"/>
        </w:rPr>
        <w:t>12.3</w:t>
      </w:r>
      <w:r w:rsidR="00494659">
        <w:rPr>
          <w:b/>
          <w:sz w:val="24"/>
          <w:szCs w:val="24"/>
        </w:rPr>
        <w:t xml:space="preserve">.1 </w:t>
      </w:r>
      <w:r w:rsidR="0039290A">
        <w:rPr>
          <w:b/>
          <w:sz w:val="24"/>
          <w:szCs w:val="24"/>
        </w:rPr>
        <w:tab/>
      </w:r>
      <w:r w:rsidR="002D6107" w:rsidRPr="00D2420E">
        <w:rPr>
          <w:b/>
          <w:sz w:val="24"/>
          <w:szCs w:val="24"/>
        </w:rPr>
        <w:t>PRESENT:</w:t>
      </w:r>
      <w:r w:rsidR="002D6107" w:rsidRPr="00D2420E">
        <w:rPr>
          <w:b/>
          <w:sz w:val="24"/>
          <w:szCs w:val="24"/>
        </w:rPr>
        <w:tab/>
      </w:r>
      <w:r w:rsidR="002D6107" w:rsidRPr="00955CC2">
        <w:rPr>
          <w:sz w:val="24"/>
          <w:szCs w:val="24"/>
        </w:rPr>
        <w:tab/>
      </w:r>
      <w:r w:rsidR="007E4DE9">
        <w:rPr>
          <w:sz w:val="24"/>
          <w:szCs w:val="24"/>
        </w:rPr>
        <w:t>June Balshaw (HSS)</w:t>
      </w:r>
    </w:p>
    <w:p w:rsidR="00B77AA7" w:rsidRPr="00B77AA7" w:rsidRDefault="00B77AA7" w:rsidP="007E4DE9">
      <w:pPr>
        <w:ind w:left="1785" w:right="-693" w:hanging="2211"/>
        <w:rPr>
          <w:sz w:val="24"/>
          <w:szCs w:val="24"/>
        </w:rPr>
      </w:pPr>
      <w:r>
        <w:rPr>
          <w:b/>
          <w:sz w:val="24"/>
          <w:szCs w:val="24"/>
        </w:rPr>
        <w:tab/>
      </w:r>
      <w:r>
        <w:rPr>
          <w:b/>
          <w:sz w:val="24"/>
          <w:szCs w:val="24"/>
        </w:rPr>
        <w:tab/>
      </w:r>
      <w:r>
        <w:rPr>
          <w:b/>
          <w:sz w:val="24"/>
          <w:szCs w:val="24"/>
        </w:rPr>
        <w:tab/>
      </w:r>
      <w:r w:rsidRPr="00B77AA7">
        <w:rPr>
          <w:sz w:val="24"/>
          <w:szCs w:val="24"/>
        </w:rPr>
        <w:t>Richard Blackburn (SCI)</w:t>
      </w:r>
      <w:r>
        <w:rPr>
          <w:b/>
          <w:sz w:val="24"/>
          <w:szCs w:val="24"/>
        </w:rPr>
        <w:tab/>
      </w:r>
    </w:p>
    <w:p w:rsidR="00362BC4" w:rsidRDefault="00F920F1" w:rsidP="00B77AA7">
      <w:pPr>
        <w:ind w:left="2505" w:right="-693" w:firstLine="375"/>
        <w:rPr>
          <w:sz w:val="24"/>
          <w:szCs w:val="24"/>
        </w:rPr>
      </w:pPr>
      <w:r>
        <w:rPr>
          <w:sz w:val="24"/>
          <w:szCs w:val="24"/>
        </w:rPr>
        <w:t>Wendy Cealey Harrison (LQU)</w:t>
      </w:r>
    </w:p>
    <w:p w:rsidR="00362BC4" w:rsidRPr="00955CC2" w:rsidRDefault="00625577" w:rsidP="00B77AA7">
      <w:pPr>
        <w:ind w:left="2160" w:right="-693" w:firstLine="720"/>
        <w:rPr>
          <w:sz w:val="24"/>
          <w:szCs w:val="24"/>
        </w:rPr>
      </w:pPr>
      <w:r>
        <w:rPr>
          <w:sz w:val="24"/>
          <w:szCs w:val="24"/>
        </w:rPr>
        <w:t>Lorraine Gaskin (OSA)</w:t>
      </w:r>
    </w:p>
    <w:p w:rsidR="00625577" w:rsidRDefault="00A14792" w:rsidP="007E4DE9">
      <w:pPr>
        <w:ind w:left="2160" w:right="-693" w:firstLine="720"/>
        <w:rPr>
          <w:iCs/>
          <w:sz w:val="24"/>
          <w:szCs w:val="24"/>
        </w:rPr>
      </w:pPr>
      <w:r>
        <w:rPr>
          <w:iCs/>
          <w:sz w:val="24"/>
          <w:szCs w:val="24"/>
        </w:rPr>
        <w:t>Alasdair Grant (ENG</w:t>
      </w:r>
      <w:r w:rsidR="002D6107">
        <w:rPr>
          <w:iCs/>
          <w:sz w:val="24"/>
          <w:szCs w:val="24"/>
        </w:rPr>
        <w:t>)</w:t>
      </w:r>
    </w:p>
    <w:p w:rsidR="007E4DE9" w:rsidRDefault="007E4DE9" w:rsidP="00B77AA7">
      <w:pPr>
        <w:ind w:left="2160" w:right="-693" w:firstLine="720"/>
        <w:rPr>
          <w:iCs/>
          <w:sz w:val="24"/>
          <w:szCs w:val="24"/>
        </w:rPr>
      </w:pPr>
      <w:r>
        <w:rPr>
          <w:iCs/>
          <w:sz w:val="24"/>
          <w:szCs w:val="24"/>
        </w:rPr>
        <w:t>Nick Hand (BUS)</w:t>
      </w:r>
    </w:p>
    <w:p w:rsidR="00625577" w:rsidRDefault="00625577" w:rsidP="00B77AA7">
      <w:pPr>
        <w:ind w:left="2160" w:right="-693" w:firstLine="720"/>
        <w:rPr>
          <w:iCs/>
          <w:sz w:val="24"/>
          <w:szCs w:val="24"/>
        </w:rPr>
      </w:pPr>
      <w:r>
        <w:rPr>
          <w:iCs/>
          <w:sz w:val="24"/>
          <w:szCs w:val="24"/>
        </w:rPr>
        <w:t>Geoff Hallam (Partnerships Division)</w:t>
      </w:r>
    </w:p>
    <w:p w:rsidR="00F920F1" w:rsidRPr="00056280" w:rsidRDefault="002D6107" w:rsidP="00056280">
      <w:pPr>
        <w:ind w:left="2160" w:right="-693" w:firstLine="720"/>
        <w:rPr>
          <w:i/>
          <w:sz w:val="24"/>
          <w:szCs w:val="24"/>
        </w:rPr>
      </w:pPr>
      <w:r w:rsidRPr="00D2420E">
        <w:rPr>
          <w:sz w:val="24"/>
          <w:szCs w:val="24"/>
        </w:rPr>
        <w:t>Chris Harper (LQU)</w:t>
      </w:r>
      <w:r w:rsidRPr="00D2420E">
        <w:rPr>
          <w:sz w:val="24"/>
          <w:szCs w:val="24"/>
        </w:rPr>
        <w:tab/>
      </w:r>
      <w:r w:rsidRPr="00D2420E">
        <w:rPr>
          <w:i/>
          <w:sz w:val="24"/>
          <w:szCs w:val="24"/>
        </w:rPr>
        <w:t>(Secretary)</w:t>
      </w:r>
    </w:p>
    <w:p w:rsidR="00B77AA7" w:rsidRDefault="00B77AA7" w:rsidP="007E4DE9">
      <w:pPr>
        <w:ind w:left="2160" w:right="-693" w:firstLine="720"/>
        <w:rPr>
          <w:bCs/>
          <w:i/>
          <w:sz w:val="24"/>
          <w:szCs w:val="24"/>
        </w:rPr>
      </w:pPr>
      <w:r w:rsidRPr="00D2420E">
        <w:rPr>
          <w:bCs/>
          <w:sz w:val="24"/>
          <w:szCs w:val="24"/>
        </w:rPr>
        <w:t xml:space="preserve">Simon Jarvis (DVC – Academic Development) </w:t>
      </w:r>
      <w:r w:rsidRPr="00D2420E">
        <w:rPr>
          <w:bCs/>
          <w:i/>
          <w:sz w:val="24"/>
          <w:szCs w:val="24"/>
        </w:rPr>
        <w:t>(Chair)</w:t>
      </w:r>
    </w:p>
    <w:p w:rsidR="007E4DE9" w:rsidRPr="007E4DE9" w:rsidRDefault="007E4DE9" w:rsidP="007E4DE9">
      <w:pPr>
        <w:ind w:left="2160" w:right="-693" w:firstLine="720"/>
        <w:rPr>
          <w:bCs/>
          <w:sz w:val="24"/>
          <w:szCs w:val="24"/>
        </w:rPr>
      </w:pPr>
      <w:r>
        <w:rPr>
          <w:bCs/>
          <w:sz w:val="24"/>
          <w:szCs w:val="24"/>
        </w:rPr>
        <w:t>Matthew Lane (HSC)</w:t>
      </w:r>
    </w:p>
    <w:p w:rsidR="00352C72" w:rsidRDefault="002D6107" w:rsidP="00AD4886">
      <w:pPr>
        <w:ind w:left="2160" w:right="-693" w:firstLine="720"/>
        <w:rPr>
          <w:sz w:val="24"/>
          <w:szCs w:val="24"/>
        </w:rPr>
      </w:pPr>
      <w:r w:rsidRPr="00D2420E">
        <w:rPr>
          <w:sz w:val="24"/>
          <w:szCs w:val="24"/>
        </w:rPr>
        <w:t>Maggie Leharne (ILS)</w:t>
      </w:r>
    </w:p>
    <w:p w:rsidR="007E4DE9" w:rsidRDefault="007E4DE9" w:rsidP="00AD4886">
      <w:pPr>
        <w:ind w:left="2160" w:right="-693" w:firstLine="720"/>
        <w:rPr>
          <w:sz w:val="24"/>
          <w:szCs w:val="24"/>
        </w:rPr>
      </w:pPr>
      <w:r>
        <w:rPr>
          <w:sz w:val="24"/>
          <w:szCs w:val="24"/>
        </w:rPr>
        <w:t>Mayur Patel (CMS)</w:t>
      </w:r>
    </w:p>
    <w:p w:rsidR="00247B3E" w:rsidRPr="00D2420E" w:rsidRDefault="002D6107" w:rsidP="002B3BB7">
      <w:pPr>
        <w:ind w:left="2160" w:right="-693" w:firstLine="720"/>
        <w:rPr>
          <w:bCs/>
          <w:sz w:val="24"/>
          <w:szCs w:val="24"/>
        </w:rPr>
      </w:pPr>
      <w:r w:rsidRPr="00D2420E">
        <w:rPr>
          <w:bCs/>
          <w:sz w:val="24"/>
          <w:szCs w:val="24"/>
        </w:rPr>
        <w:tab/>
      </w:r>
      <w:r w:rsidRPr="00D2420E">
        <w:rPr>
          <w:bCs/>
          <w:sz w:val="24"/>
          <w:szCs w:val="24"/>
        </w:rPr>
        <w:tab/>
      </w:r>
      <w:r w:rsidRPr="00D2420E">
        <w:rPr>
          <w:bCs/>
          <w:sz w:val="24"/>
          <w:szCs w:val="24"/>
        </w:rPr>
        <w:tab/>
      </w:r>
    </w:p>
    <w:p w:rsidR="007E4DE9" w:rsidRDefault="002D6107" w:rsidP="007E4DE9">
      <w:pPr>
        <w:ind w:left="709" w:right="-693"/>
        <w:rPr>
          <w:sz w:val="24"/>
          <w:szCs w:val="24"/>
        </w:rPr>
      </w:pPr>
      <w:r w:rsidRPr="00D2420E">
        <w:rPr>
          <w:b/>
          <w:bCs/>
          <w:sz w:val="24"/>
          <w:szCs w:val="24"/>
        </w:rPr>
        <w:t>APOLOGIES:</w:t>
      </w:r>
      <w:r w:rsidR="007E4DE9">
        <w:rPr>
          <w:b/>
          <w:bCs/>
          <w:sz w:val="24"/>
          <w:szCs w:val="24"/>
        </w:rPr>
        <w:tab/>
      </w:r>
      <w:r w:rsidR="007E4DE9">
        <w:rPr>
          <w:sz w:val="24"/>
          <w:szCs w:val="24"/>
        </w:rPr>
        <w:t>Gordon Ade-Ojo (Education)</w:t>
      </w:r>
    </w:p>
    <w:p w:rsidR="00B77AA7" w:rsidRDefault="00955CC2" w:rsidP="007E4DE9">
      <w:pPr>
        <w:ind w:right="-693" w:firstLine="709"/>
        <w:rPr>
          <w:bCs/>
          <w:sz w:val="24"/>
          <w:szCs w:val="24"/>
        </w:rPr>
      </w:pPr>
      <w:r>
        <w:rPr>
          <w:bCs/>
          <w:sz w:val="24"/>
          <w:szCs w:val="24"/>
        </w:rPr>
        <w:tab/>
      </w:r>
      <w:r w:rsidR="007E4DE9">
        <w:rPr>
          <w:bCs/>
          <w:sz w:val="24"/>
          <w:szCs w:val="24"/>
        </w:rPr>
        <w:tab/>
      </w:r>
      <w:r w:rsidR="007E4DE9">
        <w:rPr>
          <w:bCs/>
          <w:sz w:val="24"/>
          <w:szCs w:val="24"/>
        </w:rPr>
        <w:tab/>
      </w:r>
      <w:r w:rsidR="007E4DE9">
        <w:rPr>
          <w:bCs/>
          <w:sz w:val="24"/>
          <w:szCs w:val="24"/>
        </w:rPr>
        <w:tab/>
      </w:r>
      <w:r w:rsidR="00B77AA7">
        <w:rPr>
          <w:bCs/>
          <w:sz w:val="24"/>
          <w:szCs w:val="24"/>
        </w:rPr>
        <w:t>Peter Bryan</w:t>
      </w:r>
      <w:r w:rsidR="004969E5">
        <w:rPr>
          <w:bCs/>
          <w:sz w:val="24"/>
          <w:szCs w:val="24"/>
        </w:rPr>
        <w:t>t</w:t>
      </w:r>
      <w:r w:rsidR="00B77AA7">
        <w:rPr>
          <w:bCs/>
          <w:sz w:val="24"/>
          <w:szCs w:val="24"/>
        </w:rPr>
        <w:t xml:space="preserve"> (EDU)</w:t>
      </w:r>
    </w:p>
    <w:p w:rsidR="00625577" w:rsidRDefault="00625577" w:rsidP="00B77AA7">
      <w:pPr>
        <w:ind w:right="-693"/>
        <w:rPr>
          <w:bCs/>
          <w:sz w:val="24"/>
          <w:szCs w:val="24"/>
        </w:rPr>
      </w:pPr>
      <w:r>
        <w:rPr>
          <w:bCs/>
          <w:sz w:val="24"/>
          <w:szCs w:val="24"/>
        </w:rPr>
        <w:tab/>
      </w:r>
      <w:r>
        <w:rPr>
          <w:bCs/>
          <w:sz w:val="24"/>
          <w:szCs w:val="24"/>
        </w:rPr>
        <w:tab/>
      </w:r>
      <w:r>
        <w:rPr>
          <w:bCs/>
          <w:sz w:val="24"/>
          <w:szCs w:val="24"/>
        </w:rPr>
        <w:tab/>
      </w:r>
      <w:r>
        <w:rPr>
          <w:bCs/>
          <w:sz w:val="24"/>
          <w:szCs w:val="24"/>
        </w:rPr>
        <w:tab/>
      </w:r>
      <w:r>
        <w:rPr>
          <w:sz w:val="24"/>
          <w:szCs w:val="24"/>
        </w:rPr>
        <w:t>Will Calver (Access and Partnerships Manager)</w:t>
      </w:r>
    </w:p>
    <w:p w:rsidR="007E4DE9" w:rsidRDefault="007E4DE9" w:rsidP="007E4DE9">
      <w:pPr>
        <w:ind w:left="2160" w:right="-693" w:firstLine="720"/>
        <w:rPr>
          <w:sz w:val="24"/>
          <w:szCs w:val="24"/>
        </w:rPr>
      </w:pPr>
      <w:r>
        <w:rPr>
          <w:sz w:val="24"/>
          <w:szCs w:val="24"/>
        </w:rPr>
        <w:t>Fiona Conlan (International Partnerships Manager)</w:t>
      </w:r>
    </w:p>
    <w:p w:rsidR="00B77AA7" w:rsidRPr="007E4DE9" w:rsidRDefault="007E4DE9" w:rsidP="007E4DE9">
      <w:pPr>
        <w:ind w:left="2160" w:right="-693" w:firstLine="720"/>
        <w:rPr>
          <w:sz w:val="24"/>
          <w:szCs w:val="24"/>
        </w:rPr>
      </w:pPr>
      <w:r>
        <w:rPr>
          <w:sz w:val="24"/>
          <w:szCs w:val="24"/>
        </w:rPr>
        <w:t>Corine Delage (ADC)</w:t>
      </w:r>
    </w:p>
    <w:p w:rsidR="007E4DE9" w:rsidRDefault="00625577" w:rsidP="00625577">
      <w:pPr>
        <w:ind w:left="2160" w:right="-693" w:firstLine="720"/>
        <w:rPr>
          <w:sz w:val="24"/>
          <w:szCs w:val="24"/>
        </w:rPr>
      </w:pPr>
      <w:r>
        <w:rPr>
          <w:sz w:val="24"/>
          <w:szCs w:val="24"/>
        </w:rPr>
        <w:t>Mamood Gousy (HSC)</w:t>
      </w:r>
    </w:p>
    <w:p w:rsidR="00B77AA7" w:rsidRDefault="007E4DE9" w:rsidP="007E4DE9">
      <w:pPr>
        <w:ind w:left="2160" w:right="-693" w:firstLine="720"/>
        <w:rPr>
          <w:iCs/>
          <w:sz w:val="24"/>
          <w:szCs w:val="24"/>
        </w:rPr>
      </w:pPr>
      <w:r>
        <w:rPr>
          <w:iCs/>
          <w:sz w:val="24"/>
          <w:szCs w:val="24"/>
        </w:rPr>
        <w:t>Veronica Habgood (HSC)</w:t>
      </w:r>
      <w:r w:rsidR="00B77AA7" w:rsidRPr="00B77AA7">
        <w:rPr>
          <w:iCs/>
          <w:sz w:val="24"/>
          <w:szCs w:val="24"/>
        </w:rPr>
        <w:t xml:space="preserve"> </w:t>
      </w:r>
    </w:p>
    <w:p w:rsidR="00625577" w:rsidRDefault="00625577" w:rsidP="00625577">
      <w:pPr>
        <w:ind w:left="2160" w:right="-693" w:firstLine="720"/>
        <w:rPr>
          <w:sz w:val="24"/>
          <w:szCs w:val="24"/>
        </w:rPr>
      </w:pPr>
      <w:r>
        <w:rPr>
          <w:sz w:val="24"/>
          <w:szCs w:val="24"/>
        </w:rPr>
        <w:t>Debi Hayes (Partnership Division)</w:t>
      </w:r>
    </w:p>
    <w:p w:rsidR="00625577" w:rsidRPr="00D2420E" w:rsidRDefault="00625577" w:rsidP="007E4DE9">
      <w:pPr>
        <w:ind w:left="2160" w:right="-693" w:firstLine="720"/>
        <w:rPr>
          <w:sz w:val="24"/>
          <w:szCs w:val="24"/>
        </w:rPr>
      </w:pPr>
      <w:r>
        <w:rPr>
          <w:sz w:val="24"/>
          <w:szCs w:val="24"/>
        </w:rPr>
        <w:t>Henry Hill (OSA)</w:t>
      </w:r>
    </w:p>
    <w:p w:rsidR="00625577" w:rsidRDefault="00625577" w:rsidP="00625577">
      <w:pPr>
        <w:ind w:left="2160" w:right="-693" w:firstLine="720"/>
        <w:rPr>
          <w:bCs/>
          <w:i/>
          <w:sz w:val="24"/>
          <w:szCs w:val="24"/>
        </w:rPr>
      </w:pPr>
      <w:r>
        <w:rPr>
          <w:bCs/>
          <w:sz w:val="24"/>
          <w:szCs w:val="24"/>
        </w:rPr>
        <w:t>Zoe Pe</w:t>
      </w:r>
      <w:r w:rsidR="00A21676">
        <w:rPr>
          <w:bCs/>
          <w:sz w:val="24"/>
          <w:szCs w:val="24"/>
        </w:rPr>
        <w:t>t</w:t>
      </w:r>
      <w:r>
        <w:rPr>
          <w:bCs/>
          <w:sz w:val="24"/>
          <w:szCs w:val="24"/>
        </w:rPr>
        <w:t>tit (HSS)</w:t>
      </w:r>
    </w:p>
    <w:p w:rsidR="00DE2402" w:rsidRDefault="00A14792" w:rsidP="00056280">
      <w:pPr>
        <w:ind w:left="2160" w:right="-693" w:firstLine="720"/>
        <w:rPr>
          <w:sz w:val="24"/>
          <w:szCs w:val="24"/>
        </w:rPr>
      </w:pPr>
      <w:r>
        <w:rPr>
          <w:sz w:val="24"/>
          <w:szCs w:val="24"/>
        </w:rPr>
        <w:t>Simon Walker (EDU)</w:t>
      </w:r>
    </w:p>
    <w:p w:rsidR="00725D4E" w:rsidRDefault="00725D4E" w:rsidP="00725D4E">
      <w:pPr>
        <w:ind w:right="-693"/>
        <w:rPr>
          <w:sz w:val="24"/>
          <w:szCs w:val="24"/>
        </w:rPr>
      </w:pPr>
    </w:p>
    <w:p w:rsidR="00725D4E" w:rsidRPr="00605C58" w:rsidRDefault="00725D4E" w:rsidP="00725D4E">
      <w:pPr>
        <w:ind w:right="-693"/>
        <w:rPr>
          <w:sz w:val="24"/>
          <w:szCs w:val="24"/>
        </w:rPr>
      </w:pPr>
      <w:r>
        <w:rPr>
          <w:sz w:val="24"/>
          <w:szCs w:val="24"/>
        </w:rPr>
        <w:tab/>
        <w:t>Matthew Lane (HSC) was welcomed to his first meeting.</w:t>
      </w:r>
    </w:p>
    <w:p w:rsidR="0016417C" w:rsidRDefault="0016417C" w:rsidP="00494659">
      <w:pPr>
        <w:ind w:right="-488"/>
        <w:rPr>
          <w:b/>
          <w:sz w:val="24"/>
          <w:szCs w:val="24"/>
        </w:rPr>
      </w:pPr>
    </w:p>
    <w:p w:rsidR="002D6107" w:rsidRPr="00D2420E" w:rsidRDefault="002D6107" w:rsidP="00F83CEA">
      <w:pPr>
        <w:ind w:right="-488" w:firstLine="709"/>
        <w:rPr>
          <w:b/>
          <w:sz w:val="24"/>
          <w:szCs w:val="24"/>
        </w:rPr>
      </w:pPr>
      <w:r w:rsidRPr="00D2420E">
        <w:rPr>
          <w:b/>
          <w:sz w:val="24"/>
          <w:szCs w:val="24"/>
        </w:rPr>
        <w:t>MINUTES OF LAST MEETING</w:t>
      </w:r>
    </w:p>
    <w:p w:rsidR="002D6107" w:rsidRPr="00D2420E" w:rsidRDefault="002D6107" w:rsidP="0065642F">
      <w:pPr>
        <w:ind w:left="900" w:right="-488" w:hanging="1080"/>
        <w:rPr>
          <w:b/>
          <w:sz w:val="24"/>
          <w:szCs w:val="24"/>
        </w:rPr>
      </w:pPr>
    </w:p>
    <w:p w:rsidR="0098382A" w:rsidRDefault="0032492C" w:rsidP="0032492C">
      <w:pPr>
        <w:ind w:left="709" w:right="-488" w:hanging="1135"/>
        <w:rPr>
          <w:sz w:val="24"/>
          <w:szCs w:val="24"/>
        </w:rPr>
      </w:pPr>
      <w:r>
        <w:rPr>
          <w:b/>
          <w:sz w:val="24"/>
          <w:szCs w:val="24"/>
        </w:rPr>
        <w:t>12.</w:t>
      </w:r>
      <w:r w:rsidR="00725D4E">
        <w:rPr>
          <w:b/>
          <w:sz w:val="24"/>
          <w:szCs w:val="24"/>
        </w:rPr>
        <w:t>3</w:t>
      </w:r>
      <w:r w:rsidR="00605C58">
        <w:rPr>
          <w:b/>
          <w:sz w:val="24"/>
          <w:szCs w:val="24"/>
        </w:rPr>
        <w:t>.2</w:t>
      </w:r>
      <w:r w:rsidR="00F83CEA">
        <w:rPr>
          <w:b/>
          <w:sz w:val="24"/>
          <w:szCs w:val="24"/>
        </w:rPr>
        <w:tab/>
      </w:r>
      <w:r w:rsidR="002D6107" w:rsidRPr="00D2420E">
        <w:rPr>
          <w:sz w:val="24"/>
          <w:szCs w:val="24"/>
        </w:rPr>
        <w:t>The minutes of the</w:t>
      </w:r>
      <w:r w:rsidR="00F83CEA">
        <w:rPr>
          <w:sz w:val="24"/>
          <w:szCs w:val="24"/>
        </w:rPr>
        <w:t xml:space="preserve"> pre</w:t>
      </w:r>
      <w:r w:rsidR="00913CC5">
        <w:rPr>
          <w:sz w:val="24"/>
          <w:szCs w:val="24"/>
        </w:rPr>
        <w:t xml:space="preserve">vious meeting held </w:t>
      </w:r>
      <w:r w:rsidR="007E4DE9">
        <w:rPr>
          <w:sz w:val="24"/>
          <w:szCs w:val="24"/>
        </w:rPr>
        <w:t>on 31 January</w:t>
      </w:r>
      <w:r w:rsidR="00725D4E">
        <w:rPr>
          <w:sz w:val="24"/>
          <w:szCs w:val="24"/>
        </w:rPr>
        <w:t xml:space="preserve"> 2013</w:t>
      </w:r>
      <w:r w:rsidR="002D6107">
        <w:rPr>
          <w:sz w:val="24"/>
          <w:szCs w:val="24"/>
        </w:rPr>
        <w:t xml:space="preserve"> were confirmed </w:t>
      </w:r>
      <w:r w:rsidR="00605C58">
        <w:rPr>
          <w:sz w:val="24"/>
          <w:szCs w:val="24"/>
        </w:rPr>
        <w:t>as a true and accurate record</w:t>
      </w:r>
      <w:r w:rsidR="002B3BB7">
        <w:rPr>
          <w:sz w:val="24"/>
          <w:szCs w:val="24"/>
        </w:rPr>
        <w:t>.</w:t>
      </w:r>
      <w:r w:rsidR="00725D4E">
        <w:rPr>
          <w:sz w:val="24"/>
          <w:szCs w:val="24"/>
        </w:rPr>
        <w:t xml:space="preserve"> The Secretary was requested to amend some minor grammatical errors.</w:t>
      </w:r>
      <w:r w:rsidR="007E4DE9">
        <w:rPr>
          <w:sz w:val="24"/>
          <w:szCs w:val="24"/>
        </w:rPr>
        <w:t xml:space="preserve"> </w:t>
      </w:r>
    </w:p>
    <w:p w:rsidR="00B560B1" w:rsidRDefault="00B560B1" w:rsidP="002B3BB7">
      <w:pPr>
        <w:ind w:right="-488"/>
        <w:rPr>
          <w:sz w:val="24"/>
          <w:szCs w:val="24"/>
        </w:rPr>
      </w:pPr>
    </w:p>
    <w:p w:rsidR="00DC08C4" w:rsidRDefault="00B560B1" w:rsidP="00DC08C4">
      <w:pPr>
        <w:ind w:right="-488"/>
        <w:rPr>
          <w:b/>
          <w:sz w:val="24"/>
          <w:szCs w:val="24"/>
        </w:rPr>
      </w:pPr>
      <w:r>
        <w:rPr>
          <w:sz w:val="24"/>
          <w:szCs w:val="24"/>
        </w:rPr>
        <w:tab/>
      </w:r>
      <w:r w:rsidR="00DC08C4" w:rsidRPr="00362BC4">
        <w:rPr>
          <w:b/>
          <w:sz w:val="24"/>
          <w:szCs w:val="24"/>
        </w:rPr>
        <w:t>ACC ACTION CHECK-LIST FROM PREVIOUS MEETINGS</w:t>
      </w:r>
    </w:p>
    <w:p w:rsidR="00DC08C4" w:rsidRDefault="00DC08C4" w:rsidP="00DC08C4">
      <w:pPr>
        <w:ind w:right="-488"/>
        <w:rPr>
          <w:b/>
          <w:sz w:val="24"/>
          <w:szCs w:val="24"/>
        </w:rPr>
      </w:pPr>
    </w:p>
    <w:p w:rsidR="00DC08C4" w:rsidRDefault="00725D4E" w:rsidP="00DC08C4">
      <w:pPr>
        <w:ind w:left="714" w:right="-488" w:hanging="1140"/>
        <w:rPr>
          <w:sz w:val="24"/>
          <w:szCs w:val="24"/>
        </w:rPr>
      </w:pPr>
      <w:r>
        <w:rPr>
          <w:b/>
          <w:sz w:val="24"/>
          <w:szCs w:val="24"/>
        </w:rPr>
        <w:t>12.3</w:t>
      </w:r>
      <w:r w:rsidR="00DC08C4">
        <w:rPr>
          <w:b/>
          <w:sz w:val="24"/>
          <w:szCs w:val="24"/>
        </w:rPr>
        <w:t>.3</w:t>
      </w:r>
      <w:r w:rsidR="00DC08C4">
        <w:rPr>
          <w:b/>
          <w:sz w:val="24"/>
          <w:szCs w:val="24"/>
        </w:rPr>
        <w:tab/>
      </w:r>
      <w:r w:rsidR="00DC08C4">
        <w:rPr>
          <w:sz w:val="24"/>
          <w:szCs w:val="24"/>
        </w:rPr>
        <w:t>The list</w:t>
      </w:r>
      <w:r w:rsidR="00056280">
        <w:rPr>
          <w:sz w:val="24"/>
          <w:szCs w:val="24"/>
        </w:rPr>
        <w:t xml:space="preserve"> of actions arising from the October</w:t>
      </w:r>
      <w:r w:rsidR="00913CC5">
        <w:rPr>
          <w:sz w:val="24"/>
          <w:szCs w:val="24"/>
        </w:rPr>
        <w:t xml:space="preserve"> 2012 </w:t>
      </w:r>
      <w:r>
        <w:rPr>
          <w:sz w:val="24"/>
          <w:szCs w:val="24"/>
        </w:rPr>
        <w:t xml:space="preserve">and January 2013 </w:t>
      </w:r>
      <w:r w:rsidR="00913CC5">
        <w:rPr>
          <w:sz w:val="24"/>
          <w:szCs w:val="24"/>
        </w:rPr>
        <w:t>meeting</w:t>
      </w:r>
      <w:r>
        <w:rPr>
          <w:sz w:val="24"/>
          <w:szCs w:val="24"/>
        </w:rPr>
        <w:t>s</w:t>
      </w:r>
      <w:r w:rsidR="00DC08C4">
        <w:rPr>
          <w:sz w:val="24"/>
          <w:szCs w:val="24"/>
        </w:rPr>
        <w:t xml:space="preserve"> of ACC was noted. Specific attention was drawn to the following:</w:t>
      </w:r>
    </w:p>
    <w:p w:rsidR="00DC08C4" w:rsidRDefault="00DC08C4" w:rsidP="007815B3">
      <w:pPr>
        <w:rPr>
          <w:b/>
          <w:i/>
          <w:sz w:val="24"/>
          <w:szCs w:val="24"/>
        </w:rPr>
      </w:pPr>
    </w:p>
    <w:p w:rsidR="00FB20AC" w:rsidRDefault="00FB20AC" w:rsidP="00FB20AC">
      <w:pPr>
        <w:numPr>
          <w:ilvl w:val="0"/>
          <w:numId w:val="7"/>
        </w:numPr>
        <w:rPr>
          <w:rFonts w:eastAsia="Times New Roman"/>
          <w:b/>
          <w:i/>
          <w:sz w:val="24"/>
          <w:szCs w:val="24"/>
          <w:lang w:val="en-GB" w:eastAsia="zh-CN"/>
        </w:rPr>
      </w:pPr>
      <w:r w:rsidRPr="009F3D66">
        <w:rPr>
          <w:rFonts w:eastAsia="Times New Roman"/>
          <w:b/>
          <w:i/>
          <w:sz w:val="24"/>
          <w:szCs w:val="24"/>
          <w:lang w:val="en-GB" w:eastAsia="zh-CN"/>
        </w:rPr>
        <w:t>12.1.11 Professional Development Scheme (GOLD)</w:t>
      </w:r>
    </w:p>
    <w:p w:rsidR="00FB20AC" w:rsidRPr="00FB20AC" w:rsidRDefault="00FB20AC" w:rsidP="00FB20AC">
      <w:pPr>
        <w:ind w:left="1440" w:firstLine="4"/>
        <w:rPr>
          <w:rFonts w:eastAsia="Times New Roman"/>
          <w:sz w:val="24"/>
          <w:szCs w:val="24"/>
          <w:lang w:val="en-GB" w:eastAsia="zh-CN"/>
        </w:rPr>
      </w:pPr>
      <w:r w:rsidRPr="00FB20AC">
        <w:rPr>
          <w:rFonts w:eastAsia="Times New Roman"/>
          <w:sz w:val="24"/>
          <w:szCs w:val="24"/>
          <w:lang w:val="en-GB" w:eastAsia="zh-CN"/>
        </w:rPr>
        <w:t>EDU had raised Partner College staff awareness of and involvement with the above scheme.</w:t>
      </w:r>
      <w:r>
        <w:rPr>
          <w:rFonts w:eastAsia="Times New Roman"/>
          <w:sz w:val="24"/>
          <w:szCs w:val="24"/>
          <w:lang w:val="en-GB" w:eastAsia="zh-CN"/>
        </w:rPr>
        <w:t xml:space="preserve"> Partner College staff </w:t>
      </w:r>
      <w:r w:rsidR="00124E2A">
        <w:rPr>
          <w:rFonts w:eastAsia="Times New Roman"/>
          <w:sz w:val="24"/>
          <w:szCs w:val="24"/>
          <w:lang w:val="en-GB" w:eastAsia="zh-CN"/>
        </w:rPr>
        <w:t xml:space="preserve">can apply for HEA Fellowship via </w:t>
      </w:r>
      <w:r>
        <w:rPr>
          <w:rFonts w:eastAsia="Times New Roman"/>
          <w:sz w:val="24"/>
          <w:szCs w:val="24"/>
          <w:lang w:val="en-GB" w:eastAsia="zh-CN"/>
        </w:rPr>
        <w:t xml:space="preserve">the University and </w:t>
      </w:r>
      <w:r w:rsidR="00124E2A">
        <w:rPr>
          <w:rFonts w:eastAsia="Times New Roman"/>
          <w:sz w:val="24"/>
          <w:szCs w:val="24"/>
          <w:lang w:val="en-GB" w:eastAsia="zh-CN"/>
        </w:rPr>
        <w:t xml:space="preserve">would </w:t>
      </w:r>
      <w:r>
        <w:rPr>
          <w:rFonts w:eastAsia="Times New Roman"/>
          <w:sz w:val="24"/>
          <w:szCs w:val="24"/>
          <w:lang w:val="en-GB" w:eastAsia="zh-CN"/>
        </w:rPr>
        <w:t xml:space="preserve">be supported </w:t>
      </w:r>
      <w:r w:rsidR="00124E2A">
        <w:rPr>
          <w:rFonts w:eastAsia="Times New Roman"/>
          <w:sz w:val="24"/>
          <w:szCs w:val="24"/>
          <w:lang w:val="en-GB" w:eastAsia="zh-CN"/>
        </w:rPr>
        <w:t>through the GOLD scheme</w:t>
      </w:r>
      <w:r>
        <w:rPr>
          <w:rFonts w:eastAsia="Times New Roman"/>
          <w:sz w:val="24"/>
          <w:szCs w:val="24"/>
          <w:lang w:val="en-GB" w:eastAsia="zh-CN"/>
        </w:rPr>
        <w:t>.</w:t>
      </w:r>
    </w:p>
    <w:p w:rsidR="00FB20AC" w:rsidRPr="00FB20AC" w:rsidRDefault="00FB20AC" w:rsidP="00FB20AC">
      <w:pPr>
        <w:ind w:left="1440"/>
        <w:rPr>
          <w:rFonts w:eastAsia="Times New Roman"/>
          <w:b/>
          <w:sz w:val="24"/>
          <w:szCs w:val="24"/>
          <w:lang w:val="en-GB" w:eastAsia="zh-CN"/>
        </w:rPr>
      </w:pPr>
    </w:p>
    <w:p w:rsidR="00FB20AC" w:rsidRDefault="00FB20AC" w:rsidP="00FB20AC">
      <w:pPr>
        <w:numPr>
          <w:ilvl w:val="0"/>
          <w:numId w:val="7"/>
        </w:numPr>
        <w:rPr>
          <w:rFonts w:eastAsia="Times New Roman"/>
          <w:b/>
          <w:i/>
          <w:sz w:val="24"/>
          <w:szCs w:val="24"/>
          <w:lang w:val="en-GB" w:eastAsia="zh-CN"/>
        </w:rPr>
      </w:pPr>
      <w:r>
        <w:rPr>
          <w:rFonts w:eastAsia="Times New Roman"/>
          <w:b/>
          <w:i/>
          <w:sz w:val="24"/>
          <w:szCs w:val="24"/>
          <w:lang w:val="en-GB" w:eastAsia="zh-CN"/>
        </w:rPr>
        <w:lastRenderedPageBreak/>
        <w:t>12.2.3(a) On-line Registration for international partners</w:t>
      </w:r>
    </w:p>
    <w:p w:rsidR="00FB20AC" w:rsidRDefault="00FB20AC" w:rsidP="00FB20AC">
      <w:pPr>
        <w:ind w:left="1440"/>
        <w:rPr>
          <w:rFonts w:eastAsia="Times New Roman"/>
          <w:sz w:val="24"/>
          <w:szCs w:val="24"/>
          <w:lang w:val="en-GB" w:eastAsia="zh-CN"/>
        </w:rPr>
      </w:pPr>
      <w:r>
        <w:rPr>
          <w:rFonts w:eastAsia="Times New Roman"/>
          <w:sz w:val="24"/>
          <w:szCs w:val="24"/>
          <w:lang w:val="en-GB" w:eastAsia="zh-CN"/>
        </w:rPr>
        <w:t>Feedback had been received from Schools and OSA representatives, reporting that the system was not being fully utilised by some partners.</w:t>
      </w:r>
    </w:p>
    <w:p w:rsidR="00477472" w:rsidRDefault="00FB20AC" w:rsidP="00FB20AC">
      <w:pPr>
        <w:ind w:left="1440"/>
        <w:rPr>
          <w:rFonts w:eastAsia="Times New Roman"/>
          <w:sz w:val="24"/>
          <w:szCs w:val="24"/>
          <w:lang w:val="en-GB" w:eastAsia="zh-CN"/>
        </w:rPr>
      </w:pPr>
      <w:r>
        <w:rPr>
          <w:rFonts w:eastAsia="Times New Roman"/>
          <w:sz w:val="24"/>
          <w:szCs w:val="24"/>
          <w:lang w:val="en-GB" w:eastAsia="zh-CN"/>
        </w:rPr>
        <w:t>It was noted that some of the technical issues relating to MSA had been resolved and that a meeting between Schools/OSA and Banner team to address registration and other operational issues</w:t>
      </w:r>
      <w:r w:rsidR="00477472">
        <w:rPr>
          <w:rFonts w:eastAsia="Times New Roman"/>
          <w:sz w:val="24"/>
          <w:szCs w:val="24"/>
          <w:lang w:val="en-GB" w:eastAsia="zh-CN"/>
        </w:rPr>
        <w:t xml:space="preserve"> would occur in May 2013.</w:t>
      </w:r>
    </w:p>
    <w:p w:rsidR="00477472" w:rsidRDefault="00477472" w:rsidP="00FB20AC">
      <w:pPr>
        <w:ind w:left="1440"/>
        <w:rPr>
          <w:rFonts w:eastAsia="Times New Roman"/>
          <w:sz w:val="24"/>
          <w:szCs w:val="24"/>
          <w:lang w:val="en-GB" w:eastAsia="zh-CN"/>
        </w:rPr>
      </w:pPr>
    </w:p>
    <w:p w:rsidR="00477472" w:rsidRPr="00477472" w:rsidRDefault="00477472" w:rsidP="00FB20AC">
      <w:pPr>
        <w:ind w:left="1440"/>
        <w:rPr>
          <w:rFonts w:eastAsia="Times New Roman"/>
          <w:b/>
          <w:sz w:val="24"/>
          <w:szCs w:val="24"/>
          <w:lang w:val="en-GB" w:eastAsia="zh-CN"/>
        </w:rPr>
      </w:pPr>
      <w:r w:rsidRPr="00477472">
        <w:rPr>
          <w:rFonts w:eastAsia="Times New Roman"/>
          <w:b/>
          <w:sz w:val="24"/>
          <w:szCs w:val="24"/>
          <w:lang w:val="en-GB" w:eastAsia="zh-CN"/>
        </w:rPr>
        <w:t>ACTION: It was agreed that recommendations from May 2013 meeting would be communicated to the international partners by the DVC (Academic Development)</w:t>
      </w:r>
    </w:p>
    <w:p w:rsidR="00FB20AC" w:rsidRPr="00FB20AC" w:rsidRDefault="00FB20AC" w:rsidP="00FB20AC">
      <w:pPr>
        <w:ind w:left="1440"/>
        <w:rPr>
          <w:rFonts w:eastAsia="Times New Roman"/>
          <w:sz w:val="24"/>
          <w:szCs w:val="24"/>
          <w:lang w:val="en-GB" w:eastAsia="zh-CN"/>
        </w:rPr>
      </w:pPr>
      <w:r>
        <w:rPr>
          <w:rFonts w:eastAsia="Times New Roman"/>
          <w:sz w:val="24"/>
          <w:szCs w:val="24"/>
          <w:lang w:val="en-GB" w:eastAsia="zh-CN"/>
        </w:rPr>
        <w:t xml:space="preserve">  </w:t>
      </w:r>
    </w:p>
    <w:p w:rsidR="007815B3" w:rsidRPr="00124E2A" w:rsidRDefault="007815B3" w:rsidP="00124E2A">
      <w:pPr>
        <w:numPr>
          <w:ilvl w:val="0"/>
          <w:numId w:val="7"/>
        </w:numPr>
        <w:ind w:right="-488"/>
        <w:rPr>
          <w:b/>
          <w:sz w:val="24"/>
          <w:szCs w:val="24"/>
          <w:lang w:val="en-GB" w:eastAsia="en-US"/>
        </w:rPr>
      </w:pPr>
      <w:r w:rsidRPr="00124E2A">
        <w:rPr>
          <w:b/>
          <w:bCs/>
          <w:i/>
          <w:sz w:val="24"/>
          <w:szCs w:val="24"/>
        </w:rPr>
        <w:t>12.</w:t>
      </w:r>
      <w:r w:rsidR="00DC6374" w:rsidRPr="00124E2A">
        <w:rPr>
          <w:b/>
          <w:bCs/>
          <w:i/>
          <w:sz w:val="24"/>
          <w:szCs w:val="24"/>
        </w:rPr>
        <w:t>2.</w:t>
      </w:r>
      <w:r w:rsidRPr="00124E2A">
        <w:rPr>
          <w:b/>
          <w:bCs/>
          <w:i/>
          <w:sz w:val="24"/>
          <w:szCs w:val="24"/>
        </w:rPr>
        <w:t>3(b)</w:t>
      </w:r>
      <w:r w:rsidR="00B560B1" w:rsidRPr="00124E2A">
        <w:rPr>
          <w:b/>
          <w:bCs/>
          <w:i/>
          <w:sz w:val="24"/>
          <w:szCs w:val="24"/>
        </w:rPr>
        <w:t xml:space="preserve"> Partner College Student Representation</w:t>
      </w:r>
      <w:r w:rsidR="00B560B1" w:rsidRPr="00124E2A">
        <w:rPr>
          <w:bCs/>
          <w:sz w:val="24"/>
          <w:szCs w:val="24"/>
        </w:rPr>
        <w:t xml:space="preserve"> </w:t>
      </w:r>
      <w:r w:rsidR="00124E2A" w:rsidRPr="00124E2A">
        <w:rPr>
          <w:b/>
          <w:sz w:val="24"/>
          <w:szCs w:val="24"/>
          <w:lang w:val="en-GB" w:eastAsia="en-US"/>
        </w:rPr>
        <w:tab/>
      </w:r>
    </w:p>
    <w:p w:rsidR="00477472" w:rsidRPr="00477472" w:rsidRDefault="005D05A6" w:rsidP="00477472">
      <w:pPr>
        <w:ind w:left="1440" w:right="-488"/>
        <w:rPr>
          <w:sz w:val="24"/>
          <w:szCs w:val="24"/>
        </w:rPr>
      </w:pPr>
      <w:r w:rsidRPr="00477472">
        <w:rPr>
          <w:sz w:val="24"/>
          <w:szCs w:val="24"/>
        </w:rPr>
        <w:t xml:space="preserve">Partnership </w:t>
      </w:r>
      <w:r w:rsidR="003A484E">
        <w:rPr>
          <w:sz w:val="24"/>
          <w:szCs w:val="24"/>
        </w:rPr>
        <w:t>Division had</w:t>
      </w:r>
      <w:r w:rsidR="00477472" w:rsidRPr="00477472">
        <w:rPr>
          <w:sz w:val="24"/>
          <w:szCs w:val="24"/>
        </w:rPr>
        <w:t xml:space="preserve"> </w:t>
      </w:r>
      <w:r w:rsidRPr="00477472">
        <w:rPr>
          <w:sz w:val="24"/>
          <w:szCs w:val="24"/>
        </w:rPr>
        <w:t>circulate</w:t>
      </w:r>
      <w:r w:rsidR="003A484E">
        <w:rPr>
          <w:sz w:val="24"/>
          <w:szCs w:val="24"/>
        </w:rPr>
        <w:t>d</w:t>
      </w:r>
      <w:r w:rsidRPr="00477472">
        <w:rPr>
          <w:sz w:val="24"/>
          <w:szCs w:val="24"/>
        </w:rPr>
        <w:t xml:space="preserve"> website links</w:t>
      </w:r>
      <w:r w:rsidR="00477472" w:rsidRPr="00477472">
        <w:rPr>
          <w:sz w:val="24"/>
          <w:szCs w:val="24"/>
        </w:rPr>
        <w:t xml:space="preserve"> of Partner Handbook</w:t>
      </w:r>
      <w:r w:rsidRPr="00477472">
        <w:rPr>
          <w:sz w:val="24"/>
          <w:szCs w:val="24"/>
        </w:rPr>
        <w:t xml:space="preserve"> to Schools</w:t>
      </w:r>
      <w:r w:rsidR="00477472" w:rsidRPr="00477472">
        <w:rPr>
          <w:sz w:val="24"/>
          <w:szCs w:val="24"/>
        </w:rPr>
        <w:t xml:space="preserve"> and disseminated SUUG training material to Partner College student representatives.</w:t>
      </w:r>
    </w:p>
    <w:p w:rsidR="005D05A6" w:rsidRPr="00477472" w:rsidRDefault="005D05A6" w:rsidP="00477472">
      <w:pPr>
        <w:ind w:left="1440" w:right="-488"/>
        <w:rPr>
          <w:sz w:val="24"/>
          <w:szCs w:val="24"/>
        </w:rPr>
      </w:pPr>
    </w:p>
    <w:p w:rsidR="004969E5" w:rsidRPr="00477472" w:rsidRDefault="00477472" w:rsidP="00477472">
      <w:pPr>
        <w:ind w:left="1440" w:right="-488"/>
        <w:rPr>
          <w:b/>
          <w:sz w:val="24"/>
          <w:szCs w:val="24"/>
        </w:rPr>
      </w:pPr>
      <w:r w:rsidRPr="00477472">
        <w:rPr>
          <w:b/>
          <w:sz w:val="24"/>
          <w:szCs w:val="24"/>
        </w:rPr>
        <w:t>ACTION: liaison to continue</w:t>
      </w:r>
      <w:r w:rsidR="005D05A6" w:rsidRPr="00477472">
        <w:rPr>
          <w:b/>
          <w:sz w:val="24"/>
          <w:szCs w:val="24"/>
        </w:rPr>
        <w:t xml:space="preserve"> with International Partnerships Manager to align practices with commentary within International Partners Handbook and </w:t>
      </w:r>
      <w:r w:rsidRPr="00477472">
        <w:rPr>
          <w:b/>
          <w:sz w:val="24"/>
          <w:szCs w:val="24"/>
        </w:rPr>
        <w:t xml:space="preserve">ultimately appear on the </w:t>
      </w:r>
      <w:r w:rsidR="005D05A6" w:rsidRPr="00477472">
        <w:rPr>
          <w:b/>
          <w:sz w:val="24"/>
          <w:szCs w:val="24"/>
        </w:rPr>
        <w:t xml:space="preserve">planned portal for international partners.  </w:t>
      </w:r>
    </w:p>
    <w:p w:rsidR="00AD596B" w:rsidRDefault="00FE2CC1" w:rsidP="00FE2CC1">
      <w:pPr>
        <w:ind w:left="1440" w:right="-488"/>
        <w:rPr>
          <w:sz w:val="24"/>
          <w:szCs w:val="24"/>
        </w:rPr>
      </w:pPr>
      <w:r>
        <w:rPr>
          <w:sz w:val="24"/>
          <w:szCs w:val="24"/>
        </w:rPr>
        <w:t>.</w:t>
      </w:r>
    </w:p>
    <w:p w:rsidR="00257651" w:rsidRDefault="00257651" w:rsidP="00257651">
      <w:pPr>
        <w:rPr>
          <w:rFonts w:eastAsia="Times New Roman"/>
          <w:b/>
          <w:i/>
          <w:sz w:val="24"/>
          <w:szCs w:val="24"/>
          <w:lang w:val="en-GB" w:eastAsia="zh-CN"/>
        </w:rPr>
      </w:pPr>
      <w:r>
        <w:rPr>
          <w:rFonts w:eastAsia="Times New Roman"/>
          <w:b/>
          <w:sz w:val="24"/>
          <w:szCs w:val="24"/>
          <w:lang w:val="en-GB" w:eastAsia="zh-CN"/>
        </w:rPr>
        <w:tab/>
      </w:r>
      <w:r w:rsidR="00477472">
        <w:rPr>
          <w:rFonts w:eastAsia="Times New Roman"/>
          <w:sz w:val="24"/>
          <w:szCs w:val="24"/>
          <w:lang w:val="en-GB" w:eastAsia="zh-CN"/>
        </w:rPr>
        <w:t>(d</w:t>
      </w:r>
      <w:r w:rsidRPr="00257651">
        <w:rPr>
          <w:rFonts w:eastAsia="Times New Roman"/>
          <w:sz w:val="24"/>
          <w:szCs w:val="24"/>
          <w:lang w:val="en-GB" w:eastAsia="zh-CN"/>
        </w:rPr>
        <w:t>)</w:t>
      </w:r>
      <w:r w:rsidR="009F3D66" w:rsidRPr="00257651">
        <w:rPr>
          <w:rFonts w:eastAsia="Times New Roman"/>
          <w:sz w:val="24"/>
          <w:szCs w:val="24"/>
          <w:lang w:val="en-GB" w:eastAsia="zh-CN"/>
        </w:rPr>
        <w:t xml:space="preserve">  </w:t>
      </w:r>
      <w:r>
        <w:rPr>
          <w:rFonts w:eastAsia="Times New Roman"/>
          <w:sz w:val="24"/>
          <w:szCs w:val="24"/>
          <w:lang w:val="en-GB" w:eastAsia="zh-CN"/>
        </w:rPr>
        <w:tab/>
      </w:r>
      <w:r w:rsidR="00DC6374">
        <w:rPr>
          <w:rFonts w:eastAsia="Times New Roman"/>
          <w:b/>
          <w:i/>
          <w:sz w:val="24"/>
          <w:szCs w:val="24"/>
          <w:lang w:val="en-GB" w:eastAsia="zh-CN"/>
        </w:rPr>
        <w:t>12.2.3 (c)</w:t>
      </w:r>
      <w:r w:rsidRPr="00257651">
        <w:rPr>
          <w:rFonts w:eastAsia="Times New Roman"/>
          <w:b/>
          <w:i/>
          <w:sz w:val="24"/>
          <w:szCs w:val="24"/>
          <w:lang w:val="en-GB" w:eastAsia="zh-CN"/>
        </w:rPr>
        <w:t xml:space="preserve"> QAA TNE China</w:t>
      </w:r>
    </w:p>
    <w:p w:rsidR="00257651" w:rsidRDefault="00477472" w:rsidP="00257651">
      <w:pPr>
        <w:ind w:left="1440"/>
        <w:rPr>
          <w:rFonts w:eastAsia="Times New Roman"/>
          <w:sz w:val="24"/>
          <w:szCs w:val="24"/>
          <w:lang w:val="en-GB" w:eastAsia="zh-CN"/>
        </w:rPr>
      </w:pPr>
      <w:r>
        <w:rPr>
          <w:rFonts w:eastAsia="Times New Roman"/>
          <w:sz w:val="24"/>
          <w:szCs w:val="24"/>
          <w:lang w:val="en-GB" w:eastAsia="zh-CN"/>
        </w:rPr>
        <w:t xml:space="preserve">It was </w:t>
      </w:r>
      <w:r w:rsidR="00257651" w:rsidRPr="00257651">
        <w:rPr>
          <w:rFonts w:eastAsia="Times New Roman"/>
          <w:sz w:val="24"/>
          <w:szCs w:val="24"/>
          <w:lang w:val="en-GB" w:eastAsia="zh-CN"/>
        </w:rPr>
        <w:t xml:space="preserve">noted that the QAA had </w:t>
      </w:r>
      <w:r>
        <w:rPr>
          <w:rFonts w:eastAsia="Times New Roman"/>
          <w:sz w:val="24"/>
          <w:szCs w:val="24"/>
          <w:lang w:val="en-GB" w:eastAsia="zh-CN"/>
        </w:rPr>
        <w:t>produced a draft report regarding its</w:t>
      </w:r>
      <w:r w:rsidR="00257651" w:rsidRPr="00257651">
        <w:rPr>
          <w:rFonts w:eastAsia="Times New Roman"/>
          <w:sz w:val="24"/>
          <w:szCs w:val="24"/>
          <w:lang w:val="en-GB" w:eastAsia="zh-CN"/>
        </w:rPr>
        <w:t xml:space="preserve"> visit to Yunnan University of Economics &amp; Finance (YUFE) </w:t>
      </w:r>
      <w:r>
        <w:rPr>
          <w:rFonts w:eastAsia="Times New Roman"/>
          <w:sz w:val="24"/>
          <w:szCs w:val="24"/>
          <w:lang w:val="en-GB" w:eastAsia="zh-CN"/>
        </w:rPr>
        <w:t xml:space="preserve">on 27 November 2012.  </w:t>
      </w:r>
    </w:p>
    <w:p w:rsidR="00477472" w:rsidRDefault="00477472" w:rsidP="00257651">
      <w:pPr>
        <w:ind w:left="1440"/>
        <w:rPr>
          <w:rFonts w:eastAsia="Times New Roman"/>
          <w:sz w:val="24"/>
          <w:szCs w:val="24"/>
          <w:lang w:val="en-GB" w:eastAsia="zh-CN"/>
        </w:rPr>
      </w:pPr>
    </w:p>
    <w:p w:rsidR="00477472" w:rsidRDefault="00477472" w:rsidP="00257651">
      <w:pPr>
        <w:ind w:left="1440"/>
        <w:rPr>
          <w:rFonts w:eastAsia="Times New Roman"/>
          <w:b/>
          <w:sz w:val="24"/>
          <w:szCs w:val="24"/>
          <w:lang w:val="en-GB" w:eastAsia="zh-CN"/>
        </w:rPr>
      </w:pPr>
      <w:r w:rsidRPr="00477472">
        <w:rPr>
          <w:rFonts w:eastAsia="Times New Roman"/>
          <w:b/>
          <w:sz w:val="24"/>
          <w:szCs w:val="24"/>
          <w:lang w:val="en-GB" w:eastAsia="zh-CN"/>
        </w:rPr>
        <w:t xml:space="preserve">ACTION: </w:t>
      </w:r>
      <w:r w:rsidR="00DC6374">
        <w:rPr>
          <w:rFonts w:eastAsia="Times New Roman"/>
          <w:b/>
          <w:sz w:val="24"/>
          <w:szCs w:val="24"/>
          <w:lang w:val="en-GB" w:eastAsia="zh-CN"/>
        </w:rPr>
        <w:t>the f</w:t>
      </w:r>
      <w:r w:rsidRPr="00477472">
        <w:rPr>
          <w:rFonts w:eastAsia="Times New Roman"/>
          <w:b/>
          <w:sz w:val="24"/>
          <w:szCs w:val="24"/>
          <w:lang w:val="en-GB" w:eastAsia="zh-CN"/>
        </w:rPr>
        <w:t xml:space="preserve">inal report and response of the School of Architecture, Design and Construction to </w:t>
      </w:r>
      <w:r w:rsidR="003A484E">
        <w:rPr>
          <w:rFonts w:eastAsia="Times New Roman"/>
          <w:b/>
          <w:sz w:val="24"/>
          <w:szCs w:val="24"/>
          <w:lang w:val="en-GB" w:eastAsia="zh-CN"/>
        </w:rPr>
        <w:t xml:space="preserve">its </w:t>
      </w:r>
      <w:r w:rsidRPr="00477472">
        <w:rPr>
          <w:rFonts w:eastAsia="Times New Roman"/>
          <w:b/>
          <w:sz w:val="24"/>
          <w:szCs w:val="24"/>
          <w:lang w:val="en-GB" w:eastAsia="zh-CN"/>
        </w:rPr>
        <w:t>re</w:t>
      </w:r>
      <w:r w:rsidR="003A484E">
        <w:rPr>
          <w:rFonts w:eastAsia="Times New Roman"/>
          <w:b/>
          <w:sz w:val="24"/>
          <w:szCs w:val="24"/>
          <w:lang w:val="en-GB" w:eastAsia="zh-CN"/>
        </w:rPr>
        <w:t xml:space="preserve">commendations </w:t>
      </w:r>
      <w:r w:rsidRPr="00477472">
        <w:rPr>
          <w:rFonts w:eastAsia="Times New Roman"/>
          <w:b/>
          <w:sz w:val="24"/>
          <w:szCs w:val="24"/>
          <w:lang w:val="en-GB" w:eastAsia="zh-CN"/>
        </w:rPr>
        <w:t>to be r</w:t>
      </w:r>
      <w:r>
        <w:rPr>
          <w:rFonts w:eastAsia="Times New Roman"/>
          <w:b/>
          <w:sz w:val="24"/>
          <w:szCs w:val="24"/>
          <w:lang w:val="en-GB" w:eastAsia="zh-CN"/>
        </w:rPr>
        <w:t>e</w:t>
      </w:r>
      <w:r w:rsidRPr="00477472">
        <w:rPr>
          <w:rFonts w:eastAsia="Times New Roman"/>
          <w:b/>
          <w:sz w:val="24"/>
          <w:szCs w:val="24"/>
          <w:lang w:val="en-GB" w:eastAsia="zh-CN"/>
        </w:rPr>
        <w:t>ceived at May 2013 meeting of ACC</w:t>
      </w:r>
      <w:r>
        <w:rPr>
          <w:rFonts w:eastAsia="Times New Roman"/>
          <w:b/>
          <w:sz w:val="24"/>
          <w:szCs w:val="24"/>
          <w:lang w:val="en-GB" w:eastAsia="zh-CN"/>
        </w:rPr>
        <w:t>.</w:t>
      </w:r>
    </w:p>
    <w:p w:rsidR="00DC6374" w:rsidRDefault="00DC6374" w:rsidP="00DC6374">
      <w:pPr>
        <w:rPr>
          <w:rFonts w:eastAsia="Times New Roman"/>
          <w:b/>
          <w:sz w:val="24"/>
          <w:szCs w:val="24"/>
          <w:lang w:val="en-GB" w:eastAsia="zh-CN"/>
        </w:rPr>
      </w:pPr>
    </w:p>
    <w:p w:rsidR="00DC6374" w:rsidRDefault="00DC6374" w:rsidP="00DC6374">
      <w:pPr>
        <w:numPr>
          <w:ilvl w:val="0"/>
          <w:numId w:val="24"/>
        </w:numPr>
        <w:ind w:hanging="1080"/>
        <w:rPr>
          <w:rFonts w:eastAsia="Times New Roman"/>
          <w:b/>
          <w:i/>
          <w:sz w:val="24"/>
          <w:szCs w:val="24"/>
          <w:lang w:val="en-GB" w:eastAsia="zh-CN"/>
        </w:rPr>
      </w:pPr>
      <w:r w:rsidRPr="00DC6374">
        <w:rPr>
          <w:rFonts w:eastAsia="Times New Roman"/>
          <w:b/>
          <w:i/>
          <w:sz w:val="24"/>
          <w:szCs w:val="24"/>
          <w:lang w:val="en-GB" w:eastAsia="zh-CN"/>
        </w:rPr>
        <w:t>12.2.12</w:t>
      </w:r>
      <w:r>
        <w:rPr>
          <w:rFonts w:eastAsia="Times New Roman"/>
          <w:b/>
          <w:i/>
          <w:sz w:val="24"/>
          <w:szCs w:val="24"/>
          <w:lang w:val="en-GB" w:eastAsia="zh-CN"/>
        </w:rPr>
        <w:t xml:space="preserve"> Collaborative Provision Update</w:t>
      </w:r>
    </w:p>
    <w:p w:rsidR="00DC6374" w:rsidRDefault="00DC6374" w:rsidP="00DC6374">
      <w:pPr>
        <w:ind w:left="1440"/>
        <w:rPr>
          <w:rFonts w:eastAsia="Times New Roman"/>
          <w:sz w:val="24"/>
          <w:szCs w:val="24"/>
          <w:lang w:val="en-GB" w:eastAsia="zh-CN"/>
        </w:rPr>
      </w:pPr>
      <w:r>
        <w:rPr>
          <w:rFonts w:eastAsia="Times New Roman"/>
          <w:sz w:val="24"/>
          <w:szCs w:val="24"/>
          <w:lang w:val="en-GB" w:eastAsia="zh-CN"/>
        </w:rPr>
        <w:t>The progress made by the Partnership Division in developing Service Level Agreements with Partner Colleges was noted. Discussions were continuing with University and College staff</w:t>
      </w:r>
      <w:r w:rsidR="003A484E">
        <w:rPr>
          <w:rFonts w:eastAsia="Times New Roman"/>
          <w:sz w:val="24"/>
          <w:szCs w:val="24"/>
          <w:lang w:val="en-GB" w:eastAsia="zh-CN"/>
        </w:rPr>
        <w:t xml:space="preserve"> w</w:t>
      </w:r>
      <w:r>
        <w:rPr>
          <w:rFonts w:eastAsia="Times New Roman"/>
          <w:sz w:val="24"/>
          <w:szCs w:val="24"/>
          <w:lang w:val="en-GB" w:eastAsia="zh-CN"/>
        </w:rPr>
        <w:t>ith regard to Directly Funded Students</w:t>
      </w:r>
      <w:r w:rsidR="003A484E">
        <w:rPr>
          <w:rFonts w:eastAsia="Times New Roman"/>
          <w:sz w:val="24"/>
          <w:szCs w:val="24"/>
          <w:lang w:val="en-GB" w:eastAsia="zh-CN"/>
        </w:rPr>
        <w:t>. T</w:t>
      </w:r>
      <w:r>
        <w:rPr>
          <w:rFonts w:eastAsia="Times New Roman"/>
          <w:sz w:val="24"/>
          <w:szCs w:val="24"/>
          <w:lang w:val="en-GB" w:eastAsia="zh-CN"/>
        </w:rPr>
        <w:t>he DVC (Academic Development)</w:t>
      </w:r>
      <w:r w:rsidR="003A484E">
        <w:rPr>
          <w:rFonts w:eastAsia="Times New Roman"/>
          <w:sz w:val="24"/>
          <w:szCs w:val="24"/>
          <w:lang w:val="en-GB" w:eastAsia="zh-CN"/>
        </w:rPr>
        <w:t xml:space="preserve"> commented</w:t>
      </w:r>
      <w:r>
        <w:rPr>
          <w:rFonts w:eastAsia="Times New Roman"/>
          <w:sz w:val="24"/>
          <w:szCs w:val="24"/>
          <w:lang w:val="en-GB" w:eastAsia="zh-CN"/>
        </w:rPr>
        <w:t xml:space="preserve"> that Colleges would need to identify and address the investment in learner resources that was required</w:t>
      </w:r>
      <w:r w:rsidR="00124E2A">
        <w:rPr>
          <w:rFonts w:eastAsia="Times New Roman"/>
          <w:sz w:val="24"/>
          <w:szCs w:val="24"/>
          <w:lang w:val="en-GB" w:eastAsia="zh-CN"/>
        </w:rPr>
        <w:t xml:space="preserve"> for the different groups of students</w:t>
      </w:r>
      <w:r>
        <w:rPr>
          <w:rFonts w:eastAsia="Times New Roman"/>
          <w:sz w:val="24"/>
          <w:szCs w:val="24"/>
          <w:lang w:val="en-GB" w:eastAsia="zh-CN"/>
        </w:rPr>
        <w:t xml:space="preserve">. </w:t>
      </w:r>
    </w:p>
    <w:p w:rsidR="00124E2A" w:rsidRDefault="00124E2A" w:rsidP="00DC6374">
      <w:pPr>
        <w:ind w:left="1440"/>
        <w:rPr>
          <w:rFonts w:eastAsia="Times New Roman"/>
          <w:sz w:val="24"/>
          <w:szCs w:val="24"/>
          <w:lang w:val="en-GB" w:eastAsia="zh-CN"/>
        </w:rPr>
      </w:pPr>
    </w:p>
    <w:p w:rsidR="00DC6374" w:rsidRPr="00810BB7" w:rsidRDefault="00DC6374" w:rsidP="00DC6374">
      <w:pPr>
        <w:ind w:left="1440"/>
        <w:rPr>
          <w:rFonts w:eastAsia="Times New Roman"/>
          <w:b/>
          <w:sz w:val="24"/>
          <w:szCs w:val="24"/>
          <w:lang w:val="en-GB" w:eastAsia="zh-CN"/>
        </w:rPr>
      </w:pPr>
      <w:r w:rsidRPr="00810BB7">
        <w:rPr>
          <w:rFonts w:eastAsia="Times New Roman"/>
          <w:b/>
          <w:sz w:val="24"/>
          <w:szCs w:val="24"/>
          <w:lang w:val="en-GB" w:eastAsia="zh-CN"/>
        </w:rPr>
        <w:t>ACTION: Partnership Division</w:t>
      </w:r>
      <w:r w:rsidR="00810BB7" w:rsidRPr="00810BB7">
        <w:rPr>
          <w:rFonts w:eastAsia="Times New Roman"/>
          <w:b/>
          <w:sz w:val="24"/>
          <w:szCs w:val="24"/>
          <w:lang w:val="en-GB" w:eastAsia="zh-CN"/>
        </w:rPr>
        <w:t xml:space="preserve"> to continue to lead discussion of SLA and the boundaries of responsibilities of the respective parties.</w:t>
      </w:r>
    </w:p>
    <w:p w:rsidR="00810BB7" w:rsidRPr="00257651" w:rsidRDefault="00810BB7" w:rsidP="00A21676">
      <w:pPr>
        <w:rPr>
          <w:rFonts w:eastAsia="Times New Roman"/>
          <w:sz w:val="24"/>
          <w:szCs w:val="24"/>
          <w:lang w:val="en-GB" w:eastAsia="zh-CN"/>
        </w:rPr>
      </w:pPr>
    </w:p>
    <w:p w:rsidR="005B0A77" w:rsidRDefault="00810BB7" w:rsidP="005B0A77">
      <w:pPr>
        <w:ind w:left="720"/>
        <w:rPr>
          <w:rFonts w:eastAsia="Times New Roman"/>
          <w:b/>
          <w:bCs/>
          <w:sz w:val="24"/>
          <w:szCs w:val="24"/>
          <w:lang w:val="en-GB" w:eastAsia="zh-CN"/>
        </w:rPr>
      </w:pPr>
      <w:r>
        <w:rPr>
          <w:rFonts w:eastAsia="Times New Roman"/>
          <w:b/>
          <w:bCs/>
          <w:sz w:val="24"/>
          <w:szCs w:val="24"/>
          <w:lang w:val="en-GB" w:eastAsia="zh-CN"/>
        </w:rPr>
        <w:t xml:space="preserve">PARTNER COLLEGE </w:t>
      </w:r>
      <w:r w:rsidR="005B0A77">
        <w:rPr>
          <w:rFonts w:eastAsia="Times New Roman"/>
          <w:b/>
          <w:bCs/>
          <w:sz w:val="24"/>
          <w:szCs w:val="24"/>
          <w:lang w:val="en-GB" w:eastAsia="zh-CN"/>
        </w:rPr>
        <w:t xml:space="preserve">ANNUAL INSTITUTIONAL REPORTS </w:t>
      </w:r>
      <w:r>
        <w:rPr>
          <w:rFonts w:eastAsia="Times New Roman"/>
          <w:b/>
          <w:bCs/>
          <w:sz w:val="24"/>
          <w:szCs w:val="24"/>
          <w:lang w:val="en-GB" w:eastAsia="zh-CN"/>
        </w:rPr>
        <w:t>2011-2012</w:t>
      </w:r>
    </w:p>
    <w:p w:rsidR="005B0A77" w:rsidRDefault="005B0A77" w:rsidP="005B0A77">
      <w:pPr>
        <w:ind w:left="720"/>
        <w:rPr>
          <w:rFonts w:eastAsia="Times New Roman"/>
          <w:b/>
          <w:bCs/>
          <w:sz w:val="24"/>
          <w:szCs w:val="24"/>
          <w:lang w:val="en-GB" w:eastAsia="zh-CN"/>
        </w:rPr>
      </w:pPr>
    </w:p>
    <w:p w:rsidR="00810BB7" w:rsidRDefault="00810BB7" w:rsidP="005B0A77">
      <w:pPr>
        <w:ind w:left="720" w:hanging="1080"/>
        <w:rPr>
          <w:rFonts w:eastAsia="Times New Roman"/>
          <w:bCs/>
          <w:sz w:val="24"/>
          <w:szCs w:val="24"/>
          <w:lang w:val="en-GB" w:eastAsia="zh-CN"/>
        </w:rPr>
      </w:pPr>
      <w:r>
        <w:rPr>
          <w:rFonts w:eastAsia="Times New Roman"/>
          <w:b/>
          <w:bCs/>
          <w:sz w:val="24"/>
          <w:szCs w:val="24"/>
          <w:lang w:val="en-GB" w:eastAsia="zh-CN"/>
        </w:rPr>
        <w:t>12.3.4</w:t>
      </w:r>
      <w:r w:rsidR="00F92960">
        <w:rPr>
          <w:rFonts w:eastAsia="Times New Roman"/>
          <w:b/>
          <w:bCs/>
          <w:sz w:val="24"/>
          <w:szCs w:val="24"/>
          <w:lang w:val="en-GB" w:eastAsia="zh-CN"/>
        </w:rPr>
        <w:tab/>
      </w:r>
      <w:r>
        <w:rPr>
          <w:rFonts w:eastAsia="Times New Roman"/>
          <w:bCs/>
          <w:sz w:val="24"/>
          <w:szCs w:val="24"/>
          <w:lang w:val="en-GB" w:eastAsia="zh-CN"/>
        </w:rPr>
        <w:t>AIRs were received from:</w:t>
      </w:r>
    </w:p>
    <w:p w:rsidR="00DD7B2B" w:rsidRDefault="00F92960" w:rsidP="00810BB7">
      <w:pPr>
        <w:ind w:left="720" w:hanging="1080"/>
        <w:rPr>
          <w:rFonts w:eastAsia="Times New Roman"/>
          <w:bCs/>
          <w:sz w:val="24"/>
          <w:szCs w:val="24"/>
          <w:lang w:val="en-GB" w:eastAsia="zh-CN"/>
        </w:rPr>
      </w:pPr>
      <w:r>
        <w:rPr>
          <w:rFonts w:eastAsia="Times New Roman"/>
          <w:bCs/>
          <w:sz w:val="24"/>
          <w:szCs w:val="24"/>
          <w:lang w:val="en-GB" w:eastAsia="zh-CN"/>
        </w:rPr>
        <w:tab/>
      </w:r>
    </w:p>
    <w:p w:rsidR="00810BB7" w:rsidRPr="00810BB7" w:rsidRDefault="00810BB7" w:rsidP="00810BB7">
      <w:pPr>
        <w:ind w:right="-514" w:firstLine="720"/>
        <w:rPr>
          <w:sz w:val="24"/>
          <w:szCs w:val="24"/>
        </w:rPr>
      </w:pPr>
      <w:r w:rsidRPr="00810BB7">
        <w:rPr>
          <w:sz w:val="24"/>
          <w:szCs w:val="24"/>
        </w:rPr>
        <w:t>Academy of Live and Recorded Arts (ALRA)*</w:t>
      </w:r>
    </w:p>
    <w:p w:rsidR="00810BB7" w:rsidRPr="00810BB7" w:rsidRDefault="00810BB7" w:rsidP="00810BB7">
      <w:pPr>
        <w:ind w:right="-514" w:firstLine="720"/>
        <w:rPr>
          <w:sz w:val="24"/>
          <w:szCs w:val="24"/>
        </w:rPr>
      </w:pPr>
      <w:r w:rsidRPr="00810BB7">
        <w:rPr>
          <w:sz w:val="24"/>
          <w:szCs w:val="24"/>
        </w:rPr>
        <w:t>Bexley</w:t>
      </w:r>
    </w:p>
    <w:p w:rsidR="00810BB7" w:rsidRPr="00810BB7" w:rsidRDefault="00810BB7" w:rsidP="00810BB7">
      <w:pPr>
        <w:ind w:right="-514" w:firstLine="720"/>
        <w:rPr>
          <w:sz w:val="24"/>
          <w:szCs w:val="24"/>
        </w:rPr>
      </w:pPr>
      <w:r w:rsidRPr="00810BB7">
        <w:rPr>
          <w:sz w:val="24"/>
          <w:szCs w:val="24"/>
        </w:rPr>
        <w:t>Bird</w:t>
      </w:r>
    </w:p>
    <w:p w:rsidR="00810BB7" w:rsidRPr="00810BB7" w:rsidRDefault="00810BB7" w:rsidP="00810BB7">
      <w:pPr>
        <w:ind w:right="-514" w:firstLine="720"/>
        <w:rPr>
          <w:sz w:val="24"/>
          <w:szCs w:val="24"/>
        </w:rPr>
      </w:pPr>
      <w:r w:rsidRPr="00810BB7">
        <w:rPr>
          <w:sz w:val="24"/>
          <w:szCs w:val="24"/>
        </w:rPr>
        <w:t>Bromley</w:t>
      </w:r>
    </w:p>
    <w:p w:rsidR="00810BB7" w:rsidRPr="00810BB7" w:rsidRDefault="00810BB7" w:rsidP="00810BB7">
      <w:pPr>
        <w:ind w:right="-514" w:firstLine="720"/>
        <w:rPr>
          <w:sz w:val="24"/>
          <w:szCs w:val="24"/>
        </w:rPr>
      </w:pPr>
      <w:r w:rsidRPr="00810BB7">
        <w:rPr>
          <w:sz w:val="24"/>
          <w:szCs w:val="24"/>
        </w:rPr>
        <w:t>Canterbury College*</w:t>
      </w:r>
    </w:p>
    <w:p w:rsidR="00810BB7" w:rsidRPr="00810BB7" w:rsidRDefault="00810BB7" w:rsidP="00810BB7">
      <w:pPr>
        <w:ind w:right="-514" w:firstLine="720"/>
        <w:rPr>
          <w:sz w:val="24"/>
          <w:szCs w:val="24"/>
        </w:rPr>
      </w:pPr>
      <w:r w:rsidRPr="00810BB7">
        <w:rPr>
          <w:sz w:val="24"/>
          <w:szCs w:val="24"/>
        </w:rPr>
        <w:t>European School of Osteopathy</w:t>
      </w:r>
    </w:p>
    <w:p w:rsidR="00810BB7" w:rsidRPr="00810BB7" w:rsidRDefault="00810BB7" w:rsidP="00810BB7">
      <w:pPr>
        <w:ind w:right="-514" w:firstLine="720"/>
        <w:rPr>
          <w:sz w:val="24"/>
          <w:szCs w:val="24"/>
        </w:rPr>
      </w:pPr>
      <w:r w:rsidRPr="00810BB7">
        <w:rPr>
          <w:sz w:val="24"/>
          <w:szCs w:val="24"/>
        </w:rPr>
        <w:t>Greenwich Community College</w:t>
      </w:r>
    </w:p>
    <w:p w:rsidR="00810BB7" w:rsidRPr="00810BB7" w:rsidRDefault="00810BB7" w:rsidP="00810BB7">
      <w:pPr>
        <w:ind w:right="-514" w:firstLine="720"/>
        <w:rPr>
          <w:sz w:val="24"/>
          <w:szCs w:val="24"/>
        </w:rPr>
      </w:pPr>
      <w:r w:rsidRPr="00810BB7">
        <w:rPr>
          <w:sz w:val="24"/>
          <w:szCs w:val="24"/>
        </w:rPr>
        <w:t>Guildford</w:t>
      </w:r>
    </w:p>
    <w:p w:rsidR="00810BB7" w:rsidRPr="00810BB7" w:rsidRDefault="00810BB7" w:rsidP="00810BB7">
      <w:pPr>
        <w:ind w:right="-514" w:firstLine="720"/>
        <w:rPr>
          <w:sz w:val="24"/>
          <w:szCs w:val="24"/>
        </w:rPr>
      </w:pPr>
      <w:r w:rsidRPr="00810BB7">
        <w:rPr>
          <w:sz w:val="24"/>
          <w:szCs w:val="24"/>
        </w:rPr>
        <w:t>Hadlow</w:t>
      </w:r>
    </w:p>
    <w:p w:rsidR="00810BB7" w:rsidRPr="00810BB7" w:rsidRDefault="00810BB7" w:rsidP="00810BB7">
      <w:pPr>
        <w:ind w:right="-514" w:firstLine="720"/>
        <w:rPr>
          <w:sz w:val="24"/>
          <w:szCs w:val="24"/>
        </w:rPr>
      </w:pPr>
      <w:r w:rsidRPr="00810BB7">
        <w:rPr>
          <w:sz w:val="24"/>
          <w:szCs w:val="24"/>
        </w:rPr>
        <w:t>K College (previously West Kent)</w:t>
      </w:r>
    </w:p>
    <w:p w:rsidR="00810BB7" w:rsidRPr="00810BB7" w:rsidRDefault="00810BB7" w:rsidP="00810BB7">
      <w:pPr>
        <w:ind w:right="-514" w:firstLine="720"/>
        <w:rPr>
          <w:sz w:val="24"/>
          <w:szCs w:val="24"/>
        </w:rPr>
      </w:pPr>
      <w:r w:rsidRPr="00810BB7">
        <w:rPr>
          <w:sz w:val="24"/>
          <w:szCs w:val="24"/>
        </w:rPr>
        <w:lastRenderedPageBreak/>
        <w:t>Lewisham</w:t>
      </w:r>
    </w:p>
    <w:p w:rsidR="00810BB7" w:rsidRPr="00810BB7" w:rsidRDefault="00810BB7" w:rsidP="00810BB7">
      <w:pPr>
        <w:ind w:right="-514" w:firstLine="720"/>
        <w:rPr>
          <w:sz w:val="24"/>
          <w:szCs w:val="24"/>
        </w:rPr>
      </w:pPr>
      <w:r w:rsidRPr="00810BB7">
        <w:rPr>
          <w:sz w:val="24"/>
          <w:szCs w:val="24"/>
        </w:rPr>
        <w:t xml:space="preserve">North West Kent </w:t>
      </w:r>
    </w:p>
    <w:p w:rsidR="00810BB7" w:rsidRPr="00810BB7" w:rsidRDefault="00810BB7" w:rsidP="00810BB7">
      <w:pPr>
        <w:ind w:right="-514" w:firstLine="720"/>
        <w:rPr>
          <w:sz w:val="24"/>
          <w:szCs w:val="24"/>
        </w:rPr>
      </w:pPr>
    </w:p>
    <w:p w:rsidR="00810BB7" w:rsidRPr="00810BB7" w:rsidRDefault="00810BB7" w:rsidP="00810BB7">
      <w:pPr>
        <w:ind w:left="720" w:right="-514"/>
        <w:rPr>
          <w:sz w:val="24"/>
          <w:szCs w:val="24"/>
        </w:rPr>
      </w:pPr>
      <w:r w:rsidRPr="00810BB7">
        <w:rPr>
          <w:sz w:val="24"/>
          <w:szCs w:val="24"/>
        </w:rPr>
        <w:t xml:space="preserve">* </w:t>
      </w:r>
      <w:proofErr w:type="gramStart"/>
      <w:r w:rsidRPr="00810BB7">
        <w:rPr>
          <w:sz w:val="24"/>
          <w:szCs w:val="24"/>
        </w:rPr>
        <w:t>these</w:t>
      </w:r>
      <w:proofErr w:type="gramEnd"/>
      <w:r w:rsidRPr="00810BB7">
        <w:rPr>
          <w:sz w:val="24"/>
          <w:szCs w:val="24"/>
        </w:rPr>
        <w:t xml:space="preserve"> Colleges are no longer part of the Partner College Network for 2012/2013. </w:t>
      </w:r>
    </w:p>
    <w:p w:rsidR="008C239E" w:rsidRDefault="008C239E" w:rsidP="008C239E">
      <w:pPr>
        <w:rPr>
          <w:rFonts w:eastAsia="Times New Roman"/>
          <w:sz w:val="24"/>
          <w:szCs w:val="24"/>
          <w:lang w:val="en-GB" w:eastAsia="zh-CN"/>
        </w:rPr>
      </w:pPr>
    </w:p>
    <w:p w:rsidR="00CC7FA0" w:rsidRDefault="00DD7B2B" w:rsidP="008C239E">
      <w:pPr>
        <w:numPr>
          <w:ilvl w:val="2"/>
          <w:numId w:val="33"/>
        </w:numPr>
        <w:ind w:hanging="1080"/>
        <w:rPr>
          <w:rFonts w:eastAsia="Times New Roman"/>
          <w:sz w:val="24"/>
          <w:szCs w:val="24"/>
          <w:lang w:val="en-GB" w:eastAsia="zh-CN"/>
        </w:rPr>
      </w:pPr>
      <w:r w:rsidRPr="00DD7B2B">
        <w:rPr>
          <w:rFonts w:eastAsia="Times New Roman"/>
          <w:sz w:val="24"/>
          <w:szCs w:val="24"/>
          <w:lang w:val="en-GB" w:eastAsia="zh-CN"/>
        </w:rPr>
        <w:t>Across the AIRs a</w:t>
      </w:r>
      <w:r w:rsidR="00277938">
        <w:rPr>
          <w:rFonts w:eastAsia="Times New Roman"/>
          <w:sz w:val="24"/>
          <w:szCs w:val="24"/>
          <w:lang w:val="en-GB" w:eastAsia="zh-CN"/>
        </w:rPr>
        <w:t xml:space="preserve"> number of general themes were </w:t>
      </w:r>
      <w:r w:rsidRPr="00DD7B2B">
        <w:rPr>
          <w:rFonts w:eastAsia="Times New Roman"/>
          <w:sz w:val="24"/>
          <w:szCs w:val="24"/>
          <w:lang w:val="en-GB" w:eastAsia="zh-CN"/>
        </w:rPr>
        <w:t>identified</w:t>
      </w:r>
      <w:r w:rsidR="003A484E">
        <w:rPr>
          <w:rFonts w:eastAsia="Times New Roman"/>
          <w:sz w:val="24"/>
          <w:szCs w:val="24"/>
          <w:lang w:val="en-GB" w:eastAsia="zh-CN"/>
        </w:rPr>
        <w:t xml:space="preserve"> by LQU:</w:t>
      </w:r>
    </w:p>
    <w:p w:rsidR="008C239E" w:rsidRDefault="008C239E" w:rsidP="008C239E">
      <w:pPr>
        <w:pStyle w:val="Default"/>
        <w:tabs>
          <w:tab w:val="left" w:pos="0"/>
          <w:tab w:val="left" w:pos="360"/>
        </w:tabs>
        <w:ind w:right="-688"/>
        <w:rPr>
          <w:rFonts w:ascii="Times New Roman" w:eastAsia="Times New Roman" w:hAnsi="Times New Roman" w:cs="Times New Roman"/>
          <w:color w:val="auto"/>
          <w:lang w:eastAsia="zh-CN"/>
        </w:rPr>
      </w:pPr>
    </w:p>
    <w:p w:rsidR="00810BB7" w:rsidRDefault="00C82184" w:rsidP="008C239E">
      <w:pPr>
        <w:pStyle w:val="Default"/>
        <w:numPr>
          <w:ilvl w:val="0"/>
          <w:numId w:val="31"/>
        </w:numPr>
        <w:tabs>
          <w:tab w:val="left" w:pos="0"/>
        </w:tabs>
        <w:ind w:right="-688" w:hanging="720"/>
        <w:rPr>
          <w:rFonts w:ascii="Times New Roman" w:hAnsi="Times New Roman" w:cs="Times New Roman"/>
          <w:b/>
        </w:rPr>
      </w:pPr>
      <w:r>
        <w:rPr>
          <w:rFonts w:ascii="Times New Roman" w:hAnsi="Times New Roman" w:cs="Times New Roman"/>
          <w:b/>
        </w:rPr>
        <w:t>College/University Relationships</w:t>
      </w:r>
    </w:p>
    <w:p w:rsidR="00810BB7" w:rsidRPr="00BA21D3" w:rsidRDefault="00C82184" w:rsidP="00C82184">
      <w:pPr>
        <w:pStyle w:val="Default"/>
        <w:ind w:left="720" w:right="-688"/>
        <w:rPr>
          <w:rFonts w:ascii="Times New Roman" w:hAnsi="Times New Roman" w:cs="Times New Roman"/>
        </w:rPr>
      </w:pPr>
      <w:r>
        <w:rPr>
          <w:rFonts w:ascii="Times New Roman" w:hAnsi="Times New Roman" w:cs="Times New Roman"/>
        </w:rPr>
        <w:t>P</w:t>
      </w:r>
      <w:r w:rsidR="00810BB7">
        <w:rPr>
          <w:rFonts w:ascii="Times New Roman" w:hAnsi="Times New Roman" w:cs="Times New Roman"/>
        </w:rPr>
        <w:t>ositive feedback was received from Partner Colleges in relation to the help and staff development opportunities provided by the University. Particularly commended were</w:t>
      </w:r>
    </w:p>
    <w:p w:rsidR="00810BB7" w:rsidRDefault="00810BB7" w:rsidP="00810BB7">
      <w:pPr>
        <w:pStyle w:val="Default"/>
        <w:ind w:right="-688"/>
        <w:rPr>
          <w:rFonts w:ascii="Times New Roman" w:hAnsi="Times New Roman" w:cs="Times New Roman"/>
          <w:b/>
        </w:rPr>
      </w:pPr>
    </w:p>
    <w:p w:rsidR="00810BB7" w:rsidRDefault="00810BB7" w:rsidP="00810BB7">
      <w:pPr>
        <w:pStyle w:val="Default"/>
        <w:numPr>
          <w:ilvl w:val="0"/>
          <w:numId w:val="26"/>
        </w:numPr>
        <w:ind w:right="-688"/>
        <w:rPr>
          <w:rFonts w:ascii="Times New Roman" w:hAnsi="Times New Roman" w:cs="Times New Roman"/>
        </w:rPr>
      </w:pPr>
      <w:r>
        <w:rPr>
          <w:rFonts w:ascii="Times New Roman" w:hAnsi="Times New Roman" w:cs="Times New Roman"/>
        </w:rPr>
        <w:t>the support provided by link tutors</w:t>
      </w:r>
    </w:p>
    <w:p w:rsidR="00810BB7" w:rsidRDefault="00810BB7" w:rsidP="00810BB7">
      <w:pPr>
        <w:pStyle w:val="Default"/>
        <w:ind w:left="1080" w:right="-688"/>
        <w:rPr>
          <w:rFonts w:ascii="Times New Roman" w:hAnsi="Times New Roman" w:cs="Times New Roman"/>
        </w:rPr>
      </w:pPr>
    </w:p>
    <w:p w:rsidR="00810BB7" w:rsidRDefault="00810BB7" w:rsidP="00810BB7">
      <w:pPr>
        <w:pStyle w:val="Default"/>
        <w:numPr>
          <w:ilvl w:val="0"/>
          <w:numId w:val="26"/>
        </w:numPr>
        <w:ind w:right="-688"/>
        <w:rPr>
          <w:rFonts w:ascii="Times New Roman" w:hAnsi="Times New Roman" w:cs="Times New Roman"/>
        </w:rPr>
      </w:pPr>
      <w:r>
        <w:rPr>
          <w:rFonts w:ascii="Times New Roman" w:hAnsi="Times New Roman" w:cs="Times New Roman"/>
        </w:rPr>
        <w:t>the role of the EDU Critical friend in terms of assisting programme design and documentation</w:t>
      </w:r>
    </w:p>
    <w:p w:rsidR="00810BB7" w:rsidRPr="00F639A5" w:rsidRDefault="00810BB7" w:rsidP="00810BB7">
      <w:pPr>
        <w:pStyle w:val="Default"/>
        <w:ind w:right="-688"/>
        <w:rPr>
          <w:rFonts w:ascii="Times New Roman" w:hAnsi="Times New Roman" w:cs="Times New Roman"/>
        </w:rPr>
      </w:pPr>
    </w:p>
    <w:p w:rsidR="00810BB7" w:rsidRDefault="00810BB7" w:rsidP="00810BB7">
      <w:pPr>
        <w:pStyle w:val="Default"/>
        <w:numPr>
          <w:ilvl w:val="0"/>
          <w:numId w:val="26"/>
        </w:numPr>
        <w:ind w:right="-688"/>
        <w:rPr>
          <w:rFonts w:ascii="Times New Roman" w:hAnsi="Times New Roman" w:cs="Times New Roman"/>
          <w:b/>
        </w:rPr>
      </w:pPr>
      <w:proofErr w:type="gramStart"/>
      <w:r>
        <w:rPr>
          <w:rFonts w:ascii="Times New Roman" w:hAnsi="Times New Roman" w:cs="Times New Roman"/>
        </w:rPr>
        <w:t>the</w:t>
      </w:r>
      <w:proofErr w:type="gramEnd"/>
      <w:r>
        <w:rPr>
          <w:rFonts w:ascii="Times New Roman" w:hAnsi="Times New Roman" w:cs="Times New Roman"/>
        </w:rPr>
        <w:t xml:space="preserve"> themed meetings convened by Partnership Division which have strengthened relationships between members of the Partner College Network and encourages the sharing of res</w:t>
      </w:r>
      <w:r w:rsidR="003A484E">
        <w:rPr>
          <w:rFonts w:ascii="Times New Roman" w:hAnsi="Times New Roman" w:cs="Times New Roman"/>
        </w:rPr>
        <w:t>earch and ideas</w:t>
      </w:r>
      <w:r>
        <w:rPr>
          <w:rFonts w:ascii="Times New Roman" w:hAnsi="Times New Roman" w:cs="Times New Roman"/>
        </w:rPr>
        <w:t>.</w:t>
      </w:r>
    </w:p>
    <w:p w:rsidR="00810BB7" w:rsidRPr="00A45244" w:rsidRDefault="00810BB7" w:rsidP="00810BB7">
      <w:pPr>
        <w:pStyle w:val="Default"/>
        <w:ind w:right="-688" w:firstLine="720"/>
        <w:rPr>
          <w:rFonts w:ascii="Times New Roman" w:hAnsi="Times New Roman" w:cs="Times New Roman"/>
        </w:rPr>
      </w:pPr>
    </w:p>
    <w:p w:rsidR="00810BB7" w:rsidRPr="00A45244" w:rsidRDefault="00810BB7" w:rsidP="00810BB7">
      <w:pPr>
        <w:pStyle w:val="Default"/>
        <w:numPr>
          <w:ilvl w:val="0"/>
          <w:numId w:val="26"/>
        </w:numPr>
        <w:ind w:right="-688"/>
        <w:rPr>
          <w:rFonts w:ascii="Times New Roman" w:hAnsi="Times New Roman" w:cs="Times New Roman"/>
        </w:rPr>
      </w:pPr>
      <w:r w:rsidRPr="00A45244">
        <w:rPr>
          <w:rFonts w:ascii="Times New Roman" w:hAnsi="Times New Roman" w:cs="Times New Roman"/>
        </w:rPr>
        <w:t>collaboration with the University Centre for Work Based Learning in the planning and approval of the Foundation Degree in Applied Professional Studies and Higher Apprenticeship across a number of Partner Colleges</w:t>
      </w:r>
    </w:p>
    <w:p w:rsidR="00810BB7" w:rsidRPr="00A45244" w:rsidRDefault="00810BB7" w:rsidP="00810BB7">
      <w:pPr>
        <w:pStyle w:val="Default"/>
        <w:ind w:left="1080" w:right="-688"/>
        <w:rPr>
          <w:rFonts w:ascii="Times New Roman" w:hAnsi="Times New Roman" w:cs="Times New Roman"/>
        </w:rPr>
      </w:pPr>
    </w:p>
    <w:p w:rsidR="00810BB7" w:rsidRPr="00E36C43" w:rsidRDefault="00810BB7" w:rsidP="00810BB7">
      <w:pPr>
        <w:pStyle w:val="Default"/>
        <w:numPr>
          <w:ilvl w:val="0"/>
          <w:numId w:val="26"/>
        </w:numPr>
        <w:ind w:right="-688"/>
        <w:rPr>
          <w:rFonts w:ascii="Times New Roman" w:hAnsi="Times New Roman" w:cs="Times New Roman"/>
        </w:rPr>
      </w:pPr>
      <w:proofErr w:type="gramStart"/>
      <w:r>
        <w:rPr>
          <w:rFonts w:ascii="Times New Roman" w:hAnsi="Times New Roman" w:cs="Times New Roman"/>
        </w:rPr>
        <w:t>the</w:t>
      </w:r>
      <w:proofErr w:type="gramEnd"/>
      <w:r>
        <w:rPr>
          <w:rFonts w:ascii="Times New Roman" w:hAnsi="Times New Roman" w:cs="Times New Roman"/>
        </w:rPr>
        <w:t xml:space="preserve"> supportive role of host Schools (in some instances where increased collaboration/oversight has been required to attend to issues of quality).  </w:t>
      </w:r>
    </w:p>
    <w:p w:rsidR="00810BB7" w:rsidRDefault="00810BB7" w:rsidP="00810BB7">
      <w:pPr>
        <w:pStyle w:val="Default"/>
        <w:ind w:right="-688"/>
        <w:rPr>
          <w:rFonts w:ascii="Times New Roman" w:hAnsi="Times New Roman" w:cs="Times New Roman"/>
          <w:b/>
        </w:rPr>
      </w:pPr>
    </w:p>
    <w:p w:rsidR="00C82184" w:rsidRDefault="00C82184" w:rsidP="00C82184">
      <w:pPr>
        <w:pStyle w:val="Default"/>
        <w:ind w:right="-688"/>
        <w:rPr>
          <w:rFonts w:ascii="Times New Roman" w:hAnsi="Times New Roman" w:cs="Times New Roman"/>
          <w:b/>
        </w:rPr>
      </w:pPr>
      <w:r>
        <w:rPr>
          <w:rFonts w:ascii="Times New Roman" w:hAnsi="Times New Roman" w:cs="Times New Roman"/>
        </w:rPr>
        <w:t xml:space="preserve"> (b)</w:t>
      </w:r>
      <w:r>
        <w:rPr>
          <w:rFonts w:ascii="Times New Roman" w:hAnsi="Times New Roman" w:cs="Times New Roman"/>
        </w:rPr>
        <w:tab/>
      </w:r>
      <w:r>
        <w:rPr>
          <w:rFonts w:ascii="Times New Roman" w:hAnsi="Times New Roman" w:cs="Times New Roman"/>
          <w:b/>
        </w:rPr>
        <w:t>Learning Environment</w:t>
      </w:r>
    </w:p>
    <w:p w:rsidR="00C82184" w:rsidRDefault="003A484E" w:rsidP="00C82184">
      <w:pPr>
        <w:pStyle w:val="Default"/>
        <w:ind w:left="720" w:right="-688"/>
        <w:rPr>
          <w:rFonts w:ascii="Times New Roman" w:hAnsi="Times New Roman" w:cs="Times New Roman"/>
        </w:rPr>
      </w:pPr>
      <w:r>
        <w:rPr>
          <w:rFonts w:ascii="Times New Roman" w:hAnsi="Times New Roman" w:cs="Times New Roman"/>
        </w:rPr>
        <w:t xml:space="preserve">All Colleges </w:t>
      </w:r>
      <w:r w:rsidR="00C82184">
        <w:rPr>
          <w:rFonts w:ascii="Times New Roman" w:hAnsi="Times New Roman" w:cs="Times New Roman"/>
        </w:rPr>
        <w:t>outline</w:t>
      </w:r>
      <w:r>
        <w:rPr>
          <w:rFonts w:ascii="Times New Roman" w:hAnsi="Times New Roman" w:cs="Times New Roman"/>
        </w:rPr>
        <w:t>d</w:t>
      </w:r>
      <w:r w:rsidR="00C82184">
        <w:rPr>
          <w:rFonts w:ascii="Times New Roman" w:hAnsi="Times New Roman" w:cs="Times New Roman"/>
        </w:rPr>
        <w:t xml:space="preserve"> improvements and enhancements made (or being made in 2012/2013 session) to the learning environment and specific learner resources. The scale of improvements across the Network has also reflected the practical agendas of individual colleges w</w:t>
      </w:r>
      <w:r>
        <w:rPr>
          <w:rFonts w:ascii="Times New Roman" w:hAnsi="Times New Roman" w:cs="Times New Roman"/>
        </w:rPr>
        <w:t>hether through merger (Bromley/</w:t>
      </w:r>
      <w:r w:rsidR="00C82184">
        <w:rPr>
          <w:rFonts w:ascii="Times New Roman" w:hAnsi="Times New Roman" w:cs="Times New Roman"/>
        </w:rPr>
        <w:t xml:space="preserve">Orpington); specialist resources utilised at Bird College/ESO; the use of additional sites e.g. Greenwich Equestrian Centre/Hadlow College, or innovative use of existing resources/specific development of resource applications relating to Higher Education. </w:t>
      </w:r>
    </w:p>
    <w:p w:rsidR="00C82184" w:rsidRDefault="00C82184" w:rsidP="00C82184">
      <w:pPr>
        <w:pStyle w:val="Default"/>
        <w:ind w:right="-688"/>
        <w:rPr>
          <w:rFonts w:ascii="Times New Roman" w:hAnsi="Times New Roman" w:cs="Times New Roman"/>
        </w:rPr>
      </w:pPr>
    </w:p>
    <w:p w:rsidR="00C82184" w:rsidRPr="00FC4829" w:rsidRDefault="00C82184" w:rsidP="00C82184">
      <w:pPr>
        <w:pStyle w:val="Default"/>
        <w:ind w:left="720" w:right="-688" w:hanging="720"/>
        <w:rPr>
          <w:rFonts w:ascii="Times New Roman" w:hAnsi="Times New Roman" w:cs="Times New Roman"/>
          <w:b/>
        </w:rPr>
      </w:pPr>
      <w:r>
        <w:rPr>
          <w:rFonts w:ascii="Times New Roman" w:hAnsi="Times New Roman" w:cs="Times New Roman"/>
        </w:rPr>
        <w:t>(c)</w:t>
      </w:r>
      <w:r>
        <w:rPr>
          <w:rFonts w:ascii="Times New Roman" w:hAnsi="Times New Roman" w:cs="Times New Roman"/>
        </w:rPr>
        <w:tab/>
      </w:r>
      <w:r w:rsidRPr="003159F0">
        <w:rPr>
          <w:rFonts w:ascii="Times New Roman" w:hAnsi="Times New Roman" w:cs="Times New Roman"/>
          <w:b/>
        </w:rPr>
        <w:t>Future</w:t>
      </w:r>
      <w:r>
        <w:rPr>
          <w:rFonts w:ascii="Times New Roman" w:hAnsi="Times New Roman" w:cs="Times New Roman"/>
        </w:rPr>
        <w:t xml:space="preserve"> </w:t>
      </w:r>
      <w:r w:rsidRPr="00FC4829">
        <w:rPr>
          <w:rFonts w:ascii="Times New Roman" w:hAnsi="Times New Roman" w:cs="Times New Roman"/>
          <w:b/>
        </w:rPr>
        <w:t>Recruitment</w:t>
      </w:r>
    </w:p>
    <w:p w:rsidR="00C82184" w:rsidRDefault="00C82184" w:rsidP="00C82184">
      <w:pPr>
        <w:pStyle w:val="Default"/>
        <w:ind w:left="720" w:right="-1044"/>
        <w:rPr>
          <w:rFonts w:ascii="Times New Roman" w:hAnsi="Times New Roman" w:cs="Times New Roman"/>
        </w:rPr>
      </w:pPr>
      <w:r>
        <w:rPr>
          <w:rFonts w:ascii="Times New Roman" w:hAnsi="Times New Roman" w:cs="Times New Roman"/>
        </w:rPr>
        <w:t xml:space="preserve">A number of Colleges have just published/or will shortly publish a revised </w:t>
      </w:r>
      <w:r w:rsidRPr="00777B48">
        <w:rPr>
          <w:rFonts w:ascii="Times New Roman" w:hAnsi="Times New Roman" w:cs="Times New Roman"/>
        </w:rPr>
        <w:t>HE Strategy/strategic plan.</w:t>
      </w:r>
      <w:r>
        <w:rPr>
          <w:rFonts w:ascii="Times New Roman" w:hAnsi="Times New Roman" w:cs="Times New Roman"/>
        </w:rPr>
        <w:t xml:space="preserve"> Colleges are confident that </w:t>
      </w:r>
      <w:r w:rsidR="00124E2A">
        <w:rPr>
          <w:rFonts w:ascii="Times New Roman" w:hAnsi="Times New Roman" w:cs="Times New Roman"/>
        </w:rPr>
        <w:t>their</w:t>
      </w:r>
      <w:r>
        <w:rPr>
          <w:rFonts w:ascii="Times New Roman" w:hAnsi="Times New Roman" w:cs="Times New Roman"/>
        </w:rPr>
        <w:t xml:space="preserve"> programme portfolio is relevant and capable of attracting applications, despite the volatility surrounding student recruitment. In the case of ESO this has required more emphasis in marketing its programmes within Europe. </w:t>
      </w:r>
    </w:p>
    <w:p w:rsidR="00C82184" w:rsidRDefault="00C82184" w:rsidP="00C82184">
      <w:pPr>
        <w:pStyle w:val="Default"/>
        <w:ind w:left="720" w:right="-1044"/>
        <w:rPr>
          <w:rFonts w:ascii="Times New Roman" w:hAnsi="Times New Roman" w:cs="Times New Roman"/>
        </w:rPr>
      </w:pPr>
    </w:p>
    <w:p w:rsidR="00C82184" w:rsidRPr="00C82184" w:rsidRDefault="00C82184" w:rsidP="00C82184">
      <w:pPr>
        <w:numPr>
          <w:ilvl w:val="0"/>
          <w:numId w:val="7"/>
        </w:numPr>
        <w:ind w:right="-1044" w:hanging="1440"/>
        <w:rPr>
          <w:b/>
          <w:sz w:val="24"/>
          <w:szCs w:val="24"/>
        </w:rPr>
      </w:pPr>
      <w:r w:rsidRPr="00C82184">
        <w:rPr>
          <w:b/>
          <w:sz w:val="24"/>
          <w:szCs w:val="24"/>
        </w:rPr>
        <w:t>Sharing of good practice</w:t>
      </w:r>
    </w:p>
    <w:p w:rsidR="00C82184" w:rsidRPr="00C82184" w:rsidRDefault="00C82184" w:rsidP="00C82184">
      <w:pPr>
        <w:ind w:left="720" w:right="-902" w:hanging="11"/>
        <w:rPr>
          <w:sz w:val="24"/>
          <w:szCs w:val="24"/>
        </w:rPr>
      </w:pPr>
      <w:r w:rsidRPr="00C82184">
        <w:rPr>
          <w:sz w:val="24"/>
          <w:szCs w:val="24"/>
        </w:rPr>
        <w:t>The following examples of good practice</w:t>
      </w:r>
      <w:r>
        <w:rPr>
          <w:sz w:val="24"/>
          <w:szCs w:val="24"/>
        </w:rPr>
        <w:t xml:space="preserve"> </w:t>
      </w:r>
      <w:r w:rsidR="003A484E">
        <w:rPr>
          <w:sz w:val="24"/>
          <w:szCs w:val="24"/>
        </w:rPr>
        <w:t xml:space="preserve">were </w:t>
      </w:r>
      <w:r>
        <w:rPr>
          <w:sz w:val="24"/>
          <w:szCs w:val="24"/>
        </w:rPr>
        <w:t>identified within the Colleges:</w:t>
      </w:r>
    </w:p>
    <w:p w:rsidR="00C82184" w:rsidRPr="00C82184" w:rsidRDefault="00C82184" w:rsidP="00C82184">
      <w:pPr>
        <w:pStyle w:val="Footer"/>
        <w:ind w:left="709" w:right="-902"/>
        <w:rPr>
          <w:iCs/>
          <w:sz w:val="24"/>
          <w:szCs w:val="24"/>
        </w:rPr>
      </w:pPr>
    </w:p>
    <w:p w:rsidR="00C82184" w:rsidRPr="00C82184" w:rsidRDefault="00C82184" w:rsidP="00C82184">
      <w:pPr>
        <w:pStyle w:val="Footer"/>
        <w:numPr>
          <w:ilvl w:val="0"/>
          <w:numId w:val="26"/>
        </w:numPr>
        <w:tabs>
          <w:tab w:val="clear" w:pos="4153"/>
          <w:tab w:val="clear" w:pos="8306"/>
          <w:tab w:val="center" w:pos="1134"/>
          <w:tab w:val="right" w:pos="9026"/>
        </w:tabs>
        <w:ind w:right="-902"/>
        <w:rPr>
          <w:iCs/>
          <w:sz w:val="24"/>
          <w:szCs w:val="24"/>
        </w:rPr>
      </w:pPr>
      <w:proofErr w:type="gramStart"/>
      <w:r w:rsidRPr="00C82184">
        <w:rPr>
          <w:iCs/>
          <w:sz w:val="24"/>
          <w:szCs w:val="24"/>
        </w:rPr>
        <w:t>cross-moderation</w:t>
      </w:r>
      <w:proofErr w:type="gramEnd"/>
      <w:r w:rsidRPr="00C82184">
        <w:rPr>
          <w:iCs/>
          <w:sz w:val="24"/>
          <w:szCs w:val="24"/>
        </w:rPr>
        <w:t xml:space="preserve"> processes that takes place in the Schools of Business and Health and Social Care should be adopted (where appropriate) by other Schools. (Bexley)</w:t>
      </w:r>
    </w:p>
    <w:p w:rsidR="00C82184" w:rsidRPr="00C82184" w:rsidRDefault="00C82184" w:rsidP="00C82184">
      <w:pPr>
        <w:pStyle w:val="Footer"/>
        <w:ind w:left="709" w:right="-902"/>
        <w:rPr>
          <w:iCs/>
          <w:sz w:val="24"/>
          <w:szCs w:val="24"/>
        </w:rPr>
      </w:pPr>
    </w:p>
    <w:p w:rsidR="00C82184" w:rsidRPr="00C82184" w:rsidRDefault="00C82184" w:rsidP="00C82184">
      <w:pPr>
        <w:pStyle w:val="Footer"/>
        <w:numPr>
          <w:ilvl w:val="0"/>
          <w:numId w:val="26"/>
        </w:numPr>
        <w:tabs>
          <w:tab w:val="clear" w:pos="4153"/>
          <w:tab w:val="clear" w:pos="8306"/>
          <w:tab w:val="center" w:pos="1134"/>
          <w:tab w:val="right" w:pos="9026"/>
        </w:tabs>
        <w:ind w:right="-902"/>
        <w:rPr>
          <w:iCs/>
          <w:sz w:val="24"/>
          <w:szCs w:val="24"/>
        </w:rPr>
      </w:pPr>
      <w:r w:rsidRPr="00C82184">
        <w:rPr>
          <w:iCs/>
          <w:sz w:val="24"/>
          <w:szCs w:val="24"/>
        </w:rPr>
        <w:t>the comprehensive systems which support placements and workplace learning on part-time programmes (Bromley)</w:t>
      </w:r>
    </w:p>
    <w:p w:rsidR="00C82184" w:rsidRPr="00C82184" w:rsidRDefault="00C82184" w:rsidP="00C82184">
      <w:pPr>
        <w:pStyle w:val="Footer"/>
        <w:tabs>
          <w:tab w:val="center" w:pos="1134"/>
        </w:tabs>
        <w:ind w:right="-902"/>
        <w:rPr>
          <w:iCs/>
          <w:sz w:val="24"/>
          <w:szCs w:val="24"/>
        </w:rPr>
      </w:pPr>
    </w:p>
    <w:p w:rsidR="00C82184" w:rsidRPr="00C82184" w:rsidRDefault="00C82184" w:rsidP="00C82184">
      <w:pPr>
        <w:pStyle w:val="Footer"/>
        <w:numPr>
          <w:ilvl w:val="0"/>
          <w:numId w:val="26"/>
        </w:numPr>
        <w:tabs>
          <w:tab w:val="clear" w:pos="4153"/>
          <w:tab w:val="clear" w:pos="8306"/>
          <w:tab w:val="center" w:pos="1134"/>
          <w:tab w:val="right" w:pos="9026"/>
        </w:tabs>
        <w:ind w:right="-902"/>
        <w:rPr>
          <w:iCs/>
          <w:sz w:val="24"/>
          <w:szCs w:val="24"/>
        </w:rPr>
      </w:pPr>
      <w:r w:rsidRPr="00C82184">
        <w:rPr>
          <w:iCs/>
          <w:sz w:val="24"/>
          <w:szCs w:val="24"/>
        </w:rPr>
        <w:t>delivery of WBL courses using mentors and clients from the community (Lewisham)</w:t>
      </w:r>
    </w:p>
    <w:p w:rsidR="00C82184" w:rsidRPr="00C82184" w:rsidRDefault="00C82184" w:rsidP="00C82184">
      <w:pPr>
        <w:pStyle w:val="Footer"/>
        <w:ind w:left="709" w:right="-902"/>
        <w:rPr>
          <w:iCs/>
          <w:sz w:val="24"/>
          <w:szCs w:val="24"/>
        </w:rPr>
      </w:pPr>
    </w:p>
    <w:p w:rsidR="00C82184" w:rsidRPr="00C82184" w:rsidRDefault="00C82184" w:rsidP="00C82184">
      <w:pPr>
        <w:pStyle w:val="Footer"/>
        <w:numPr>
          <w:ilvl w:val="0"/>
          <w:numId w:val="26"/>
        </w:numPr>
        <w:tabs>
          <w:tab w:val="clear" w:pos="4153"/>
          <w:tab w:val="clear" w:pos="8306"/>
          <w:tab w:val="center" w:pos="1134"/>
          <w:tab w:val="right" w:pos="9026"/>
        </w:tabs>
        <w:ind w:right="-902"/>
        <w:rPr>
          <w:iCs/>
          <w:sz w:val="24"/>
          <w:szCs w:val="24"/>
        </w:rPr>
      </w:pPr>
      <w:r w:rsidRPr="00C82184">
        <w:rPr>
          <w:iCs/>
          <w:sz w:val="24"/>
          <w:szCs w:val="24"/>
        </w:rPr>
        <w:lastRenderedPageBreak/>
        <w:t>Student Representative Handbook (Hadlow College)</w:t>
      </w:r>
    </w:p>
    <w:p w:rsidR="00C82184" w:rsidRPr="00C82184" w:rsidRDefault="00C82184" w:rsidP="00C82184">
      <w:pPr>
        <w:pStyle w:val="Footer"/>
        <w:ind w:left="709" w:right="-902"/>
        <w:rPr>
          <w:iCs/>
          <w:sz w:val="24"/>
          <w:szCs w:val="24"/>
        </w:rPr>
      </w:pPr>
    </w:p>
    <w:p w:rsidR="00C82184" w:rsidRPr="00C82184" w:rsidRDefault="00C82184" w:rsidP="00C82184">
      <w:pPr>
        <w:pStyle w:val="Footer"/>
        <w:numPr>
          <w:ilvl w:val="0"/>
          <w:numId w:val="26"/>
        </w:numPr>
        <w:tabs>
          <w:tab w:val="clear" w:pos="4153"/>
          <w:tab w:val="clear" w:pos="8306"/>
          <w:tab w:val="center" w:pos="1134"/>
          <w:tab w:val="right" w:pos="9026"/>
        </w:tabs>
        <w:ind w:right="-902"/>
        <w:rPr>
          <w:iCs/>
          <w:sz w:val="24"/>
          <w:szCs w:val="24"/>
        </w:rPr>
      </w:pPr>
      <w:r w:rsidRPr="00C82184">
        <w:rPr>
          <w:iCs/>
          <w:sz w:val="24"/>
          <w:szCs w:val="24"/>
        </w:rPr>
        <w:t>KLIC – an interactive database of teaching resources for academic staff (K College to disseminate to University on completion of project)</w:t>
      </w:r>
    </w:p>
    <w:p w:rsidR="00C82184" w:rsidRPr="00C82184" w:rsidRDefault="00C82184" w:rsidP="00C82184">
      <w:pPr>
        <w:pStyle w:val="Footer"/>
        <w:tabs>
          <w:tab w:val="center" w:pos="1134"/>
        </w:tabs>
        <w:ind w:right="-902"/>
        <w:rPr>
          <w:iCs/>
          <w:sz w:val="24"/>
          <w:szCs w:val="24"/>
        </w:rPr>
      </w:pPr>
    </w:p>
    <w:p w:rsidR="00C82184" w:rsidRPr="00C82184" w:rsidRDefault="00C82184" w:rsidP="00C82184">
      <w:pPr>
        <w:pStyle w:val="Footer"/>
        <w:numPr>
          <w:ilvl w:val="0"/>
          <w:numId w:val="26"/>
        </w:numPr>
        <w:tabs>
          <w:tab w:val="clear" w:pos="4153"/>
          <w:tab w:val="clear" w:pos="8306"/>
          <w:tab w:val="center" w:pos="1134"/>
          <w:tab w:val="right" w:pos="9026"/>
        </w:tabs>
        <w:ind w:right="-902"/>
        <w:rPr>
          <w:iCs/>
          <w:sz w:val="24"/>
          <w:szCs w:val="24"/>
        </w:rPr>
      </w:pPr>
      <w:r w:rsidRPr="00C82184">
        <w:rPr>
          <w:iCs/>
          <w:sz w:val="24"/>
          <w:szCs w:val="24"/>
        </w:rPr>
        <w:t>CRIT – tri-annual programme meetings (K College)</w:t>
      </w:r>
    </w:p>
    <w:p w:rsidR="00C82184" w:rsidRDefault="00C82184" w:rsidP="00C82184">
      <w:pPr>
        <w:pStyle w:val="Footer"/>
        <w:tabs>
          <w:tab w:val="center" w:pos="1134"/>
        </w:tabs>
        <w:ind w:right="-902"/>
        <w:rPr>
          <w:iCs/>
          <w:sz w:val="24"/>
          <w:szCs w:val="24"/>
        </w:rPr>
      </w:pPr>
    </w:p>
    <w:p w:rsidR="00ED335A" w:rsidRPr="00ED335A" w:rsidRDefault="00ED335A" w:rsidP="00ED335A">
      <w:pPr>
        <w:pStyle w:val="NoSpacing"/>
        <w:numPr>
          <w:ilvl w:val="0"/>
          <w:numId w:val="7"/>
        </w:numPr>
        <w:ind w:right="-1044" w:hanging="1440"/>
        <w:rPr>
          <w:rFonts w:ascii="Times New Roman" w:hAnsi="Times New Roman"/>
          <w:b/>
          <w:iCs/>
          <w:sz w:val="24"/>
          <w:szCs w:val="24"/>
        </w:rPr>
      </w:pPr>
      <w:r w:rsidRPr="00ED335A">
        <w:rPr>
          <w:rFonts w:ascii="Times New Roman" w:hAnsi="Times New Roman"/>
          <w:b/>
          <w:iCs/>
          <w:sz w:val="24"/>
          <w:szCs w:val="24"/>
        </w:rPr>
        <w:t>Organisational Links</w:t>
      </w:r>
      <w:r w:rsidRPr="00ED335A">
        <w:rPr>
          <w:b/>
          <w:iCs/>
          <w:sz w:val="24"/>
          <w:szCs w:val="24"/>
        </w:rPr>
        <w:t xml:space="preserve"> </w:t>
      </w:r>
    </w:p>
    <w:p w:rsidR="00ED335A" w:rsidRDefault="00ED335A" w:rsidP="00ED335A">
      <w:pPr>
        <w:pStyle w:val="NoSpacing"/>
        <w:ind w:left="709" w:right="-1044"/>
        <w:rPr>
          <w:rFonts w:ascii="Times New Roman" w:hAnsi="Times New Roman"/>
          <w:iCs/>
          <w:sz w:val="24"/>
          <w:szCs w:val="24"/>
        </w:rPr>
      </w:pPr>
      <w:r>
        <w:rPr>
          <w:rFonts w:ascii="Times New Roman" w:hAnsi="Times New Roman"/>
          <w:iCs/>
          <w:sz w:val="24"/>
          <w:szCs w:val="24"/>
        </w:rPr>
        <w:t>T</w:t>
      </w:r>
      <w:r w:rsidR="000E79D0">
        <w:rPr>
          <w:rFonts w:ascii="Times New Roman" w:hAnsi="Times New Roman"/>
          <w:iCs/>
          <w:sz w:val="24"/>
          <w:szCs w:val="24"/>
        </w:rPr>
        <w:t xml:space="preserve">he AIRs </w:t>
      </w:r>
      <w:r w:rsidR="003A484E">
        <w:rPr>
          <w:rFonts w:ascii="Times New Roman" w:hAnsi="Times New Roman"/>
          <w:iCs/>
          <w:sz w:val="24"/>
          <w:szCs w:val="24"/>
        </w:rPr>
        <w:t xml:space="preserve">identified </w:t>
      </w:r>
      <w:r>
        <w:rPr>
          <w:rFonts w:ascii="Times New Roman" w:hAnsi="Times New Roman"/>
          <w:iCs/>
          <w:sz w:val="24"/>
          <w:szCs w:val="24"/>
        </w:rPr>
        <w:t>furth</w:t>
      </w:r>
      <w:r w:rsidR="003A484E">
        <w:rPr>
          <w:rFonts w:ascii="Times New Roman" w:hAnsi="Times New Roman"/>
          <w:iCs/>
          <w:sz w:val="24"/>
          <w:szCs w:val="24"/>
        </w:rPr>
        <w:t xml:space="preserve">er development/enhancements </w:t>
      </w:r>
      <w:r>
        <w:rPr>
          <w:rFonts w:ascii="Times New Roman" w:hAnsi="Times New Roman"/>
          <w:iCs/>
          <w:sz w:val="24"/>
          <w:szCs w:val="24"/>
        </w:rPr>
        <w:t>which have a wider application in relation to quality mechanisms and the student experience. Some of the issues highlighted across Colleges include:</w:t>
      </w:r>
    </w:p>
    <w:p w:rsidR="00ED335A" w:rsidRDefault="00ED335A" w:rsidP="00ED335A">
      <w:pPr>
        <w:pStyle w:val="NoSpacing"/>
        <w:ind w:right="-1044"/>
        <w:rPr>
          <w:rFonts w:ascii="Times New Roman" w:hAnsi="Times New Roman"/>
          <w:iCs/>
          <w:sz w:val="24"/>
          <w:szCs w:val="24"/>
        </w:rPr>
      </w:pPr>
    </w:p>
    <w:p w:rsidR="00ED335A" w:rsidRPr="00F75B14" w:rsidRDefault="00ED335A" w:rsidP="00ED335A">
      <w:pPr>
        <w:pStyle w:val="NoSpacing"/>
        <w:numPr>
          <w:ilvl w:val="0"/>
          <w:numId w:val="29"/>
        </w:numPr>
        <w:ind w:right="-1044"/>
        <w:rPr>
          <w:sz w:val="24"/>
          <w:szCs w:val="24"/>
        </w:rPr>
      </w:pPr>
      <w:r>
        <w:rPr>
          <w:rFonts w:ascii="Times New Roman" w:hAnsi="Times New Roman"/>
          <w:iCs/>
          <w:sz w:val="24"/>
          <w:szCs w:val="24"/>
        </w:rPr>
        <w:t xml:space="preserve">on-line mark entry for Partner College staff </w:t>
      </w:r>
    </w:p>
    <w:p w:rsidR="00ED335A" w:rsidRDefault="00ED335A" w:rsidP="00ED335A">
      <w:pPr>
        <w:pStyle w:val="NoSpacing"/>
        <w:numPr>
          <w:ilvl w:val="0"/>
          <w:numId w:val="29"/>
        </w:numPr>
        <w:ind w:right="-1044"/>
        <w:rPr>
          <w:rFonts w:ascii="Times New Roman" w:hAnsi="Times New Roman"/>
          <w:iCs/>
          <w:sz w:val="24"/>
          <w:szCs w:val="24"/>
        </w:rPr>
      </w:pPr>
      <w:r>
        <w:rPr>
          <w:rFonts w:ascii="Times New Roman" w:hAnsi="Times New Roman"/>
          <w:iCs/>
          <w:sz w:val="24"/>
          <w:szCs w:val="24"/>
        </w:rPr>
        <w:t>limited access to Business Objects to analyse/interrogate University data</w:t>
      </w:r>
    </w:p>
    <w:p w:rsidR="00ED335A" w:rsidRDefault="00ED335A" w:rsidP="00ED335A">
      <w:pPr>
        <w:pStyle w:val="NoSpacing"/>
        <w:numPr>
          <w:ilvl w:val="0"/>
          <w:numId w:val="29"/>
        </w:numPr>
        <w:ind w:right="-1044"/>
        <w:rPr>
          <w:rFonts w:ascii="Times New Roman" w:hAnsi="Times New Roman"/>
          <w:iCs/>
          <w:sz w:val="24"/>
          <w:szCs w:val="24"/>
        </w:rPr>
      </w:pPr>
      <w:r>
        <w:rPr>
          <w:rFonts w:ascii="Times New Roman" w:hAnsi="Times New Roman"/>
          <w:iCs/>
          <w:sz w:val="24"/>
          <w:szCs w:val="24"/>
        </w:rPr>
        <w:t>clarity over the student entitlement (directly funded students)</w:t>
      </w:r>
    </w:p>
    <w:p w:rsidR="00ED335A" w:rsidRDefault="00ED335A" w:rsidP="00ED335A">
      <w:pPr>
        <w:pStyle w:val="NoSpacing"/>
        <w:numPr>
          <w:ilvl w:val="0"/>
          <w:numId w:val="29"/>
        </w:numPr>
        <w:ind w:right="-1044"/>
        <w:rPr>
          <w:rFonts w:ascii="Times New Roman" w:hAnsi="Times New Roman"/>
          <w:iCs/>
          <w:sz w:val="24"/>
          <w:szCs w:val="24"/>
        </w:rPr>
      </w:pPr>
      <w:r>
        <w:rPr>
          <w:rFonts w:ascii="Times New Roman" w:hAnsi="Times New Roman"/>
          <w:iCs/>
          <w:sz w:val="24"/>
          <w:szCs w:val="24"/>
        </w:rPr>
        <w:t>streamlining of information and contacts</w:t>
      </w:r>
    </w:p>
    <w:p w:rsidR="00ED335A" w:rsidRDefault="00ED335A" w:rsidP="00ED335A">
      <w:pPr>
        <w:pStyle w:val="NoSpacing"/>
        <w:ind w:right="-1044"/>
        <w:rPr>
          <w:rFonts w:ascii="Times New Roman" w:hAnsi="Times New Roman"/>
          <w:iCs/>
          <w:sz w:val="24"/>
          <w:szCs w:val="24"/>
        </w:rPr>
      </w:pPr>
    </w:p>
    <w:p w:rsidR="00ED335A" w:rsidRPr="000E79D0" w:rsidRDefault="00ED335A" w:rsidP="00ED335A">
      <w:pPr>
        <w:pStyle w:val="NoSpacing"/>
        <w:ind w:right="-1044"/>
        <w:rPr>
          <w:rFonts w:ascii="Times New Roman" w:hAnsi="Times New Roman"/>
          <w:b/>
          <w:iCs/>
          <w:sz w:val="24"/>
          <w:szCs w:val="24"/>
        </w:rPr>
      </w:pPr>
      <w:r w:rsidRPr="000E79D0">
        <w:rPr>
          <w:rFonts w:ascii="Times New Roman" w:hAnsi="Times New Roman"/>
          <w:b/>
          <w:iCs/>
          <w:sz w:val="24"/>
          <w:szCs w:val="24"/>
        </w:rPr>
        <w:t>ACTION:</w:t>
      </w:r>
    </w:p>
    <w:p w:rsidR="00ED335A" w:rsidRPr="000E79D0" w:rsidRDefault="00ED335A" w:rsidP="00ED335A">
      <w:pPr>
        <w:pStyle w:val="NoSpacing"/>
        <w:ind w:right="-1044"/>
        <w:rPr>
          <w:rFonts w:ascii="Times New Roman" w:hAnsi="Times New Roman"/>
          <w:b/>
          <w:iCs/>
          <w:sz w:val="24"/>
          <w:szCs w:val="24"/>
        </w:rPr>
      </w:pPr>
    </w:p>
    <w:p w:rsidR="00A21676" w:rsidRDefault="00A21676" w:rsidP="00A21676">
      <w:pPr>
        <w:pStyle w:val="NoSpacing"/>
        <w:ind w:left="720" w:right="-1044" w:hanging="720"/>
        <w:rPr>
          <w:rFonts w:ascii="Times New Roman" w:hAnsi="Times New Roman"/>
          <w:b/>
          <w:iCs/>
          <w:sz w:val="24"/>
          <w:szCs w:val="24"/>
        </w:rPr>
      </w:pPr>
      <w:r>
        <w:rPr>
          <w:rFonts w:ascii="Times New Roman" w:hAnsi="Times New Roman"/>
          <w:iCs/>
          <w:sz w:val="24"/>
          <w:szCs w:val="24"/>
        </w:rPr>
        <w:t>(i</w:t>
      </w:r>
      <w:r w:rsidRPr="00A21676">
        <w:rPr>
          <w:rFonts w:ascii="Times New Roman" w:hAnsi="Times New Roman"/>
          <w:iCs/>
          <w:sz w:val="24"/>
          <w:szCs w:val="24"/>
        </w:rPr>
        <w:t>)</w:t>
      </w:r>
      <w:r>
        <w:rPr>
          <w:rFonts w:ascii="Times New Roman" w:hAnsi="Times New Roman"/>
          <w:b/>
          <w:iCs/>
          <w:sz w:val="24"/>
          <w:szCs w:val="24"/>
        </w:rPr>
        <w:tab/>
      </w:r>
      <w:r w:rsidR="00ED335A" w:rsidRPr="000E79D0">
        <w:rPr>
          <w:rFonts w:ascii="Times New Roman" w:hAnsi="Times New Roman"/>
          <w:b/>
          <w:iCs/>
          <w:sz w:val="24"/>
          <w:szCs w:val="24"/>
        </w:rPr>
        <w:t xml:space="preserve">Partnership Division to address the specific points </w:t>
      </w:r>
      <w:proofErr w:type="gramStart"/>
      <w:r w:rsidR="00ED335A" w:rsidRPr="000E79D0">
        <w:rPr>
          <w:rFonts w:ascii="Times New Roman" w:hAnsi="Times New Roman"/>
          <w:b/>
          <w:iCs/>
          <w:sz w:val="24"/>
          <w:szCs w:val="24"/>
        </w:rPr>
        <w:t>raised</w:t>
      </w:r>
      <w:proofErr w:type="gramEnd"/>
      <w:r w:rsidR="00ED335A" w:rsidRPr="000E79D0">
        <w:rPr>
          <w:rFonts w:ascii="Times New Roman" w:hAnsi="Times New Roman"/>
          <w:b/>
          <w:iCs/>
          <w:sz w:val="24"/>
          <w:szCs w:val="24"/>
        </w:rPr>
        <w:t xml:space="preserve"> in ‘O</w:t>
      </w:r>
      <w:r w:rsidR="000E79D0">
        <w:rPr>
          <w:rFonts w:ascii="Times New Roman" w:hAnsi="Times New Roman"/>
          <w:b/>
          <w:iCs/>
          <w:sz w:val="24"/>
          <w:szCs w:val="24"/>
        </w:rPr>
        <w:t>rganisa</w:t>
      </w:r>
      <w:r w:rsidR="00ED335A" w:rsidRPr="000E79D0">
        <w:rPr>
          <w:rFonts w:ascii="Times New Roman" w:hAnsi="Times New Roman"/>
          <w:b/>
          <w:iCs/>
          <w:sz w:val="24"/>
          <w:szCs w:val="24"/>
        </w:rPr>
        <w:t xml:space="preserve">tional Links’ </w:t>
      </w:r>
    </w:p>
    <w:p w:rsidR="00ED335A" w:rsidRDefault="00ED335A" w:rsidP="00A21676">
      <w:pPr>
        <w:pStyle w:val="NoSpacing"/>
        <w:ind w:left="720" w:right="-1044"/>
        <w:rPr>
          <w:rFonts w:ascii="Times New Roman" w:hAnsi="Times New Roman"/>
          <w:b/>
        </w:rPr>
      </w:pPr>
      <w:proofErr w:type="gramStart"/>
      <w:r w:rsidRPr="000E79D0">
        <w:rPr>
          <w:rFonts w:ascii="Times New Roman" w:hAnsi="Times New Roman"/>
          <w:b/>
          <w:iCs/>
          <w:sz w:val="24"/>
          <w:szCs w:val="24"/>
        </w:rPr>
        <w:t>above</w:t>
      </w:r>
      <w:proofErr w:type="gramEnd"/>
      <w:r w:rsidRPr="000E79D0">
        <w:rPr>
          <w:rFonts w:ascii="Times New Roman" w:hAnsi="Times New Roman"/>
          <w:b/>
          <w:iCs/>
          <w:sz w:val="24"/>
          <w:szCs w:val="24"/>
        </w:rPr>
        <w:t xml:space="preserve"> by consulting with Schools, OSA, PAS and other University staff. </w:t>
      </w:r>
      <w:r w:rsidR="000E79D0">
        <w:rPr>
          <w:rFonts w:ascii="Times New Roman" w:hAnsi="Times New Roman"/>
          <w:b/>
          <w:iCs/>
          <w:sz w:val="24"/>
          <w:szCs w:val="24"/>
        </w:rPr>
        <w:t>Foll</w:t>
      </w:r>
      <w:r w:rsidR="003A484E">
        <w:rPr>
          <w:rFonts w:ascii="Times New Roman" w:hAnsi="Times New Roman"/>
          <w:b/>
          <w:iCs/>
          <w:sz w:val="24"/>
          <w:szCs w:val="24"/>
        </w:rPr>
        <w:t>owing</w:t>
      </w:r>
      <w:r w:rsidR="000E79D0">
        <w:rPr>
          <w:rFonts w:ascii="Times New Roman" w:hAnsi="Times New Roman"/>
          <w:b/>
          <w:iCs/>
          <w:sz w:val="24"/>
          <w:szCs w:val="24"/>
        </w:rPr>
        <w:t xml:space="preserve"> consultation</w:t>
      </w:r>
      <w:r w:rsidR="008C239E">
        <w:rPr>
          <w:rFonts w:ascii="Times New Roman" w:hAnsi="Times New Roman"/>
          <w:b/>
          <w:iCs/>
          <w:sz w:val="24"/>
          <w:szCs w:val="24"/>
        </w:rPr>
        <w:t xml:space="preserve"> it was agreed that the </w:t>
      </w:r>
      <w:r w:rsidRPr="000E79D0">
        <w:rPr>
          <w:rFonts w:ascii="Times New Roman" w:hAnsi="Times New Roman"/>
          <w:b/>
          <w:sz w:val="24"/>
          <w:szCs w:val="24"/>
        </w:rPr>
        <w:t xml:space="preserve">Partnership Division </w:t>
      </w:r>
      <w:r w:rsidR="008C239E">
        <w:rPr>
          <w:rFonts w:ascii="Times New Roman" w:hAnsi="Times New Roman"/>
          <w:b/>
          <w:sz w:val="24"/>
          <w:szCs w:val="24"/>
        </w:rPr>
        <w:t>would</w:t>
      </w:r>
      <w:r w:rsidRPr="000E79D0">
        <w:rPr>
          <w:rFonts w:ascii="Times New Roman" w:hAnsi="Times New Roman"/>
          <w:b/>
          <w:sz w:val="24"/>
          <w:szCs w:val="24"/>
        </w:rPr>
        <w:t xml:space="preserve"> provide </w:t>
      </w:r>
      <w:r w:rsidR="000E79D0" w:rsidRPr="000E79D0">
        <w:rPr>
          <w:rFonts w:ascii="Times New Roman" w:hAnsi="Times New Roman"/>
          <w:b/>
          <w:sz w:val="24"/>
          <w:szCs w:val="24"/>
        </w:rPr>
        <w:t xml:space="preserve">an </w:t>
      </w:r>
      <w:r w:rsidRPr="000E79D0">
        <w:rPr>
          <w:rFonts w:ascii="Times New Roman" w:hAnsi="Times New Roman"/>
          <w:b/>
          <w:sz w:val="24"/>
          <w:szCs w:val="24"/>
        </w:rPr>
        <w:t>updated response to each Partner College.</w:t>
      </w:r>
      <w:r w:rsidRPr="000E79D0">
        <w:rPr>
          <w:rFonts w:ascii="Times New Roman" w:hAnsi="Times New Roman"/>
          <w:b/>
        </w:rPr>
        <w:t xml:space="preserve"> </w:t>
      </w:r>
    </w:p>
    <w:p w:rsidR="000E79D0" w:rsidRPr="000E79D0" w:rsidRDefault="000E79D0" w:rsidP="000E79D0">
      <w:pPr>
        <w:pStyle w:val="NoSpacing"/>
        <w:ind w:right="-1044"/>
        <w:rPr>
          <w:rFonts w:ascii="Times New Roman" w:hAnsi="Times New Roman"/>
          <w:b/>
          <w:iCs/>
          <w:sz w:val="24"/>
          <w:szCs w:val="24"/>
        </w:rPr>
      </w:pPr>
    </w:p>
    <w:p w:rsidR="000E79D0" w:rsidRPr="000E79D0" w:rsidRDefault="000E79D0" w:rsidP="00A21676">
      <w:pPr>
        <w:numPr>
          <w:ilvl w:val="0"/>
          <w:numId w:val="37"/>
        </w:numPr>
        <w:ind w:left="709" w:right="-514" w:hanging="709"/>
        <w:rPr>
          <w:iCs/>
          <w:sz w:val="24"/>
          <w:szCs w:val="24"/>
        </w:rPr>
      </w:pPr>
      <w:r>
        <w:rPr>
          <w:b/>
          <w:iCs/>
          <w:sz w:val="24"/>
          <w:szCs w:val="24"/>
        </w:rPr>
        <w:t xml:space="preserve">EDU to </w:t>
      </w:r>
      <w:r w:rsidR="003A484E">
        <w:rPr>
          <w:b/>
          <w:iCs/>
          <w:sz w:val="24"/>
          <w:szCs w:val="24"/>
        </w:rPr>
        <w:t>assess</w:t>
      </w:r>
      <w:r w:rsidRPr="000E79D0">
        <w:rPr>
          <w:b/>
          <w:iCs/>
          <w:sz w:val="24"/>
          <w:szCs w:val="24"/>
        </w:rPr>
        <w:t xml:space="preserve"> any wider application</w:t>
      </w:r>
      <w:r>
        <w:rPr>
          <w:b/>
          <w:iCs/>
          <w:sz w:val="24"/>
          <w:szCs w:val="24"/>
        </w:rPr>
        <w:t xml:space="preserve"> of good practice across </w:t>
      </w:r>
      <w:r w:rsidRPr="000E79D0">
        <w:rPr>
          <w:b/>
          <w:iCs/>
          <w:sz w:val="24"/>
          <w:szCs w:val="24"/>
        </w:rPr>
        <w:t>the Partner College Ne</w:t>
      </w:r>
      <w:r>
        <w:rPr>
          <w:b/>
          <w:iCs/>
          <w:sz w:val="24"/>
          <w:szCs w:val="24"/>
        </w:rPr>
        <w:t>twork within the</w:t>
      </w:r>
      <w:r w:rsidR="008C239E">
        <w:rPr>
          <w:b/>
          <w:iCs/>
          <w:sz w:val="24"/>
          <w:szCs w:val="24"/>
        </w:rPr>
        <w:t xml:space="preserve"> University. </w:t>
      </w:r>
      <w:r w:rsidRPr="000E79D0">
        <w:rPr>
          <w:b/>
          <w:iCs/>
          <w:sz w:val="24"/>
          <w:szCs w:val="24"/>
        </w:rPr>
        <w:t xml:space="preserve">Partnership Development Group (PDG) achieves this to some extent within the PCN, </w:t>
      </w:r>
      <w:r w:rsidR="003A484E">
        <w:rPr>
          <w:b/>
          <w:iCs/>
          <w:sz w:val="24"/>
          <w:szCs w:val="24"/>
        </w:rPr>
        <w:t xml:space="preserve">but </w:t>
      </w:r>
      <w:r w:rsidRPr="000E79D0">
        <w:rPr>
          <w:b/>
          <w:iCs/>
          <w:sz w:val="24"/>
          <w:szCs w:val="24"/>
        </w:rPr>
        <w:t>wider application within the University and transfer</w:t>
      </w:r>
      <w:r w:rsidRPr="000E79D0">
        <w:rPr>
          <w:iCs/>
          <w:sz w:val="24"/>
          <w:szCs w:val="24"/>
        </w:rPr>
        <w:t xml:space="preserve"> t</w:t>
      </w:r>
      <w:r w:rsidRPr="000E79D0">
        <w:rPr>
          <w:b/>
          <w:iCs/>
          <w:sz w:val="24"/>
          <w:szCs w:val="24"/>
        </w:rPr>
        <w:t>o/from Partner Colleges</w:t>
      </w:r>
      <w:r w:rsidR="008C239E">
        <w:rPr>
          <w:b/>
          <w:iCs/>
          <w:sz w:val="24"/>
          <w:szCs w:val="24"/>
        </w:rPr>
        <w:t xml:space="preserve"> needs further development.</w:t>
      </w:r>
      <w:r w:rsidRPr="000E79D0">
        <w:rPr>
          <w:iCs/>
          <w:sz w:val="24"/>
          <w:szCs w:val="24"/>
        </w:rPr>
        <w:t xml:space="preserve"> </w:t>
      </w:r>
    </w:p>
    <w:p w:rsidR="000E79D0" w:rsidRPr="000E79D0" w:rsidRDefault="000E79D0" w:rsidP="00ED335A">
      <w:pPr>
        <w:pStyle w:val="NoSpacing"/>
        <w:ind w:right="-1044"/>
        <w:rPr>
          <w:rFonts w:ascii="Times New Roman" w:hAnsi="Times New Roman"/>
          <w:b/>
          <w:iCs/>
          <w:sz w:val="24"/>
          <w:szCs w:val="24"/>
        </w:rPr>
      </w:pPr>
    </w:p>
    <w:p w:rsidR="00ED335A" w:rsidRPr="000E79D0" w:rsidRDefault="000E79D0" w:rsidP="000E79D0">
      <w:pPr>
        <w:pStyle w:val="NoSpacing"/>
        <w:ind w:right="-1044"/>
        <w:rPr>
          <w:rFonts w:ascii="Times New Roman" w:hAnsi="Times New Roman"/>
          <w:b/>
          <w:iCs/>
          <w:sz w:val="24"/>
          <w:szCs w:val="24"/>
        </w:rPr>
      </w:pPr>
      <w:r w:rsidRPr="00A21676">
        <w:rPr>
          <w:rFonts w:ascii="Times New Roman" w:hAnsi="Times New Roman"/>
          <w:iCs/>
          <w:sz w:val="24"/>
          <w:szCs w:val="24"/>
        </w:rPr>
        <w:t>(c)</w:t>
      </w:r>
      <w:r w:rsidRPr="000E79D0">
        <w:rPr>
          <w:rFonts w:ascii="Times New Roman" w:hAnsi="Times New Roman"/>
          <w:b/>
          <w:iCs/>
          <w:sz w:val="24"/>
          <w:szCs w:val="24"/>
        </w:rPr>
        <w:tab/>
      </w:r>
      <w:r w:rsidR="00ED335A" w:rsidRPr="000E79D0">
        <w:rPr>
          <w:rFonts w:ascii="Times New Roman" w:hAnsi="Times New Roman"/>
          <w:b/>
          <w:iCs/>
          <w:sz w:val="24"/>
          <w:szCs w:val="24"/>
        </w:rPr>
        <w:t xml:space="preserve">Schools </w:t>
      </w:r>
      <w:r w:rsidRPr="000E79D0">
        <w:rPr>
          <w:rFonts w:ascii="Times New Roman" w:hAnsi="Times New Roman"/>
          <w:b/>
          <w:iCs/>
          <w:sz w:val="24"/>
          <w:szCs w:val="24"/>
        </w:rPr>
        <w:t xml:space="preserve">to </w:t>
      </w:r>
      <w:r w:rsidR="00ED335A" w:rsidRPr="000E79D0">
        <w:rPr>
          <w:rFonts w:ascii="Times New Roman" w:hAnsi="Times New Roman"/>
          <w:b/>
          <w:iCs/>
          <w:sz w:val="24"/>
          <w:szCs w:val="24"/>
        </w:rPr>
        <w:t xml:space="preserve">refer to College AIR action plans in order to identify </w:t>
      </w:r>
    </w:p>
    <w:p w:rsidR="000E79D0" w:rsidRPr="000E79D0" w:rsidRDefault="000E79D0" w:rsidP="000E79D0">
      <w:pPr>
        <w:pStyle w:val="NoSpacing"/>
        <w:ind w:right="-1044"/>
        <w:rPr>
          <w:rFonts w:ascii="Times New Roman" w:hAnsi="Times New Roman"/>
          <w:b/>
          <w:iCs/>
          <w:sz w:val="24"/>
          <w:szCs w:val="24"/>
        </w:rPr>
      </w:pPr>
    </w:p>
    <w:p w:rsidR="000E79D0" w:rsidRPr="000E79D0" w:rsidRDefault="000E79D0" w:rsidP="00ED335A">
      <w:pPr>
        <w:pStyle w:val="NoSpacing"/>
        <w:ind w:right="-1044"/>
        <w:rPr>
          <w:rFonts w:ascii="Times New Roman" w:hAnsi="Times New Roman"/>
          <w:b/>
          <w:iCs/>
          <w:sz w:val="24"/>
          <w:szCs w:val="24"/>
        </w:rPr>
      </w:pPr>
      <w:r w:rsidRPr="000E79D0">
        <w:rPr>
          <w:rFonts w:ascii="Times New Roman" w:hAnsi="Times New Roman"/>
          <w:b/>
          <w:iCs/>
          <w:sz w:val="24"/>
          <w:szCs w:val="24"/>
        </w:rPr>
        <w:tab/>
        <w:t>(i)</w:t>
      </w:r>
      <w:r w:rsidRPr="000E79D0">
        <w:rPr>
          <w:rFonts w:ascii="Times New Roman" w:hAnsi="Times New Roman"/>
          <w:b/>
          <w:iCs/>
          <w:sz w:val="24"/>
          <w:szCs w:val="24"/>
        </w:rPr>
        <w:tab/>
      </w:r>
      <w:proofErr w:type="gramStart"/>
      <w:r w:rsidRPr="000E79D0">
        <w:rPr>
          <w:rFonts w:ascii="Times New Roman" w:hAnsi="Times New Roman"/>
          <w:b/>
          <w:iCs/>
          <w:sz w:val="24"/>
          <w:szCs w:val="24"/>
        </w:rPr>
        <w:t>ways</w:t>
      </w:r>
      <w:proofErr w:type="gramEnd"/>
      <w:r w:rsidRPr="000E79D0">
        <w:rPr>
          <w:rFonts w:ascii="Times New Roman" w:hAnsi="Times New Roman"/>
          <w:b/>
          <w:iCs/>
          <w:sz w:val="24"/>
          <w:szCs w:val="24"/>
        </w:rPr>
        <w:t xml:space="preserve"> in which </w:t>
      </w:r>
      <w:r w:rsidR="00ED335A" w:rsidRPr="000E79D0">
        <w:rPr>
          <w:rFonts w:ascii="Times New Roman" w:hAnsi="Times New Roman"/>
          <w:b/>
          <w:iCs/>
          <w:sz w:val="24"/>
          <w:szCs w:val="24"/>
        </w:rPr>
        <w:t>they could contribute to implementation and</w:t>
      </w:r>
      <w:r w:rsidR="00B71ED8">
        <w:rPr>
          <w:rFonts w:ascii="Times New Roman" w:hAnsi="Times New Roman"/>
          <w:b/>
          <w:iCs/>
          <w:sz w:val="24"/>
          <w:szCs w:val="24"/>
        </w:rPr>
        <w:t>,</w:t>
      </w:r>
      <w:r w:rsidR="00ED335A" w:rsidRPr="000E79D0">
        <w:rPr>
          <w:rFonts w:ascii="Times New Roman" w:hAnsi="Times New Roman"/>
          <w:b/>
          <w:iCs/>
          <w:sz w:val="24"/>
          <w:szCs w:val="24"/>
        </w:rPr>
        <w:t xml:space="preserve"> </w:t>
      </w:r>
    </w:p>
    <w:p w:rsidR="00ED335A" w:rsidRPr="000E79D0" w:rsidRDefault="000E79D0" w:rsidP="008C239E">
      <w:pPr>
        <w:pStyle w:val="NoSpacing"/>
        <w:ind w:right="-1044" w:firstLine="720"/>
        <w:rPr>
          <w:rFonts w:ascii="Times New Roman" w:hAnsi="Times New Roman"/>
          <w:b/>
          <w:iCs/>
          <w:sz w:val="24"/>
          <w:szCs w:val="24"/>
        </w:rPr>
      </w:pPr>
      <w:r w:rsidRPr="000E79D0">
        <w:rPr>
          <w:rFonts w:ascii="Times New Roman" w:hAnsi="Times New Roman"/>
          <w:b/>
          <w:iCs/>
          <w:sz w:val="24"/>
          <w:szCs w:val="24"/>
        </w:rPr>
        <w:t>(ii</w:t>
      </w:r>
      <w:r w:rsidR="00ED335A" w:rsidRPr="000E79D0">
        <w:rPr>
          <w:rFonts w:ascii="Times New Roman" w:hAnsi="Times New Roman"/>
          <w:b/>
          <w:iCs/>
          <w:sz w:val="24"/>
          <w:szCs w:val="24"/>
        </w:rPr>
        <w:t>)</w:t>
      </w:r>
      <w:r w:rsidRPr="000E79D0">
        <w:rPr>
          <w:rFonts w:ascii="Times New Roman" w:hAnsi="Times New Roman"/>
          <w:b/>
          <w:iCs/>
          <w:sz w:val="24"/>
          <w:szCs w:val="24"/>
        </w:rPr>
        <w:tab/>
      </w:r>
      <w:proofErr w:type="gramStart"/>
      <w:r w:rsidR="00ED335A" w:rsidRPr="000E79D0">
        <w:rPr>
          <w:rFonts w:ascii="Times New Roman" w:hAnsi="Times New Roman"/>
          <w:b/>
          <w:iCs/>
          <w:sz w:val="24"/>
          <w:szCs w:val="24"/>
        </w:rPr>
        <w:t>areas</w:t>
      </w:r>
      <w:proofErr w:type="gramEnd"/>
      <w:r w:rsidR="00ED335A" w:rsidRPr="000E79D0">
        <w:rPr>
          <w:rFonts w:ascii="Times New Roman" w:hAnsi="Times New Roman"/>
          <w:b/>
          <w:iCs/>
          <w:sz w:val="24"/>
          <w:szCs w:val="24"/>
        </w:rPr>
        <w:t xml:space="preserve"> of mutual collaboration.</w:t>
      </w:r>
    </w:p>
    <w:p w:rsidR="00B71ED8" w:rsidRDefault="008C239E" w:rsidP="00A21676">
      <w:pPr>
        <w:ind w:left="720" w:hanging="1080"/>
        <w:rPr>
          <w:rFonts w:eastAsia="Times New Roman"/>
          <w:b/>
          <w:bCs/>
          <w:sz w:val="24"/>
          <w:szCs w:val="24"/>
          <w:lang w:val="en-GB" w:eastAsia="zh-CN"/>
        </w:rPr>
      </w:pPr>
      <w:r>
        <w:rPr>
          <w:rFonts w:eastAsia="Times New Roman"/>
          <w:b/>
          <w:bCs/>
          <w:sz w:val="24"/>
          <w:szCs w:val="24"/>
          <w:lang w:val="en-GB" w:eastAsia="zh-CN"/>
        </w:rPr>
        <w:tab/>
      </w:r>
    </w:p>
    <w:p w:rsidR="005B0A77" w:rsidRDefault="008C239E" w:rsidP="008C239E">
      <w:pPr>
        <w:ind w:left="720"/>
        <w:rPr>
          <w:rFonts w:eastAsia="Times New Roman"/>
          <w:b/>
          <w:bCs/>
          <w:sz w:val="24"/>
          <w:szCs w:val="24"/>
          <w:lang w:val="en-GB" w:eastAsia="zh-CN"/>
        </w:rPr>
      </w:pPr>
      <w:r>
        <w:rPr>
          <w:rFonts w:eastAsia="Times New Roman"/>
          <w:b/>
          <w:bCs/>
          <w:sz w:val="24"/>
          <w:szCs w:val="24"/>
          <w:lang w:val="en-GB" w:eastAsia="zh-CN"/>
        </w:rPr>
        <w:t>UK QUALITY CODE - CHAPTER 10 MANAGING HE PROVISION WITH OTHERS</w:t>
      </w:r>
    </w:p>
    <w:p w:rsidR="00327536" w:rsidRDefault="00327536" w:rsidP="005B0A77">
      <w:pPr>
        <w:ind w:left="720" w:hanging="1080"/>
        <w:rPr>
          <w:rFonts w:eastAsia="Times New Roman"/>
          <w:b/>
          <w:bCs/>
          <w:sz w:val="24"/>
          <w:szCs w:val="24"/>
          <w:lang w:val="en-GB" w:eastAsia="zh-CN"/>
        </w:rPr>
      </w:pPr>
    </w:p>
    <w:p w:rsidR="003A484E" w:rsidRDefault="006A7D29" w:rsidP="006A7D29">
      <w:pPr>
        <w:numPr>
          <w:ilvl w:val="2"/>
          <w:numId w:val="33"/>
        </w:numPr>
        <w:autoSpaceDE w:val="0"/>
        <w:autoSpaceDN w:val="0"/>
        <w:adjustRightInd w:val="0"/>
        <w:rPr>
          <w:color w:val="000000"/>
          <w:sz w:val="24"/>
          <w:szCs w:val="24"/>
        </w:rPr>
      </w:pPr>
      <w:r w:rsidRPr="006A7D29">
        <w:rPr>
          <w:color w:val="000000"/>
          <w:sz w:val="24"/>
          <w:szCs w:val="24"/>
        </w:rPr>
        <w:t>The Quality Code sets out the following Expectation about managing the delivery of learning opportunities with others, which degree-awarding bodies, and higher education providers without degree-awarding powers that are organising provision by third parties, are required to meet:</w:t>
      </w:r>
      <w:r>
        <w:rPr>
          <w:color w:val="000000"/>
          <w:sz w:val="24"/>
          <w:szCs w:val="24"/>
        </w:rPr>
        <w:t xml:space="preserve"> </w:t>
      </w:r>
    </w:p>
    <w:p w:rsidR="003A484E" w:rsidRDefault="003A484E" w:rsidP="003A484E">
      <w:pPr>
        <w:autoSpaceDE w:val="0"/>
        <w:autoSpaceDN w:val="0"/>
        <w:adjustRightInd w:val="0"/>
        <w:ind w:left="720"/>
        <w:rPr>
          <w:color w:val="000000"/>
          <w:sz w:val="24"/>
          <w:szCs w:val="24"/>
        </w:rPr>
      </w:pPr>
    </w:p>
    <w:p w:rsidR="006A7D29" w:rsidRPr="003A484E" w:rsidRDefault="003A484E" w:rsidP="003A484E">
      <w:pPr>
        <w:autoSpaceDE w:val="0"/>
        <w:autoSpaceDN w:val="0"/>
        <w:adjustRightInd w:val="0"/>
        <w:ind w:left="720"/>
        <w:rPr>
          <w:i/>
          <w:color w:val="000000"/>
          <w:sz w:val="24"/>
          <w:szCs w:val="24"/>
        </w:rPr>
      </w:pPr>
      <w:r w:rsidRPr="003A484E">
        <w:rPr>
          <w:i/>
          <w:color w:val="000000"/>
          <w:sz w:val="24"/>
          <w:szCs w:val="24"/>
        </w:rPr>
        <w:t>“</w:t>
      </w:r>
      <w:r w:rsidR="006A7D29" w:rsidRPr="003A484E">
        <w:rPr>
          <w:i/>
          <w:color w:val="000000"/>
          <w:sz w:val="24"/>
          <w:szCs w:val="24"/>
        </w:rPr>
        <w:t>Degree-awarding bodies take ultimate responsibility for academic standards and the quality of learning opportunities irrespective of where these are delivered or who provides them. Arrangements for delivering learning opportunities with organisations other than the degree-awarding body are implemented securely and managed effectively.</w:t>
      </w:r>
      <w:r w:rsidRPr="003A484E">
        <w:rPr>
          <w:i/>
          <w:color w:val="000000"/>
          <w:sz w:val="24"/>
          <w:szCs w:val="24"/>
        </w:rPr>
        <w:t>”</w:t>
      </w:r>
    </w:p>
    <w:p w:rsidR="006A7D29" w:rsidRDefault="006A7D29" w:rsidP="006A7D29">
      <w:pPr>
        <w:autoSpaceDE w:val="0"/>
        <w:autoSpaceDN w:val="0"/>
        <w:adjustRightInd w:val="0"/>
        <w:ind w:left="720"/>
        <w:rPr>
          <w:color w:val="000000"/>
          <w:sz w:val="24"/>
          <w:szCs w:val="24"/>
        </w:rPr>
      </w:pPr>
    </w:p>
    <w:p w:rsidR="00A21676" w:rsidRDefault="00A21676" w:rsidP="006A7D29">
      <w:pPr>
        <w:autoSpaceDE w:val="0"/>
        <w:autoSpaceDN w:val="0"/>
        <w:adjustRightInd w:val="0"/>
        <w:ind w:left="720"/>
        <w:rPr>
          <w:color w:val="000000"/>
          <w:sz w:val="24"/>
          <w:szCs w:val="24"/>
        </w:rPr>
      </w:pPr>
    </w:p>
    <w:p w:rsidR="00A21676" w:rsidRDefault="00A21676" w:rsidP="006A7D29">
      <w:pPr>
        <w:autoSpaceDE w:val="0"/>
        <w:autoSpaceDN w:val="0"/>
        <w:adjustRightInd w:val="0"/>
        <w:ind w:left="720"/>
        <w:rPr>
          <w:color w:val="000000"/>
          <w:sz w:val="24"/>
          <w:szCs w:val="24"/>
        </w:rPr>
      </w:pPr>
    </w:p>
    <w:p w:rsidR="00A21676" w:rsidRDefault="00A21676" w:rsidP="006A7D29">
      <w:pPr>
        <w:autoSpaceDE w:val="0"/>
        <w:autoSpaceDN w:val="0"/>
        <w:adjustRightInd w:val="0"/>
        <w:ind w:left="720"/>
        <w:rPr>
          <w:color w:val="000000"/>
          <w:sz w:val="24"/>
          <w:szCs w:val="24"/>
        </w:rPr>
      </w:pPr>
    </w:p>
    <w:p w:rsidR="006A7D29" w:rsidRDefault="006A7D29" w:rsidP="006A7D29">
      <w:pPr>
        <w:numPr>
          <w:ilvl w:val="2"/>
          <w:numId w:val="33"/>
        </w:numPr>
        <w:autoSpaceDE w:val="0"/>
        <w:autoSpaceDN w:val="0"/>
        <w:adjustRightInd w:val="0"/>
        <w:rPr>
          <w:color w:val="000000"/>
          <w:sz w:val="24"/>
          <w:szCs w:val="24"/>
        </w:rPr>
      </w:pPr>
      <w:r>
        <w:rPr>
          <w:color w:val="000000"/>
          <w:sz w:val="24"/>
          <w:szCs w:val="24"/>
        </w:rPr>
        <w:lastRenderedPageBreak/>
        <w:t xml:space="preserve">ACC received a paper which mapped the Chapter indicators against present University practice/responsibility. </w:t>
      </w:r>
      <w:r w:rsidR="00A45B58">
        <w:rPr>
          <w:color w:val="000000"/>
          <w:sz w:val="24"/>
          <w:szCs w:val="24"/>
        </w:rPr>
        <w:t xml:space="preserve">The attention of ACC was drawn to a number of areas </w:t>
      </w:r>
      <w:r>
        <w:rPr>
          <w:color w:val="000000"/>
          <w:sz w:val="24"/>
          <w:szCs w:val="24"/>
        </w:rPr>
        <w:t xml:space="preserve">where further action/reinforcement </w:t>
      </w:r>
      <w:r w:rsidR="00B71ED8">
        <w:rPr>
          <w:color w:val="000000"/>
          <w:sz w:val="24"/>
          <w:szCs w:val="24"/>
        </w:rPr>
        <w:t>may be r</w:t>
      </w:r>
      <w:r>
        <w:rPr>
          <w:color w:val="000000"/>
          <w:sz w:val="24"/>
          <w:szCs w:val="24"/>
        </w:rPr>
        <w:t>equired.</w:t>
      </w:r>
      <w:r w:rsidR="00A45B58">
        <w:rPr>
          <w:color w:val="000000"/>
          <w:sz w:val="24"/>
          <w:szCs w:val="24"/>
        </w:rPr>
        <w:t xml:space="preserve"> Namely:</w:t>
      </w:r>
    </w:p>
    <w:p w:rsidR="00A45B58" w:rsidRDefault="00A45B58" w:rsidP="00A45B58">
      <w:pPr>
        <w:autoSpaceDE w:val="0"/>
        <w:autoSpaceDN w:val="0"/>
        <w:adjustRightInd w:val="0"/>
        <w:rPr>
          <w:rFonts w:ascii="Calibri" w:hAnsi="Calibri"/>
          <w:color w:val="000000"/>
          <w:sz w:val="24"/>
          <w:szCs w:val="24"/>
          <w:lang w:val="en-GB" w:eastAsia="en-US"/>
        </w:rPr>
      </w:pPr>
    </w:p>
    <w:p w:rsidR="00A45B58" w:rsidRPr="003A484E" w:rsidRDefault="00A45B58" w:rsidP="00A45B58">
      <w:pPr>
        <w:numPr>
          <w:ilvl w:val="0"/>
          <w:numId w:val="34"/>
        </w:numPr>
        <w:autoSpaceDE w:val="0"/>
        <w:autoSpaceDN w:val="0"/>
        <w:adjustRightInd w:val="0"/>
        <w:rPr>
          <w:color w:val="000000"/>
          <w:sz w:val="24"/>
          <w:szCs w:val="24"/>
        </w:rPr>
      </w:pPr>
      <w:r w:rsidRPr="003A484E">
        <w:rPr>
          <w:color w:val="000000"/>
          <w:sz w:val="24"/>
          <w:szCs w:val="24"/>
          <w:lang w:val="en-GB" w:eastAsia="en-US"/>
        </w:rPr>
        <w:t>Due diligence processes to be strengthened</w:t>
      </w:r>
    </w:p>
    <w:p w:rsidR="00A45B58" w:rsidRPr="003A484E" w:rsidRDefault="00A45B58" w:rsidP="00A45B58">
      <w:pPr>
        <w:numPr>
          <w:ilvl w:val="0"/>
          <w:numId w:val="34"/>
        </w:numPr>
        <w:autoSpaceDE w:val="0"/>
        <w:autoSpaceDN w:val="0"/>
        <w:adjustRightInd w:val="0"/>
        <w:rPr>
          <w:color w:val="000000"/>
          <w:sz w:val="24"/>
          <w:szCs w:val="24"/>
        </w:rPr>
      </w:pPr>
      <w:r w:rsidRPr="003A484E">
        <w:rPr>
          <w:color w:val="000000"/>
          <w:sz w:val="24"/>
          <w:szCs w:val="24"/>
          <w:lang w:val="en-GB" w:eastAsia="en-US"/>
        </w:rPr>
        <w:t>Regulatory derogations to be identified</w:t>
      </w:r>
    </w:p>
    <w:p w:rsidR="00A45B58" w:rsidRPr="003A484E" w:rsidRDefault="00A45B58" w:rsidP="00A45B58">
      <w:pPr>
        <w:numPr>
          <w:ilvl w:val="0"/>
          <w:numId w:val="34"/>
        </w:numPr>
        <w:autoSpaceDE w:val="0"/>
        <w:autoSpaceDN w:val="0"/>
        <w:adjustRightInd w:val="0"/>
        <w:rPr>
          <w:color w:val="000000"/>
          <w:sz w:val="24"/>
          <w:szCs w:val="24"/>
        </w:rPr>
      </w:pPr>
      <w:r w:rsidRPr="003A484E">
        <w:rPr>
          <w:color w:val="000000"/>
          <w:sz w:val="24"/>
          <w:szCs w:val="24"/>
          <w:lang w:val="en-GB" w:eastAsia="en-US"/>
        </w:rPr>
        <w:t>Maintenance of records including collaborative register</w:t>
      </w:r>
    </w:p>
    <w:p w:rsidR="006A7D29" w:rsidRPr="003A484E" w:rsidRDefault="00A45B58" w:rsidP="00A45B58">
      <w:pPr>
        <w:numPr>
          <w:ilvl w:val="0"/>
          <w:numId w:val="34"/>
        </w:numPr>
        <w:autoSpaceDE w:val="0"/>
        <w:autoSpaceDN w:val="0"/>
        <w:adjustRightInd w:val="0"/>
        <w:rPr>
          <w:color w:val="000000"/>
          <w:sz w:val="24"/>
          <w:szCs w:val="24"/>
        </w:rPr>
      </w:pPr>
      <w:r w:rsidRPr="003A484E">
        <w:rPr>
          <w:color w:val="000000"/>
          <w:sz w:val="24"/>
          <w:szCs w:val="24"/>
        </w:rPr>
        <w:t>Risk –</w:t>
      </w:r>
      <w:r w:rsidR="002C3E8A" w:rsidRPr="003A484E">
        <w:rPr>
          <w:color w:val="000000"/>
          <w:sz w:val="24"/>
          <w:szCs w:val="24"/>
        </w:rPr>
        <w:t xml:space="preserve"> D</w:t>
      </w:r>
      <w:r w:rsidRPr="003A484E">
        <w:rPr>
          <w:color w:val="000000"/>
          <w:sz w:val="24"/>
          <w:szCs w:val="24"/>
        </w:rPr>
        <w:t>ischarging QA responsibilities in a Hostile/Deteriorated Environment</w:t>
      </w:r>
    </w:p>
    <w:p w:rsidR="00A45B58" w:rsidRPr="003A484E" w:rsidRDefault="00A45B58" w:rsidP="00A45B58">
      <w:pPr>
        <w:numPr>
          <w:ilvl w:val="0"/>
          <w:numId w:val="34"/>
        </w:numPr>
        <w:autoSpaceDE w:val="0"/>
        <w:autoSpaceDN w:val="0"/>
        <w:adjustRightInd w:val="0"/>
        <w:rPr>
          <w:color w:val="000000"/>
          <w:sz w:val="24"/>
          <w:szCs w:val="24"/>
        </w:rPr>
      </w:pPr>
      <w:r w:rsidRPr="003A484E">
        <w:rPr>
          <w:color w:val="000000"/>
          <w:sz w:val="24"/>
          <w:szCs w:val="24"/>
        </w:rPr>
        <w:t>An agreed University Admissions policy</w:t>
      </w:r>
      <w:r w:rsidR="00A36E64" w:rsidRPr="003A484E">
        <w:rPr>
          <w:color w:val="000000"/>
          <w:sz w:val="24"/>
          <w:szCs w:val="24"/>
        </w:rPr>
        <w:t>/code to be approved by</w:t>
      </w:r>
      <w:r w:rsidRPr="003A484E">
        <w:rPr>
          <w:color w:val="000000"/>
          <w:sz w:val="24"/>
          <w:szCs w:val="24"/>
        </w:rPr>
        <w:t xml:space="preserve"> Council</w:t>
      </w:r>
    </w:p>
    <w:p w:rsidR="00A45B58" w:rsidRDefault="00A45B58" w:rsidP="00070CE0">
      <w:pPr>
        <w:autoSpaceDE w:val="0"/>
        <w:autoSpaceDN w:val="0"/>
        <w:adjustRightInd w:val="0"/>
        <w:rPr>
          <w:color w:val="000000"/>
          <w:sz w:val="24"/>
          <w:szCs w:val="24"/>
        </w:rPr>
      </w:pPr>
    </w:p>
    <w:p w:rsidR="00A45B58" w:rsidRPr="00A45B58" w:rsidRDefault="00A45B58" w:rsidP="00A45B58">
      <w:pPr>
        <w:autoSpaceDE w:val="0"/>
        <w:autoSpaceDN w:val="0"/>
        <w:adjustRightInd w:val="0"/>
        <w:ind w:left="720"/>
        <w:rPr>
          <w:b/>
          <w:color w:val="000000"/>
          <w:sz w:val="24"/>
          <w:szCs w:val="24"/>
        </w:rPr>
      </w:pPr>
      <w:r w:rsidRPr="00A45B58">
        <w:rPr>
          <w:b/>
          <w:color w:val="000000"/>
          <w:sz w:val="24"/>
          <w:szCs w:val="24"/>
        </w:rPr>
        <w:t xml:space="preserve">ACTION: </w:t>
      </w:r>
      <w:r w:rsidR="00070CE0" w:rsidRPr="00070CE0">
        <w:rPr>
          <w:b/>
          <w:color w:val="000000"/>
          <w:sz w:val="24"/>
          <w:szCs w:val="24"/>
        </w:rPr>
        <w:t xml:space="preserve">It was recognized </w:t>
      </w:r>
      <w:r w:rsidR="00070CE0">
        <w:rPr>
          <w:b/>
          <w:color w:val="000000"/>
          <w:sz w:val="24"/>
          <w:szCs w:val="24"/>
        </w:rPr>
        <w:t xml:space="preserve">that </w:t>
      </w:r>
      <w:r w:rsidR="00070CE0" w:rsidRPr="00070CE0">
        <w:rPr>
          <w:b/>
          <w:color w:val="000000"/>
          <w:sz w:val="24"/>
          <w:szCs w:val="24"/>
        </w:rPr>
        <w:t>the above were already being discussed prior to implementation</w:t>
      </w:r>
      <w:r w:rsidR="00B71ED8">
        <w:rPr>
          <w:b/>
          <w:color w:val="000000"/>
          <w:sz w:val="24"/>
          <w:szCs w:val="24"/>
        </w:rPr>
        <w:t>.</w:t>
      </w:r>
      <w:r w:rsidR="00070CE0" w:rsidRPr="00A45B58">
        <w:rPr>
          <w:b/>
          <w:color w:val="000000"/>
          <w:sz w:val="24"/>
          <w:szCs w:val="24"/>
        </w:rPr>
        <w:t xml:space="preserve"> </w:t>
      </w:r>
      <w:r w:rsidRPr="00A45B58">
        <w:rPr>
          <w:b/>
          <w:color w:val="000000"/>
          <w:sz w:val="24"/>
          <w:szCs w:val="24"/>
        </w:rPr>
        <w:t>LQU to review progress made and instigate further action</w:t>
      </w:r>
      <w:r w:rsidR="00070CE0">
        <w:rPr>
          <w:b/>
          <w:color w:val="000000"/>
          <w:sz w:val="24"/>
          <w:szCs w:val="24"/>
        </w:rPr>
        <w:t>.</w:t>
      </w:r>
    </w:p>
    <w:p w:rsidR="00B71ED8" w:rsidRDefault="00B71ED8" w:rsidP="00A21676">
      <w:pPr>
        <w:rPr>
          <w:rFonts w:eastAsia="Times New Roman"/>
          <w:b/>
          <w:bCs/>
          <w:sz w:val="24"/>
          <w:szCs w:val="24"/>
          <w:lang w:val="en-GB" w:eastAsia="zh-CN"/>
        </w:rPr>
      </w:pPr>
    </w:p>
    <w:p w:rsidR="00A45B58" w:rsidRDefault="00A45B58" w:rsidP="001727A3">
      <w:pPr>
        <w:ind w:left="720"/>
        <w:rPr>
          <w:rFonts w:eastAsia="Times New Roman"/>
          <w:b/>
          <w:bCs/>
          <w:sz w:val="24"/>
          <w:szCs w:val="24"/>
          <w:lang w:val="en-GB" w:eastAsia="zh-CN"/>
        </w:rPr>
      </w:pPr>
      <w:r>
        <w:rPr>
          <w:rFonts w:eastAsia="Times New Roman"/>
          <w:b/>
          <w:bCs/>
          <w:sz w:val="24"/>
          <w:szCs w:val="24"/>
          <w:lang w:val="en-GB" w:eastAsia="zh-CN"/>
        </w:rPr>
        <w:t xml:space="preserve">INTERNAL AUDIT: </w:t>
      </w:r>
      <w:r w:rsidR="001727A3">
        <w:rPr>
          <w:rFonts w:eastAsia="Times New Roman"/>
          <w:b/>
          <w:bCs/>
          <w:sz w:val="24"/>
          <w:szCs w:val="24"/>
          <w:lang w:val="en-GB" w:eastAsia="zh-CN"/>
        </w:rPr>
        <w:t>INTERNATIONAL COLLABORATIONS</w:t>
      </w:r>
    </w:p>
    <w:p w:rsidR="008C239E" w:rsidRDefault="00A45B58" w:rsidP="001727A3">
      <w:pPr>
        <w:ind w:firstLine="720"/>
        <w:rPr>
          <w:rFonts w:eastAsia="Times New Roman"/>
          <w:b/>
          <w:bCs/>
          <w:sz w:val="24"/>
          <w:szCs w:val="24"/>
          <w:lang w:val="en-GB" w:eastAsia="zh-CN"/>
        </w:rPr>
      </w:pPr>
      <w:r>
        <w:rPr>
          <w:rFonts w:eastAsia="Times New Roman"/>
          <w:b/>
          <w:bCs/>
          <w:sz w:val="24"/>
          <w:szCs w:val="24"/>
          <w:lang w:val="en-GB" w:eastAsia="zh-CN"/>
        </w:rPr>
        <w:t>PARTNER APPRAISAL</w:t>
      </w:r>
      <w:r w:rsidR="001727A3">
        <w:rPr>
          <w:rFonts w:eastAsia="Times New Roman"/>
          <w:b/>
          <w:bCs/>
          <w:sz w:val="24"/>
          <w:szCs w:val="24"/>
          <w:lang w:val="en-GB" w:eastAsia="zh-CN"/>
        </w:rPr>
        <w:t>/APPROVAL</w:t>
      </w:r>
    </w:p>
    <w:p w:rsidR="001727A3" w:rsidRDefault="001727A3" w:rsidP="005B0A77">
      <w:pPr>
        <w:ind w:left="720" w:hanging="1080"/>
        <w:rPr>
          <w:rFonts w:eastAsia="Times New Roman"/>
          <w:b/>
          <w:bCs/>
          <w:sz w:val="24"/>
          <w:szCs w:val="24"/>
          <w:lang w:val="en-GB" w:eastAsia="zh-CN"/>
        </w:rPr>
      </w:pPr>
    </w:p>
    <w:p w:rsidR="001727A3" w:rsidRDefault="001727A3" w:rsidP="001727A3">
      <w:pPr>
        <w:autoSpaceDE w:val="0"/>
        <w:autoSpaceDN w:val="0"/>
        <w:adjustRightInd w:val="0"/>
        <w:ind w:left="720" w:hanging="1170"/>
        <w:rPr>
          <w:sz w:val="24"/>
          <w:szCs w:val="24"/>
          <w:lang w:eastAsia="en-US"/>
        </w:rPr>
      </w:pPr>
      <w:r w:rsidRPr="00A36E64">
        <w:rPr>
          <w:rFonts w:eastAsia="Times New Roman"/>
          <w:b/>
          <w:bCs/>
          <w:sz w:val="24"/>
          <w:szCs w:val="24"/>
          <w:lang w:val="en-GB" w:eastAsia="zh-CN"/>
        </w:rPr>
        <w:t>12</w:t>
      </w:r>
      <w:r w:rsidRPr="00A36E64">
        <w:rPr>
          <w:b/>
          <w:sz w:val="24"/>
          <w:szCs w:val="24"/>
          <w:lang w:eastAsia="en-US"/>
        </w:rPr>
        <w:t>.3.8</w:t>
      </w:r>
      <w:r>
        <w:rPr>
          <w:sz w:val="24"/>
          <w:szCs w:val="24"/>
          <w:lang w:eastAsia="en-US"/>
        </w:rPr>
        <w:tab/>
      </w:r>
      <w:r w:rsidRPr="001727A3">
        <w:rPr>
          <w:sz w:val="24"/>
          <w:szCs w:val="24"/>
          <w:lang w:eastAsia="en-US"/>
        </w:rPr>
        <w:t>The audit of International Collaborations was undertaken as part of the approved University internal audit periodic plan for 2012/13.</w:t>
      </w:r>
      <w:r>
        <w:rPr>
          <w:sz w:val="24"/>
          <w:szCs w:val="24"/>
          <w:lang w:eastAsia="en-US"/>
        </w:rPr>
        <w:t xml:space="preserve"> The audit, carried out by RSM Tenon Ltd, was designed to assess the controls in place in relation to the appraisal and approval of international partners. As such the auditors met with a number of University staff and received key documentation such as the Quality Assurance Handbook and committee papers of APC and PSP</w:t>
      </w:r>
      <w:r w:rsidR="00A36E64">
        <w:rPr>
          <w:sz w:val="24"/>
          <w:szCs w:val="24"/>
          <w:lang w:eastAsia="en-US"/>
        </w:rPr>
        <w:t>.</w:t>
      </w:r>
    </w:p>
    <w:p w:rsidR="00A36E64" w:rsidRDefault="00A36E64" w:rsidP="001727A3">
      <w:pPr>
        <w:autoSpaceDE w:val="0"/>
        <w:autoSpaceDN w:val="0"/>
        <w:adjustRightInd w:val="0"/>
        <w:ind w:left="720" w:hanging="1170"/>
        <w:rPr>
          <w:sz w:val="24"/>
          <w:szCs w:val="24"/>
          <w:lang w:eastAsia="en-US"/>
        </w:rPr>
      </w:pPr>
    </w:p>
    <w:p w:rsidR="001727A3" w:rsidRDefault="00A36E64" w:rsidP="00A36E64">
      <w:pPr>
        <w:autoSpaceDE w:val="0"/>
        <w:autoSpaceDN w:val="0"/>
        <w:adjustRightInd w:val="0"/>
        <w:ind w:left="720" w:hanging="1170"/>
        <w:rPr>
          <w:sz w:val="24"/>
          <w:szCs w:val="24"/>
          <w:lang w:eastAsia="en-US"/>
        </w:rPr>
      </w:pPr>
      <w:r w:rsidRPr="00A36E64">
        <w:rPr>
          <w:b/>
          <w:sz w:val="24"/>
          <w:szCs w:val="24"/>
          <w:lang w:eastAsia="en-US"/>
        </w:rPr>
        <w:t>12.3.9</w:t>
      </w:r>
      <w:r>
        <w:rPr>
          <w:sz w:val="24"/>
          <w:szCs w:val="24"/>
          <w:lang w:eastAsia="en-US"/>
        </w:rPr>
        <w:t xml:space="preserve"> </w:t>
      </w:r>
      <w:r>
        <w:rPr>
          <w:sz w:val="24"/>
          <w:szCs w:val="24"/>
          <w:lang w:eastAsia="en-US"/>
        </w:rPr>
        <w:tab/>
        <w:t xml:space="preserve">Three </w:t>
      </w:r>
      <w:r w:rsidRPr="00A36E64">
        <w:rPr>
          <w:sz w:val="24"/>
          <w:szCs w:val="24"/>
          <w:lang w:eastAsia="en-US"/>
        </w:rPr>
        <w:t>recommendations</w:t>
      </w:r>
      <w:r>
        <w:rPr>
          <w:sz w:val="24"/>
          <w:szCs w:val="24"/>
          <w:lang w:eastAsia="en-US"/>
        </w:rPr>
        <w:t xml:space="preserve"> were identified in the published action plan.</w:t>
      </w:r>
    </w:p>
    <w:p w:rsidR="00A36E64" w:rsidRDefault="00A36E64" w:rsidP="00A36E64">
      <w:pPr>
        <w:autoSpaceDE w:val="0"/>
        <w:autoSpaceDN w:val="0"/>
        <w:adjustRightInd w:val="0"/>
        <w:ind w:left="720" w:hanging="1170"/>
        <w:rPr>
          <w:sz w:val="24"/>
          <w:szCs w:val="24"/>
          <w:lang w:eastAsia="en-US"/>
        </w:rPr>
      </w:pPr>
      <w:r>
        <w:rPr>
          <w:sz w:val="24"/>
          <w:szCs w:val="24"/>
          <w:lang w:eastAsia="en-US"/>
        </w:rPr>
        <w:tab/>
      </w:r>
    </w:p>
    <w:p w:rsidR="00A36E64" w:rsidRPr="00A36E64" w:rsidRDefault="00A36E64" w:rsidP="00A36E64">
      <w:pPr>
        <w:autoSpaceDE w:val="0"/>
        <w:autoSpaceDN w:val="0"/>
        <w:adjustRightInd w:val="0"/>
        <w:ind w:firstLine="720"/>
        <w:rPr>
          <w:sz w:val="24"/>
          <w:szCs w:val="24"/>
          <w:lang w:eastAsia="en-US"/>
        </w:rPr>
      </w:pPr>
      <w:r>
        <w:rPr>
          <w:sz w:val="24"/>
          <w:szCs w:val="24"/>
          <w:lang w:eastAsia="en-US"/>
        </w:rPr>
        <w:t>“</w:t>
      </w:r>
      <w:r w:rsidRPr="00A36E64">
        <w:rPr>
          <w:sz w:val="24"/>
          <w:szCs w:val="24"/>
          <w:lang w:eastAsia="en-US"/>
        </w:rPr>
        <w:t>Consideration should be given to</w:t>
      </w:r>
      <w:r>
        <w:rPr>
          <w:sz w:val="24"/>
          <w:szCs w:val="24"/>
          <w:lang w:eastAsia="en-US"/>
        </w:rPr>
        <w:t xml:space="preserve"> </w:t>
      </w:r>
      <w:r w:rsidRPr="00A36E64">
        <w:rPr>
          <w:sz w:val="24"/>
          <w:szCs w:val="24"/>
          <w:lang w:eastAsia="en-US"/>
        </w:rPr>
        <w:t>establishing additional central support to</w:t>
      </w:r>
    </w:p>
    <w:p w:rsidR="00A36E64" w:rsidRPr="00A36E64" w:rsidRDefault="00A36E64" w:rsidP="00A36E64">
      <w:pPr>
        <w:autoSpaceDE w:val="0"/>
        <w:autoSpaceDN w:val="0"/>
        <w:adjustRightInd w:val="0"/>
        <w:ind w:firstLine="720"/>
        <w:rPr>
          <w:sz w:val="24"/>
          <w:szCs w:val="24"/>
          <w:lang w:eastAsia="en-US"/>
        </w:rPr>
      </w:pPr>
      <w:proofErr w:type="gramStart"/>
      <w:r w:rsidRPr="00A36E64">
        <w:rPr>
          <w:sz w:val="24"/>
          <w:szCs w:val="24"/>
          <w:lang w:eastAsia="en-US"/>
        </w:rPr>
        <w:t>the</w:t>
      </w:r>
      <w:proofErr w:type="gramEnd"/>
      <w:r w:rsidRPr="00A36E64">
        <w:rPr>
          <w:sz w:val="24"/>
          <w:szCs w:val="24"/>
          <w:lang w:eastAsia="en-US"/>
        </w:rPr>
        <w:t xml:space="preserve"> International Partnerships function.</w:t>
      </w:r>
      <w:r>
        <w:rPr>
          <w:sz w:val="24"/>
          <w:szCs w:val="24"/>
          <w:lang w:eastAsia="en-US"/>
        </w:rPr>
        <w:t xml:space="preserve"> </w:t>
      </w:r>
      <w:r w:rsidRPr="00A36E64">
        <w:rPr>
          <w:sz w:val="24"/>
          <w:szCs w:val="24"/>
          <w:lang w:eastAsia="en-US"/>
        </w:rPr>
        <w:t>Appropriate measures should be</w:t>
      </w:r>
    </w:p>
    <w:p w:rsidR="00A36E64" w:rsidRDefault="00A36E64" w:rsidP="00A36E64">
      <w:pPr>
        <w:autoSpaceDE w:val="0"/>
        <w:autoSpaceDN w:val="0"/>
        <w:adjustRightInd w:val="0"/>
        <w:ind w:firstLine="720"/>
        <w:rPr>
          <w:sz w:val="24"/>
          <w:szCs w:val="24"/>
          <w:lang w:eastAsia="en-US"/>
        </w:rPr>
      </w:pPr>
      <w:proofErr w:type="gramStart"/>
      <w:r w:rsidRPr="00A36E64">
        <w:rPr>
          <w:sz w:val="24"/>
          <w:szCs w:val="24"/>
          <w:lang w:eastAsia="en-US"/>
        </w:rPr>
        <w:t>established</w:t>
      </w:r>
      <w:proofErr w:type="gramEnd"/>
      <w:r w:rsidRPr="00A36E64">
        <w:rPr>
          <w:sz w:val="24"/>
          <w:szCs w:val="24"/>
          <w:lang w:eastAsia="en-US"/>
        </w:rPr>
        <w:t xml:space="preserve"> to oversee the performance</w:t>
      </w:r>
      <w:r>
        <w:rPr>
          <w:sz w:val="24"/>
          <w:szCs w:val="24"/>
          <w:lang w:eastAsia="en-US"/>
        </w:rPr>
        <w:t xml:space="preserve"> of the function” </w:t>
      </w:r>
    </w:p>
    <w:p w:rsidR="00A36E64" w:rsidRDefault="00A36E64" w:rsidP="00A36E64">
      <w:pPr>
        <w:autoSpaceDE w:val="0"/>
        <w:autoSpaceDN w:val="0"/>
        <w:adjustRightInd w:val="0"/>
        <w:ind w:firstLine="720"/>
        <w:rPr>
          <w:sz w:val="24"/>
          <w:szCs w:val="24"/>
          <w:lang w:eastAsia="en-US"/>
        </w:rPr>
      </w:pPr>
    </w:p>
    <w:p w:rsidR="00A36E64" w:rsidRPr="00A36E64" w:rsidRDefault="00A36E64" w:rsidP="00A36E64">
      <w:pPr>
        <w:autoSpaceDE w:val="0"/>
        <w:autoSpaceDN w:val="0"/>
        <w:adjustRightInd w:val="0"/>
        <w:ind w:firstLine="720"/>
        <w:rPr>
          <w:sz w:val="24"/>
          <w:szCs w:val="24"/>
          <w:lang w:eastAsia="en-US"/>
        </w:rPr>
      </w:pPr>
      <w:r>
        <w:rPr>
          <w:sz w:val="24"/>
          <w:szCs w:val="24"/>
          <w:lang w:eastAsia="en-US"/>
        </w:rPr>
        <w:t>“</w:t>
      </w:r>
      <w:r w:rsidRPr="00A36E64">
        <w:rPr>
          <w:sz w:val="24"/>
          <w:szCs w:val="24"/>
          <w:lang w:eastAsia="en-US"/>
        </w:rPr>
        <w:t>Consideration should be given to the establishment of an optimum level of</w:t>
      </w:r>
    </w:p>
    <w:p w:rsidR="00A36E64" w:rsidRPr="00A36E64" w:rsidRDefault="00A36E64" w:rsidP="00A36E64">
      <w:pPr>
        <w:autoSpaceDE w:val="0"/>
        <w:autoSpaceDN w:val="0"/>
        <w:adjustRightInd w:val="0"/>
        <w:ind w:firstLine="720"/>
        <w:rPr>
          <w:sz w:val="24"/>
          <w:szCs w:val="24"/>
          <w:lang w:eastAsia="en-US"/>
        </w:rPr>
      </w:pPr>
      <w:proofErr w:type="gramStart"/>
      <w:r w:rsidRPr="00A36E64">
        <w:rPr>
          <w:sz w:val="24"/>
          <w:szCs w:val="24"/>
          <w:lang w:eastAsia="en-US"/>
        </w:rPr>
        <w:t>partnerships</w:t>
      </w:r>
      <w:proofErr w:type="gramEnd"/>
      <w:r w:rsidRPr="00A36E64">
        <w:rPr>
          <w:sz w:val="24"/>
          <w:szCs w:val="24"/>
          <w:lang w:eastAsia="en-US"/>
        </w:rPr>
        <w:t xml:space="preserve"> based on the resources available to adequately manage/ oversee</w:t>
      </w:r>
    </w:p>
    <w:p w:rsidR="00A36E64" w:rsidRPr="00A36E64" w:rsidRDefault="00A36E64" w:rsidP="00A36E64">
      <w:pPr>
        <w:autoSpaceDE w:val="0"/>
        <w:autoSpaceDN w:val="0"/>
        <w:adjustRightInd w:val="0"/>
        <w:ind w:firstLine="720"/>
        <w:rPr>
          <w:b/>
          <w:sz w:val="24"/>
          <w:szCs w:val="24"/>
          <w:lang w:eastAsia="en-US"/>
        </w:rPr>
      </w:pPr>
      <w:proofErr w:type="gramStart"/>
      <w:r w:rsidRPr="00A36E64">
        <w:rPr>
          <w:sz w:val="24"/>
          <w:szCs w:val="24"/>
          <w:lang w:eastAsia="en-US"/>
        </w:rPr>
        <w:t>them</w:t>
      </w:r>
      <w:proofErr w:type="gramEnd"/>
      <w:r w:rsidRPr="00A36E64">
        <w:rPr>
          <w:sz w:val="24"/>
          <w:szCs w:val="24"/>
          <w:lang w:eastAsia="en-US"/>
        </w:rPr>
        <w:t xml:space="preserve"> in order to deliver agreed target</w:t>
      </w:r>
      <w:r>
        <w:rPr>
          <w:sz w:val="24"/>
          <w:szCs w:val="24"/>
          <w:lang w:eastAsia="en-US"/>
        </w:rPr>
        <w:t>”</w:t>
      </w:r>
      <w:r w:rsidRPr="00A36E64">
        <w:rPr>
          <w:sz w:val="24"/>
          <w:szCs w:val="24"/>
          <w:lang w:eastAsia="en-US"/>
        </w:rPr>
        <w:t>.</w:t>
      </w:r>
    </w:p>
    <w:p w:rsidR="001727A3" w:rsidRPr="00A36E64" w:rsidRDefault="001727A3" w:rsidP="001727A3">
      <w:pPr>
        <w:ind w:left="720" w:hanging="1080"/>
        <w:rPr>
          <w:sz w:val="24"/>
          <w:szCs w:val="24"/>
          <w:lang w:eastAsia="en-US"/>
        </w:rPr>
      </w:pPr>
    </w:p>
    <w:p w:rsidR="00A36E64" w:rsidRPr="00A36E64" w:rsidRDefault="00A36E64" w:rsidP="00A36E64">
      <w:pPr>
        <w:autoSpaceDE w:val="0"/>
        <w:autoSpaceDN w:val="0"/>
        <w:adjustRightInd w:val="0"/>
        <w:rPr>
          <w:sz w:val="24"/>
          <w:szCs w:val="24"/>
          <w:lang w:eastAsia="en-US"/>
        </w:rPr>
      </w:pPr>
      <w:r w:rsidRPr="00A36E64">
        <w:rPr>
          <w:rFonts w:eastAsia="Times New Roman"/>
          <w:b/>
          <w:bCs/>
          <w:sz w:val="24"/>
          <w:szCs w:val="24"/>
          <w:lang w:val="en-GB" w:eastAsia="zh-CN"/>
        </w:rPr>
        <w:tab/>
      </w:r>
      <w:r>
        <w:rPr>
          <w:rFonts w:eastAsia="Times New Roman"/>
          <w:b/>
          <w:bCs/>
          <w:sz w:val="24"/>
          <w:szCs w:val="24"/>
          <w:lang w:val="en-GB" w:eastAsia="zh-CN"/>
        </w:rPr>
        <w:t>“</w:t>
      </w:r>
      <w:r w:rsidRPr="00A36E64">
        <w:rPr>
          <w:sz w:val="24"/>
          <w:szCs w:val="24"/>
          <w:lang w:eastAsia="en-US"/>
        </w:rPr>
        <w:t>Responsibility</w:t>
      </w:r>
      <w:r>
        <w:rPr>
          <w:sz w:val="24"/>
          <w:szCs w:val="24"/>
          <w:lang w:eastAsia="en-US"/>
        </w:rPr>
        <w:t xml:space="preserve"> for undertaking the site visit </w:t>
      </w:r>
      <w:r w:rsidRPr="00A36E64">
        <w:rPr>
          <w:sz w:val="24"/>
          <w:szCs w:val="24"/>
          <w:lang w:eastAsia="en-US"/>
        </w:rPr>
        <w:t>should be established and confirmed</w:t>
      </w:r>
    </w:p>
    <w:p w:rsidR="00A36E64" w:rsidRPr="00A36E64" w:rsidRDefault="00A36E64" w:rsidP="00A36E64">
      <w:pPr>
        <w:autoSpaceDE w:val="0"/>
        <w:autoSpaceDN w:val="0"/>
        <w:adjustRightInd w:val="0"/>
        <w:ind w:firstLine="720"/>
        <w:rPr>
          <w:sz w:val="24"/>
          <w:szCs w:val="24"/>
          <w:lang w:eastAsia="en-US"/>
        </w:rPr>
      </w:pPr>
      <w:proofErr w:type="gramStart"/>
      <w:r w:rsidRPr="00A36E64">
        <w:rPr>
          <w:sz w:val="24"/>
          <w:szCs w:val="24"/>
          <w:lang w:eastAsia="en-US"/>
        </w:rPr>
        <w:t>within</w:t>
      </w:r>
      <w:proofErr w:type="gramEnd"/>
      <w:r w:rsidRPr="00A36E64">
        <w:rPr>
          <w:sz w:val="24"/>
          <w:szCs w:val="24"/>
          <w:lang w:eastAsia="en-US"/>
        </w:rPr>
        <w:t xml:space="preserve"> the Quality Assurance Handbook.</w:t>
      </w:r>
      <w:r>
        <w:rPr>
          <w:sz w:val="24"/>
          <w:szCs w:val="24"/>
          <w:lang w:eastAsia="en-US"/>
        </w:rPr>
        <w:t xml:space="preserve"> </w:t>
      </w:r>
      <w:r w:rsidRPr="00A36E64">
        <w:rPr>
          <w:sz w:val="24"/>
          <w:szCs w:val="24"/>
          <w:lang w:eastAsia="en-US"/>
        </w:rPr>
        <w:t>Where the institution has paid for the visit</w:t>
      </w:r>
    </w:p>
    <w:p w:rsidR="001727A3" w:rsidRPr="00A36E64" w:rsidRDefault="00A36E64" w:rsidP="00A36E64">
      <w:pPr>
        <w:ind w:left="720"/>
        <w:rPr>
          <w:rFonts w:eastAsia="Times New Roman"/>
          <w:b/>
          <w:bCs/>
          <w:sz w:val="24"/>
          <w:szCs w:val="24"/>
          <w:lang w:val="en-GB" w:eastAsia="zh-CN"/>
        </w:rPr>
      </w:pPr>
      <w:proofErr w:type="gramStart"/>
      <w:r w:rsidRPr="00A36E64">
        <w:rPr>
          <w:sz w:val="24"/>
          <w:szCs w:val="24"/>
          <w:lang w:eastAsia="en-US"/>
        </w:rPr>
        <w:t>this</w:t>
      </w:r>
      <w:proofErr w:type="gramEnd"/>
      <w:r w:rsidRPr="00A36E64">
        <w:rPr>
          <w:sz w:val="24"/>
          <w:szCs w:val="24"/>
          <w:lang w:eastAsia="en-US"/>
        </w:rPr>
        <w:t xml:space="preserve"> should be recorded in the documents</w:t>
      </w:r>
      <w:r>
        <w:rPr>
          <w:sz w:val="24"/>
          <w:szCs w:val="24"/>
          <w:lang w:eastAsia="en-US"/>
        </w:rPr>
        <w:t>”</w:t>
      </w:r>
    </w:p>
    <w:p w:rsidR="008C239E" w:rsidRDefault="008C239E" w:rsidP="005B0A77">
      <w:pPr>
        <w:ind w:left="720" w:hanging="1080"/>
        <w:rPr>
          <w:rFonts w:eastAsia="Times New Roman"/>
          <w:b/>
          <w:bCs/>
          <w:sz w:val="24"/>
          <w:szCs w:val="24"/>
          <w:lang w:val="en-GB" w:eastAsia="zh-CN"/>
        </w:rPr>
      </w:pPr>
    </w:p>
    <w:p w:rsidR="00070CE0" w:rsidRDefault="00A36E64" w:rsidP="00070CE0">
      <w:pPr>
        <w:ind w:left="720" w:hanging="1080"/>
        <w:rPr>
          <w:rFonts w:eastAsia="Times New Roman"/>
          <w:b/>
          <w:bCs/>
          <w:sz w:val="24"/>
          <w:szCs w:val="24"/>
          <w:lang w:val="en-GB" w:eastAsia="zh-CN"/>
        </w:rPr>
      </w:pPr>
      <w:r>
        <w:rPr>
          <w:rFonts w:eastAsia="Times New Roman"/>
          <w:b/>
          <w:bCs/>
          <w:sz w:val="24"/>
          <w:szCs w:val="24"/>
          <w:lang w:val="en-GB" w:eastAsia="zh-CN"/>
        </w:rPr>
        <w:tab/>
      </w:r>
      <w:r w:rsidR="002C3E8A">
        <w:rPr>
          <w:rFonts w:eastAsia="Times New Roman"/>
          <w:b/>
          <w:bCs/>
          <w:sz w:val="24"/>
          <w:szCs w:val="24"/>
          <w:lang w:val="en-GB" w:eastAsia="zh-CN"/>
        </w:rPr>
        <w:t>ACTION:  i</w:t>
      </w:r>
      <w:r>
        <w:rPr>
          <w:rFonts w:eastAsia="Times New Roman"/>
          <w:b/>
          <w:bCs/>
          <w:sz w:val="24"/>
          <w:szCs w:val="24"/>
          <w:lang w:val="en-GB" w:eastAsia="zh-CN"/>
        </w:rPr>
        <w:t xml:space="preserve">t was noted </w:t>
      </w:r>
      <w:r w:rsidR="002C3E8A">
        <w:rPr>
          <w:rFonts w:eastAsia="Times New Roman"/>
          <w:b/>
          <w:bCs/>
          <w:sz w:val="24"/>
          <w:szCs w:val="24"/>
          <w:lang w:val="en-GB" w:eastAsia="zh-CN"/>
        </w:rPr>
        <w:t xml:space="preserve">that the </w:t>
      </w:r>
      <w:r w:rsidR="00070CE0">
        <w:rPr>
          <w:rFonts w:eastAsia="Times New Roman"/>
          <w:b/>
          <w:bCs/>
          <w:sz w:val="24"/>
          <w:szCs w:val="24"/>
          <w:lang w:val="en-GB" w:eastAsia="zh-CN"/>
        </w:rPr>
        <w:t xml:space="preserve">Audit </w:t>
      </w:r>
      <w:r w:rsidR="002C3E8A">
        <w:rPr>
          <w:rFonts w:eastAsia="Times New Roman"/>
          <w:b/>
          <w:bCs/>
          <w:sz w:val="24"/>
          <w:szCs w:val="24"/>
          <w:lang w:val="en-GB" w:eastAsia="zh-CN"/>
        </w:rPr>
        <w:t>action plan identified managers responsible for implementation of recommendation</w:t>
      </w:r>
      <w:r w:rsidR="00070CE0">
        <w:rPr>
          <w:rFonts w:eastAsia="Times New Roman"/>
          <w:b/>
          <w:bCs/>
          <w:sz w:val="24"/>
          <w:szCs w:val="24"/>
          <w:lang w:val="en-GB" w:eastAsia="zh-CN"/>
        </w:rPr>
        <w:t>s and timescales</w:t>
      </w:r>
      <w:r w:rsidR="002C3E8A">
        <w:rPr>
          <w:rFonts w:eastAsia="Times New Roman"/>
          <w:b/>
          <w:bCs/>
          <w:sz w:val="24"/>
          <w:szCs w:val="24"/>
          <w:lang w:val="en-GB" w:eastAsia="zh-CN"/>
        </w:rPr>
        <w:t>.</w:t>
      </w:r>
    </w:p>
    <w:p w:rsidR="00B71ED8" w:rsidRDefault="00B71ED8" w:rsidP="00A21676">
      <w:pPr>
        <w:rPr>
          <w:rFonts w:eastAsia="Times New Roman"/>
          <w:b/>
          <w:bCs/>
          <w:sz w:val="24"/>
          <w:szCs w:val="24"/>
          <w:lang w:val="en-GB" w:eastAsia="zh-CN"/>
        </w:rPr>
      </w:pPr>
    </w:p>
    <w:p w:rsidR="008C239E" w:rsidRDefault="002C3E8A" w:rsidP="00070CE0">
      <w:pPr>
        <w:ind w:left="720"/>
        <w:rPr>
          <w:rFonts w:eastAsia="Times New Roman"/>
          <w:b/>
          <w:bCs/>
          <w:sz w:val="24"/>
          <w:szCs w:val="24"/>
          <w:lang w:val="en-GB" w:eastAsia="zh-CN"/>
        </w:rPr>
      </w:pPr>
      <w:r>
        <w:rPr>
          <w:rFonts w:eastAsia="Times New Roman"/>
          <w:b/>
          <w:bCs/>
          <w:sz w:val="24"/>
          <w:szCs w:val="24"/>
          <w:lang w:val="en-GB" w:eastAsia="zh-CN"/>
        </w:rPr>
        <w:t>COLLABORATIVE PROVISION UPDATE</w:t>
      </w:r>
    </w:p>
    <w:p w:rsidR="008C239E" w:rsidRDefault="008C239E" w:rsidP="005B0A77">
      <w:pPr>
        <w:ind w:left="720" w:hanging="1080"/>
        <w:rPr>
          <w:rFonts w:eastAsia="Times New Roman"/>
          <w:b/>
          <w:bCs/>
          <w:sz w:val="24"/>
          <w:szCs w:val="24"/>
          <w:lang w:val="en-GB" w:eastAsia="zh-CN"/>
        </w:rPr>
      </w:pPr>
    </w:p>
    <w:p w:rsidR="00EF1024" w:rsidRDefault="002C3E8A" w:rsidP="002C3E8A">
      <w:pPr>
        <w:ind w:left="720" w:hanging="1080"/>
        <w:rPr>
          <w:rFonts w:eastAsia="Times New Roman"/>
          <w:bCs/>
          <w:sz w:val="24"/>
          <w:szCs w:val="24"/>
          <w:lang w:val="en-GB" w:eastAsia="zh-CN"/>
        </w:rPr>
      </w:pPr>
      <w:r>
        <w:rPr>
          <w:rFonts w:eastAsia="Times New Roman"/>
          <w:b/>
          <w:bCs/>
          <w:sz w:val="24"/>
          <w:szCs w:val="24"/>
          <w:lang w:val="en-GB" w:eastAsia="zh-CN"/>
        </w:rPr>
        <w:t>12.3.10</w:t>
      </w:r>
      <w:r>
        <w:rPr>
          <w:rFonts w:eastAsia="Times New Roman"/>
          <w:b/>
          <w:bCs/>
          <w:sz w:val="24"/>
          <w:szCs w:val="24"/>
          <w:lang w:val="en-GB" w:eastAsia="zh-CN"/>
        </w:rPr>
        <w:tab/>
      </w:r>
      <w:r w:rsidR="00EF1024">
        <w:rPr>
          <w:rFonts w:eastAsia="Times New Roman"/>
          <w:bCs/>
          <w:sz w:val="24"/>
          <w:szCs w:val="24"/>
          <w:lang w:val="en-GB" w:eastAsia="zh-CN"/>
        </w:rPr>
        <w:t>ACC received an update from the Partnership Division which ref</w:t>
      </w:r>
      <w:r>
        <w:rPr>
          <w:rFonts w:eastAsia="Times New Roman"/>
          <w:bCs/>
          <w:sz w:val="24"/>
          <w:szCs w:val="24"/>
          <w:lang w:val="en-GB" w:eastAsia="zh-CN"/>
        </w:rPr>
        <w:t xml:space="preserve">lected upon </w:t>
      </w:r>
      <w:r w:rsidR="00EF1024">
        <w:rPr>
          <w:rFonts w:eastAsia="Times New Roman"/>
          <w:bCs/>
          <w:sz w:val="24"/>
          <w:szCs w:val="24"/>
          <w:lang w:val="en-GB" w:eastAsia="zh-CN"/>
        </w:rPr>
        <w:t xml:space="preserve">the current activities recently/being undertaken by PD staff. </w:t>
      </w:r>
      <w:r>
        <w:rPr>
          <w:rFonts w:eastAsia="Times New Roman"/>
          <w:bCs/>
          <w:sz w:val="24"/>
          <w:szCs w:val="24"/>
          <w:lang w:val="en-GB" w:eastAsia="zh-CN"/>
        </w:rPr>
        <w:t>Some minor corrections were noted in the report which ACC asked to be corrected.</w:t>
      </w:r>
    </w:p>
    <w:p w:rsidR="002C3E8A" w:rsidRDefault="002C3E8A" w:rsidP="002C3E8A">
      <w:pPr>
        <w:ind w:left="720" w:hanging="1080"/>
        <w:rPr>
          <w:rFonts w:eastAsia="Times New Roman"/>
          <w:bCs/>
          <w:sz w:val="24"/>
          <w:szCs w:val="24"/>
          <w:lang w:val="en-GB" w:eastAsia="zh-CN"/>
        </w:rPr>
      </w:pPr>
    </w:p>
    <w:p w:rsidR="002C3E8A" w:rsidRDefault="002C3E8A" w:rsidP="002C3E8A">
      <w:pPr>
        <w:ind w:left="720" w:hanging="1080"/>
        <w:rPr>
          <w:rFonts w:eastAsia="Times New Roman"/>
          <w:b/>
          <w:bCs/>
          <w:sz w:val="24"/>
          <w:szCs w:val="24"/>
          <w:lang w:val="en-GB" w:eastAsia="zh-CN"/>
        </w:rPr>
      </w:pPr>
      <w:r>
        <w:rPr>
          <w:rFonts w:eastAsia="Times New Roman"/>
          <w:bCs/>
          <w:sz w:val="24"/>
          <w:szCs w:val="24"/>
          <w:lang w:val="en-GB" w:eastAsia="zh-CN"/>
        </w:rPr>
        <w:tab/>
      </w:r>
      <w:r w:rsidRPr="002C3E8A">
        <w:rPr>
          <w:rFonts w:eastAsia="Times New Roman"/>
          <w:b/>
          <w:bCs/>
          <w:sz w:val="24"/>
          <w:szCs w:val="24"/>
          <w:lang w:val="en-GB" w:eastAsia="zh-CN"/>
        </w:rPr>
        <w:t>ACTION: Geoff Hallam</w:t>
      </w:r>
    </w:p>
    <w:p w:rsidR="002C3E8A" w:rsidRDefault="002C3E8A" w:rsidP="002C3E8A">
      <w:pPr>
        <w:ind w:left="720" w:hanging="1080"/>
        <w:rPr>
          <w:rFonts w:eastAsia="Times New Roman"/>
          <w:b/>
          <w:bCs/>
          <w:sz w:val="24"/>
          <w:szCs w:val="24"/>
          <w:lang w:val="en-GB" w:eastAsia="zh-CN"/>
        </w:rPr>
      </w:pPr>
    </w:p>
    <w:p w:rsidR="00A21676" w:rsidRDefault="00A21676" w:rsidP="002C3E8A">
      <w:pPr>
        <w:ind w:left="720" w:hanging="1080"/>
        <w:rPr>
          <w:rFonts w:eastAsia="Times New Roman"/>
          <w:b/>
          <w:bCs/>
          <w:sz w:val="24"/>
          <w:szCs w:val="24"/>
          <w:lang w:val="en-GB" w:eastAsia="zh-CN"/>
        </w:rPr>
      </w:pPr>
    </w:p>
    <w:p w:rsidR="00A21676" w:rsidRDefault="00A21676" w:rsidP="002C3E8A">
      <w:pPr>
        <w:ind w:left="720" w:hanging="1080"/>
        <w:rPr>
          <w:rFonts w:eastAsia="Times New Roman"/>
          <w:b/>
          <w:bCs/>
          <w:sz w:val="24"/>
          <w:szCs w:val="24"/>
          <w:lang w:val="en-GB" w:eastAsia="zh-CN"/>
        </w:rPr>
      </w:pPr>
    </w:p>
    <w:p w:rsidR="00A21676" w:rsidRDefault="00A21676" w:rsidP="002C3E8A">
      <w:pPr>
        <w:ind w:left="720" w:hanging="1080"/>
        <w:rPr>
          <w:rFonts w:eastAsia="Times New Roman"/>
          <w:b/>
          <w:bCs/>
          <w:sz w:val="24"/>
          <w:szCs w:val="24"/>
          <w:lang w:val="en-GB" w:eastAsia="zh-CN"/>
        </w:rPr>
      </w:pPr>
    </w:p>
    <w:p w:rsidR="00A21676" w:rsidRDefault="00A21676" w:rsidP="002C3E8A">
      <w:pPr>
        <w:ind w:left="720" w:hanging="1080"/>
        <w:rPr>
          <w:rFonts w:eastAsia="Times New Roman"/>
          <w:b/>
          <w:bCs/>
          <w:sz w:val="24"/>
          <w:szCs w:val="24"/>
          <w:lang w:val="en-GB" w:eastAsia="zh-CN"/>
        </w:rPr>
      </w:pPr>
    </w:p>
    <w:p w:rsidR="002C3E8A" w:rsidRDefault="002C3E8A" w:rsidP="002C3E8A">
      <w:pPr>
        <w:ind w:left="720" w:hanging="1080"/>
        <w:rPr>
          <w:sz w:val="24"/>
          <w:szCs w:val="24"/>
        </w:rPr>
      </w:pPr>
      <w:r>
        <w:rPr>
          <w:rFonts w:eastAsia="Times New Roman"/>
          <w:b/>
          <w:bCs/>
          <w:sz w:val="24"/>
          <w:szCs w:val="24"/>
          <w:lang w:val="en-GB" w:eastAsia="zh-CN"/>
        </w:rPr>
        <w:lastRenderedPageBreak/>
        <w:t>12.3.11</w:t>
      </w:r>
      <w:r w:rsidR="00DC08C4" w:rsidRPr="006564F3">
        <w:rPr>
          <w:rFonts w:eastAsia="Times New Roman"/>
          <w:b/>
          <w:bCs/>
          <w:i/>
          <w:sz w:val="24"/>
          <w:szCs w:val="24"/>
          <w:lang w:val="en-GB" w:eastAsia="zh-CN"/>
        </w:rPr>
        <w:t xml:space="preserve"> </w:t>
      </w:r>
      <w:r>
        <w:rPr>
          <w:rFonts w:eastAsia="Times New Roman"/>
          <w:b/>
          <w:bCs/>
          <w:sz w:val="24"/>
          <w:szCs w:val="24"/>
          <w:lang w:val="en-GB" w:eastAsia="zh-CN"/>
        </w:rPr>
        <w:tab/>
      </w:r>
      <w:r w:rsidR="001F246C">
        <w:rPr>
          <w:rFonts w:eastAsia="Times New Roman"/>
          <w:bCs/>
          <w:sz w:val="24"/>
          <w:szCs w:val="24"/>
          <w:lang w:val="en-GB" w:eastAsia="zh-CN"/>
        </w:rPr>
        <w:t xml:space="preserve">ACC received an update </w:t>
      </w:r>
      <w:r w:rsidR="00EB28EA">
        <w:rPr>
          <w:rFonts w:eastAsia="Times New Roman"/>
          <w:bCs/>
          <w:sz w:val="24"/>
          <w:szCs w:val="24"/>
          <w:lang w:val="en-GB" w:eastAsia="zh-CN"/>
        </w:rPr>
        <w:t>fr</w:t>
      </w:r>
      <w:r>
        <w:rPr>
          <w:rFonts w:eastAsia="Times New Roman"/>
          <w:bCs/>
          <w:sz w:val="24"/>
          <w:szCs w:val="24"/>
          <w:lang w:val="en-GB" w:eastAsia="zh-CN"/>
        </w:rPr>
        <w:t xml:space="preserve">om the </w:t>
      </w:r>
      <w:r w:rsidR="00070CE0">
        <w:rPr>
          <w:rFonts w:eastAsia="Times New Roman"/>
          <w:bCs/>
          <w:sz w:val="24"/>
          <w:szCs w:val="24"/>
          <w:lang w:val="en-GB" w:eastAsia="zh-CN"/>
        </w:rPr>
        <w:t>21 February</w:t>
      </w:r>
      <w:r>
        <w:rPr>
          <w:rFonts w:eastAsia="Times New Roman"/>
          <w:bCs/>
          <w:sz w:val="24"/>
          <w:szCs w:val="24"/>
          <w:lang w:val="en-GB" w:eastAsia="zh-CN"/>
        </w:rPr>
        <w:t xml:space="preserve"> 2013 meeting</w:t>
      </w:r>
      <w:r w:rsidR="00EB28EA">
        <w:rPr>
          <w:rFonts w:eastAsia="Times New Roman"/>
          <w:bCs/>
          <w:sz w:val="24"/>
          <w:szCs w:val="24"/>
          <w:lang w:val="en-GB" w:eastAsia="zh-CN"/>
        </w:rPr>
        <w:t xml:space="preserve"> of </w:t>
      </w:r>
      <w:r w:rsidR="001F246C">
        <w:rPr>
          <w:rFonts w:eastAsia="Times New Roman"/>
          <w:bCs/>
          <w:sz w:val="24"/>
          <w:szCs w:val="24"/>
          <w:lang w:val="en-GB" w:eastAsia="zh-CN"/>
        </w:rPr>
        <w:t>P</w:t>
      </w:r>
      <w:r>
        <w:rPr>
          <w:rFonts w:eastAsia="Times New Roman"/>
          <w:bCs/>
          <w:sz w:val="24"/>
          <w:szCs w:val="24"/>
          <w:lang w:val="en-GB" w:eastAsia="zh-CN"/>
        </w:rPr>
        <w:t xml:space="preserve">artner </w:t>
      </w:r>
      <w:r w:rsidR="001F246C">
        <w:rPr>
          <w:rFonts w:eastAsia="Times New Roman"/>
          <w:bCs/>
          <w:sz w:val="24"/>
          <w:szCs w:val="24"/>
          <w:lang w:val="en-GB" w:eastAsia="zh-CN"/>
        </w:rPr>
        <w:t>S</w:t>
      </w:r>
      <w:r>
        <w:rPr>
          <w:rFonts w:eastAsia="Times New Roman"/>
          <w:bCs/>
          <w:sz w:val="24"/>
          <w:szCs w:val="24"/>
          <w:lang w:val="en-GB" w:eastAsia="zh-CN"/>
        </w:rPr>
        <w:t xml:space="preserve">crutiny Panel. </w:t>
      </w:r>
      <w:r>
        <w:rPr>
          <w:sz w:val="24"/>
          <w:szCs w:val="24"/>
        </w:rPr>
        <w:t>It was</w:t>
      </w:r>
      <w:r w:rsidRPr="008D1F21">
        <w:rPr>
          <w:sz w:val="24"/>
          <w:szCs w:val="24"/>
        </w:rPr>
        <w:t xml:space="preserve"> note</w:t>
      </w:r>
      <w:r>
        <w:rPr>
          <w:sz w:val="24"/>
          <w:szCs w:val="24"/>
        </w:rPr>
        <w:t>d</w:t>
      </w:r>
      <w:r w:rsidRPr="008D1F21">
        <w:rPr>
          <w:sz w:val="24"/>
          <w:szCs w:val="24"/>
        </w:rPr>
        <w:t xml:space="preserve"> that on 13 March 2013 Academic Council ratified:</w:t>
      </w:r>
    </w:p>
    <w:p w:rsidR="002C3E8A" w:rsidRPr="002C3E8A" w:rsidRDefault="002C3E8A" w:rsidP="002C3E8A">
      <w:pPr>
        <w:ind w:left="720" w:hanging="1080"/>
        <w:rPr>
          <w:rFonts w:eastAsia="Times New Roman"/>
          <w:bCs/>
          <w:sz w:val="24"/>
          <w:szCs w:val="24"/>
          <w:lang w:val="en-GB" w:eastAsia="zh-CN"/>
        </w:rPr>
      </w:pPr>
    </w:p>
    <w:p w:rsidR="002C3E8A" w:rsidRPr="008D1F21" w:rsidRDefault="002C3E8A" w:rsidP="002C3E8A">
      <w:pPr>
        <w:numPr>
          <w:ilvl w:val="0"/>
          <w:numId w:val="35"/>
        </w:numPr>
        <w:spacing w:after="200" w:line="276" w:lineRule="auto"/>
        <w:ind w:hanging="1451"/>
        <w:rPr>
          <w:sz w:val="24"/>
          <w:szCs w:val="24"/>
        </w:rPr>
      </w:pPr>
      <w:r w:rsidRPr="008D1F21">
        <w:rPr>
          <w:sz w:val="24"/>
          <w:szCs w:val="24"/>
        </w:rPr>
        <w:t xml:space="preserve">the continuation of Multimedia College, Mbagathi, Kenya as a partner </w:t>
      </w:r>
    </w:p>
    <w:p w:rsidR="002C3E8A" w:rsidRPr="008D1F21" w:rsidRDefault="002C3E8A" w:rsidP="00B71ED8">
      <w:pPr>
        <w:numPr>
          <w:ilvl w:val="0"/>
          <w:numId w:val="35"/>
        </w:numPr>
        <w:ind w:left="1418" w:hanging="709"/>
        <w:rPr>
          <w:sz w:val="24"/>
          <w:szCs w:val="24"/>
        </w:rPr>
      </w:pPr>
      <w:r w:rsidRPr="008D1F21">
        <w:rPr>
          <w:sz w:val="24"/>
          <w:szCs w:val="24"/>
        </w:rPr>
        <w:t>the approval of ESCEM, Poitiers, France; Stichting Hogeschool, Utrecht; Genetic Computer School (GCS), Singapore; Gia Dinh University of Technologies and Information Sciences (GDU), Vietnam, the Institute of International Finance Education (IIFE), Hanoi, Vietnam and Cihan University, Kurdistan as partners of the university.</w:t>
      </w:r>
    </w:p>
    <w:p w:rsidR="002C3E8A" w:rsidRDefault="002C3E8A" w:rsidP="00B71ED8">
      <w:pPr>
        <w:numPr>
          <w:ilvl w:val="0"/>
          <w:numId w:val="35"/>
        </w:numPr>
        <w:ind w:left="1418" w:hanging="709"/>
        <w:rPr>
          <w:sz w:val="24"/>
          <w:szCs w:val="24"/>
        </w:rPr>
      </w:pPr>
      <w:proofErr w:type="gramStart"/>
      <w:r w:rsidRPr="008D1F21">
        <w:rPr>
          <w:sz w:val="24"/>
          <w:szCs w:val="24"/>
        </w:rPr>
        <w:t>the</w:t>
      </w:r>
      <w:proofErr w:type="gramEnd"/>
      <w:r w:rsidRPr="008D1F21">
        <w:rPr>
          <w:sz w:val="24"/>
          <w:szCs w:val="24"/>
        </w:rPr>
        <w:t xml:space="preserve"> reinstatement of the City of London College</w:t>
      </w:r>
      <w:r>
        <w:rPr>
          <w:sz w:val="24"/>
          <w:szCs w:val="24"/>
        </w:rPr>
        <w:t xml:space="preserve"> as an approved partner of the U</w:t>
      </w:r>
      <w:r w:rsidRPr="008D1F21">
        <w:rPr>
          <w:sz w:val="24"/>
          <w:szCs w:val="24"/>
        </w:rPr>
        <w:t>niversity.</w:t>
      </w:r>
    </w:p>
    <w:p w:rsidR="00B71ED8" w:rsidRDefault="00B71ED8" w:rsidP="00B71ED8">
      <w:pPr>
        <w:rPr>
          <w:sz w:val="24"/>
          <w:szCs w:val="24"/>
        </w:rPr>
      </w:pPr>
    </w:p>
    <w:p w:rsidR="005D4626" w:rsidRDefault="001F246C" w:rsidP="002C3E8A">
      <w:pPr>
        <w:ind w:right="-508" w:firstLine="709"/>
        <w:rPr>
          <w:rFonts w:eastAsia="Times New Roman"/>
          <w:sz w:val="24"/>
          <w:szCs w:val="24"/>
          <w:lang w:val="en-GB" w:eastAsia="zh-CN"/>
        </w:rPr>
      </w:pPr>
      <w:r w:rsidRPr="00510514">
        <w:rPr>
          <w:rFonts w:eastAsia="Times New Roman"/>
          <w:b/>
          <w:sz w:val="24"/>
          <w:szCs w:val="24"/>
          <w:lang w:val="en-GB" w:eastAsia="zh-CN"/>
        </w:rPr>
        <w:t>DATE OF NEXT MEETING:</w:t>
      </w:r>
      <w:r>
        <w:rPr>
          <w:rFonts w:eastAsia="Times New Roman"/>
          <w:sz w:val="24"/>
          <w:szCs w:val="24"/>
          <w:lang w:val="en-GB" w:eastAsia="zh-CN"/>
        </w:rPr>
        <w:t xml:space="preserve"> </w:t>
      </w:r>
    </w:p>
    <w:p w:rsidR="005D4626" w:rsidRDefault="005D4626" w:rsidP="001F246C">
      <w:pPr>
        <w:ind w:left="720" w:right="-508"/>
        <w:rPr>
          <w:rFonts w:eastAsia="Times New Roman"/>
          <w:sz w:val="24"/>
          <w:szCs w:val="24"/>
          <w:lang w:val="en-GB" w:eastAsia="zh-CN"/>
        </w:rPr>
      </w:pPr>
    </w:p>
    <w:p w:rsidR="00DC08C4" w:rsidRPr="00DC08C4" w:rsidRDefault="002C3E8A" w:rsidP="001F246C">
      <w:pPr>
        <w:ind w:left="720" w:right="-508"/>
        <w:rPr>
          <w:rFonts w:eastAsia="Times New Roman"/>
          <w:sz w:val="24"/>
          <w:szCs w:val="24"/>
          <w:lang w:val="en-GB" w:eastAsia="zh-CN"/>
        </w:rPr>
      </w:pPr>
      <w:r>
        <w:rPr>
          <w:rFonts w:eastAsia="Times New Roman"/>
          <w:sz w:val="24"/>
          <w:szCs w:val="24"/>
          <w:lang w:val="en-GB" w:eastAsia="zh-CN"/>
        </w:rPr>
        <w:t>Friday 24 May</w:t>
      </w:r>
      <w:r w:rsidR="00510514">
        <w:rPr>
          <w:rFonts w:eastAsia="Times New Roman"/>
          <w:sz w:val="24"/>
          <w:szCs w:val="24"/>
          <w:lang w:val="en-GB" w:eastAsia="zh-CN"/>
        </w:rPr>
        <w:t xml:space="preserve"> 2013, commencing at 2.30 p.m. in Room QA75 Maritime Greenwich</w:t>
      </w:r>
    </w:p>
    <w:p w:rsidR="00DC08C4" w:rsidRDefault="00DC08C4" w:rsidP="00DC08C4">
      <w:pPr>
        <w:ind w:right="-508"/>
        <w:rPr>
          <w:rFonts w:eastAsia="Times New Roman"/>
          <w:sz w:val="24"/>
          <w:szCs w:val="24"/>
          <w:lang w:val="en-GB" w:eastAsia="zh-CN"/>
        </w:rPr>
      </w:pPr>
    </w:p>
    <w:p w:rsidR="00EB28EA" w:rsidRDefault="00EB28EA" w:rsidP="00DC08C4">
      <w:pPr>
        <w:ind w:right="-508"/>
        <w:rPr>
          <w:rFonts w:eastAsia="Times New Roman"/>
          <w:sz w:val="24"/>
          <w:szCs w:val="24"/>
          <w:lang w:val="en-GB" w:eastAsia="zh-CN"/>
        </w:rPr>
      </w:pPr>
    </w:p>
    <w:p w:rsidR="00EB28EA" w:rsidRPr="00DC08C4" w:rsidRDefault="00EB28EA" w:rsidP="00DC08C4">
      <w:pPr>
        <w:ind w:right="-508"/>
        <w:rPr>
          <w:rFonts w:eastAsia="Times New Roman"/>
          <w:sz w:val="24"/>
          <w:szCs w:val="24"/>
          <w:lang w:val="en-GB" w:eastAsia="zh-CN"/>
        </w:rPr>
      </w:pPr>
    </w:p>
    <w:sectPr w:rsidR="00EB28EA" w:rsidRPr="00DC08C4" w:rsidSect="00B40E7F">
      <w:footerReference w:type="default" r:id="rId7"/>
      <w:pgSz w:w="11906" w:h="16838"/>
      <w:pgMar w:top="1134" w:right="1416" w:bottom="567"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A29" w:rsidRDefault="00C97A29">
      <w:r>
        <w:separator/>
      </w:r>
    </w:p>
  </w:endnote>
  <w:endnote w:type="continuationSeparator" w:id="0">
    <w:p w:rsidR="00C97A29" w:rsidRDefault="00C9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EE2" w:rsidRPr="00FC5B2C" w:rsidRDefault="009B4EE2" w:rsidP="002937A5">
    <w:pPr>
      <w:pStyle w:val="Footer"/>
      <w:rPr>
        <w:i/>
        <w:iCs/>
      </w:rPr>
    </w:pPr>
    <w:r>
      <w:rPr>
        <w:i/>
        <w:iCs/>
      </w:rPr>
      <w:t xml:space="preserve"> ACC Minutes</w:t>
    </w:r>
    <w:r w:rsidRPr="00FC5B2C">
      <w:rPr>
        <w:i/>
        <w:iCs/>
      </w:rPr>
      <w:t xml:space="preserve">, </w:t>
    </w:r>
    <w:r w:rsidR="00810BB7">
      <w:rPr>
        <w:i/>
        <w:iCs/>
      </w:rPr>
      <w:t>27 March</w:t>
    </w:r>
    <w:r w:rsidR="005D05A6">
      <w:rPr>
        <w:i/>
        <w:iCs/>
      </w:rPr>
      <w:t xml:space="preserve"> 2013</w:t>
    </w:r>
    <w:r w:rsidRPr="00FC5B2C">
      <w:rPr>
        <w:i/>
        <w:iCs/>
      </w:rPr>
      <w:t xml:space="preserve">                                                                                                       </w:t>
    </w:r>
    <w:r>
      <w:rPr>
        <w:i/>
        <w:iCs/>
      </w:rPr>
      <w:t xml:space="preserve">     </w:t>
    </w:r>
    <w:r>
      <w:rPr>
        <w:rStyle w:val="PageNumber"/>
      </w:rPr>
      <w:fldChar w:fldCharType="begin"/>
    </w:r>
    <w:r>
      <w:rPr>
        <w:rStyle w:val="PageNumber"/>
      </w:rPr>
      <w:instrText xml:space="preserve"> PAGE </w:instrText>
    </w:r>
    <w:r>
      <w:rPr>
        <w:rStyle w:val="PageNumber"/>
      </w:rPr>
      <w:fldChar w:fldCharType="separate"/>
    </w:r>
    <w:r w:rsidR="00D4270B">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A29" w:rsidRDefault="00C97A29">
      <w:r>
        <w:separator/>
      </w:r>
    </w:p>
  </w:footnote>
  <w:footnote w:type="continuationSeparator" w:id="0">
    <w:p w:rsidR="00C97A29" w:rsidRDefault="00C97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539"/>
    <w:multiLevelType w:val="multilevel"/>
    <w:tmpl w:val="8752EBD4"/>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C0FF1"/>
    <w:multiLevelType w:val="multilevel"/>
    <w:tmpl w:val="9F306AC0"/>
    <w:lvl w:ilvl="0">
      <w:start w:val="12"/>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B5B52D4"/>
    <w:multiLevelType w:val="hybridMultilevel"/>
    <w:tmpl w:val="3ED24DF8"/>
    <w:lvl w:ilvl="0" w:tplc="075003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6C12A3"/>
    <w:multiLevelType w:val="hybridMultilevel"/>
    <w:tmpl w:val="BF629144"/>
    <w:lvl w:ilvl="0" w:tplc="72800172">
      <w:numFmt w:val="bullet"/>
      <w:lvlText w:val="-"/>
      <w:lvlJc w:val="left"/>
      <w:pPr>
        <w:ind w:left="1800" w:hanging="360"/>
      </w:pPr>
      <w:rPr>
        <w:rFonts w:ascii="Times New Roman" w:eastAsia="SimSu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F66611B"/>
    <w:multiLevelType w:val="multilevel"/>
    <w:tmpl w:val="2788FEAE"/>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D76B1"/>
    <w:multiLevelType w:val="multilevel"/>
    <w:tmpl w:val="EFAE7834"/>
    <w:lvl w:ilvl="0">
      <w:start w:val="12"/>
      <w:numFmt w:val="decimal"/>
      <w:lvlText w:val="%1"/>
      <w:lvlJc w:val="left"/>
      <w:pPr>
        <w:ind w:left="720" w:hanging="720"/>
      </w:pPr>
      <w:rPr>
        <w:rFonts w:eastAsia="SimSun" w:hint="default"/>
        <w:color w:val="000000"/>
      </w:rPr>
    </w:lvl>
    <w:lvl w:ilvl="1">
      <w:start w:val="1"/>
      <w:numFmt w:val="decimal"/>
      <w:lvlText w:val="%1.%2"/>
      <w:lvlJc w:val="left"/>
      <w:pPr>
        <w:ind w:left="507" w:hanging="720"/>
      </w:pPr>
      <w:rPr>
        <w:rFonts w:eastAsia="SimSun" w:hint="default"/>
        <w:color w:val="000000"/>
      </w:rPr>
    </w:lvl>
    <w:lvl w:ilvl="2">
      <w:start w:val="10"/>
      <w:numFmt w:val="decimal"/>
      <w:lvlText w:val="%1.%2.%3"/>
      <w:lvlJc w:val="left"/>
      <w:pPr>
        <w:ind w:left="294" w:hanging="720"/>
      </w:pPr>
      <w:rPr>
        <w:rFonts w:eastAsia="SimSun" w:hint="default"/>
        <w:color w:val="000000"/>
      </w:rPr>
    </w:lvl>
    <w:lvl w:ilvl="3">
      <w:start w:val="1"/>
      <w:numFmt w:val="decimal"/>
      <w:lvlText w:val="%1.%2.%3.%4"/>
      <w:lvlJc w:val="left"/>
      <w:pPr>
        <w:ind w:left="81" w:hanging="720"/>
      </w:pPr>
      <w:rPr>
        <w:rFonts w:eastAsia="SimSun" w:hint="default"/>
        <w:color w:val="000000"/>
      </w:rPr>
    </w:lvl>
    <w:lvl w:ilvl="4">
      <w:start w:val="1"/>
      <w:numFmt w:val="decimal"/>
      <w:lvlText w:val="%1.%2.%3.%4.%5"/>
      <w:lvlJc w:val="left"/>
      <w:pPr>
        <w:ind w:left="228" w:hanging="1080"/>
      </w:pPr>
      <w:rPr>
        <w:rFonts w:eastAsia="SimSun" w:hint="default"/>
        <w:color w:val="000000"/>
      </w:rPr>
    </w:lvl>
    <w:lvl w:ilvl="5">
      <w:start w:val="1"/>
      <w:numFmt w:val="decimal"/>
      <w:lvlText w:val="%1.%2.%3.%4.%5.%6"/>
      <w:lvlJc w:val="left"/>
      <w:pPr>
        <w:ind w:left="15" w:hanging="1080"/>
      </w:pPr>
      <w:rPr>
        <w:rFonts w:eastAsia="SimSun" w:hint="default"/>
        <w:color w:val="000000"/>
      </w:rPr>
    </w:lvl>
    <w:lvl w:ilvl="6">
      <w:start w:val="1"/>
      <w:numFmt w:val="decimal"/>
      <w:lvlText w:val="%1.%2.%3.%4.%5.%6.%7"/>
      <w:lvlJc w:val="left"/>
      <w:pPr>
        <w:ind w:left="162" w:hanging="1440"/>
      </w:pPr>
      <w:rPr>
        <w:rFonts w:eastAsia="SimSun" w:hint="default"/>
        <w:color w:val="000000"/>
      </w:rPr>
    </w:lvl>
    <w:lvl w:ilvl="7">
      <w:start w:val="1"/>
      <w:numFmt w:val="decimal"/>
      <w:lvlText w:val="%1.%2.%3.%4.%5.%6.%7.%8"/>
      <w:lvlJc w:val="left"/>
      <w:pPr>
        <w:ind w:left="-51" w:hanging="1440"/>
      </w:pPr>
      <w:rPr>
        <w:rFonts w:eastAsia="SimSun" w:hint="default"/>
        <w:color w:val="000000"/>
      </w:rPr>
    </w:lvl>
    <w:lvl w:ilvl="8">
      <w:start w:val="1"/>
      <w:numFmt w:val="decimal"/>
      <w:lvlText w:val="%1.%2.%3.%4.%5.%6.%7.%8.%9"/>
      <w:lvlJc w:val="left"/>
      <w:pPr>
        <w:ind w:left="96" w:hanging="1800"/>
      </w:pPr>
      <w:rPr>
        <w:rFonts w:eastAsia="SimSun" w:hint="default"/>
        <w:color w:val="000000"/>
      </w:rPr>
    </w:lvl>
  </w:abstractNum>
  <w:abstractNum w:abstractNumId="6">
    <w:nsid w:val="1C094938"/>
    <w:multiLevelType w:val="hybridMultilevel"/>
    <w:tmpl w:val="5B4E2D44"/>
    <w:lvl w:ilvl="0" w:tplc="DFBE0CC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0877F5"/>
    <w:multiLevelType w:val="hybridMultilevel"/>
    <w:tmpl w:val="342A77A0"/>
    <w:lvl w:ilvl="0" w:tplc="BB064CD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61E6E"/>
    <w:multiLevelType w:val="hybridMultilevel"/>
    <w:tmpl w:val="0E68FA20"/>
    <w:lvl w:ilvl="0" w:tplc="C7522D08">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736092"/>
    <w:multiLevelType w:val="hybridMultilevel"/>
    <w:tmpl w:val="C8B68B4C"/>
    <w:lvl w:ilvl="0" w:tplc="6C300A2E">
      <w:start w:val="2"/>
      <w:numFmt w:val="bullet"/>
      <w:lvlText w:val="-"/>
      <w:lvlJc w:val="left"/>
      <w:pPr>
        <w:ind w:left="1800" w:hanging="360"/>
      </w:pPr>
      <w:rPr>
        <w:rFonts w:ascii="Times New Roman" w:eastAsia="SimSun" w:hAnsi="Times New Roman" w:cs="Times New Roman" w:hint="default"/>
        <w:b/>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85B5A6A"/>
    <w:multiLevelType w:val="hybridMultilevel"/>
    <w:tmpl w:val="25B630F0"/>
    <w:lvl w:ilvl="0" w:tplc="B4466792">
      <w:start w:val="1"/>
      <w:numFmt w:val="lowerRoman"/>
      <w:lvlText w:val="(%1)"/>
      <w:lvlJc w:val="left"/>
      <w:pPr>
        <w:ind w:left="2160" w:hanging="720"/>
      </w:pPr>
      <w:rPr>
        <w:rFonts w:ascii="Times New Roman" w:eastAsia="Calibr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AEA114C"/>
    <w:multiLevelType w:val="hybridMultilevel"/>
    <w:tmpl w:val="F3128FFC"/>
    <w:lvl w:ilvl="0" w:tplc="D340D500">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B39A0"/>
    <w:multiLevelType w:val="hybridMultilevel"/>
    <w:tmpl w:val="23CC963E"/>
    <w:lvl w:ilvl="0" w:tplc="101E9F56">
      <w:start w:val="5"/>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3CE25A5"/>
    <w:multiLevelType w:val="hybridMultilevel"/>
    <w:tmpl w:val="B22842DE"/>
    <w:lvl w:ilvl="0" w:tplc="F15E4C4E">
      <w:start w:val="1"/>
      <w:numFmt w:val="lowerRoman"/>
      <w:lvlText w:val="(%1)"/>
      <w:lvlJc w:val="left"/>
      <w:pPr>
        <w:ind w:left="1794" w:hanging="72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4">
    <w:nsid w:val="340F6EF8"/>
    <w:multiLevelType w:val="hybridMultilevel"/>
    <w:tmpl w:val="E34208A4"/>
    <w:lvl w:ilvl="0" w:tplc="A3322C32">
      <w:start w:val="14"/>
      <w:numFmt w:val="bullet"/>
      <w:lvlText w:val="-"/>
      <w:lvlJc w:val="left"/>
      <w:pPr>
        <w:ind w:left="1069" w:hanging="360"/>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nsid w:val="34196DE1"/>
    <w:multiLevelType w:val="hybridMultilevel"/>
    <w:tmpl w:val="14929808"/>
    <w:lvl w:ilvl="0" w:tplc="E68414E6">
      <w:start w:val="1"/>
      <w:numFmt w:val="lowerLetter"/>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4554C04"/>
    <w:multiLevelType w:val="hybridMultilevel"/>
    <w:tmpl w:val="46024D44"/>
    <w:lvl w:ilvl="0" w:tplc="8914609C">
      <w:start w:val="1"/>
      <w:numFmt w:val="lowerLetter"/>
      <w:lvlText w:val="(%1)"/>
      <w:lvlJc w:val="left"/>
      <w:pPr>
        <w:ind w:left="1170" w:hanging="360"/>
      </w:pPr>
      <w:rPr>
        <w:rFonts w:ascii="Times New Roman" w:eastAsia="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6B44A9A"/>
    <w:multiLevelType w:val="multilevel"/>
    <w:tmpl w:val="00E46EE6"/>
    <w:lvl w:ilvl="0">
      <w:start w:val="12"/>
      <w:numFmt w:val="decimal"/>
      <w:lvlText w:val="%1"/>
      <w:lvlJc w:val="left"/>
      <w:pPr>
        <w:ind w:left="720" w:hanging="720"/>
      </w:pPr>
      <w:rPr>
        <w:rFonts w:hint="default"/>
        <w:color w:val="000000"/>
      </w:rPr>
    </w:lvl>
    <w:lvl w:ilvl="1">
      <w:start w:val="1"/>
      <w:numFmt w:val="decimal"/>
      <w:lvlText w:val="%1.%2"/>
      <w:lvlJc w:val="left"/>
      <w:pPr>
        <w:ind w:left="507" w:hanging="720"/>
      </w:pPr>
      <w:rPr>
        <w:rFonts w:hint="default"/>
        <w:color w:val="000000"/>
      </w:rPr>
    </w:lvl>
    <w:lvl w:ilvl="2">
      <w:start w:val="10"/>
      <w:numFmt w:val="decimal"/>
      <w:lvlText w:val="%1.%2.%3"/>
      <w:lvlJc w:val="left"/>
      <w:pPr>
        <w:ind w:left="294" w:hanging="720"/>
      </w:pPr>
      <w:rPr>
        <w:rFonts w:hint="default"/>
        <w:b/>
        <w:color w:val="000000"/>
      </w:rPr>
    </w:lvl>
    <w:lvl w:ilvl="3">
      <w:start w:val="1"/>
      <w:numFmt w:val="decimal"/>
      <w:lvlText w:val="%1.%2.%3.%4"/>
      <w:lvlJc w:val="left"/>
      <w:pPr>
        <w:ind w:left="81" w:hanging="720"/>
      </w:pPr>
      <w:rPr>
        <w:rFonts w:hint="default"/>
        <w:color w:val="000000"/>
      </w:rPr>
    </w:lvl>
    <w:lvl w:ilvl="4">
      <w:start w:val="1"/>
      <w:numFmt w:val="decimal"/>
      <w:lvlText w:val="%1.%2.%3.%4.%5"/>
      <w:lvlJc w:val="left"/>
      <w:pPr>
        <w:ind w:left="228" w:hanging="1080"/>
      </w:pPr>
      <w:rPr>
        <w:rFonts w:hint="default"/>
        <w:color w:val="000000"/>
      </w:rPr>
    </w:lvl>
    <w:lvl w:ilvl="5">
      <w:start w:val="1"/>
      <w:numFmt w:val="decimal"/>
      <w:lvlText w:val="%1.%2.%3.%4.%5.%6"/>
      <w:lvlJc w:val="left"/>
      <w:pPr>
        <w:ind w:left="15" w:hanging="1080"/>
      </w:pPr>
      <w:rPr>
        <w:rFonts w:hint="default"/>
        <w:color w:val="000000"/>
      </w:rPr>
    </w:lvl>
    <w:lvl w:ilvl="6">
      <w:start w:val="1"/>
      <w:numFmt w:val="decimal"/>
      <w:lvlText w:val="%1.%2.%3.%4.%5.%6.%7"/>
      <w:lvlJc w:val="left"/>
      <w:pPr>
        <w:ind w:left="162" w:hanging="1440"/>
      </w:pPr>
      <w:rPr>
        <w:rFonts w:hint="default"/>
        <w:color w:val="000000"/>
      </w:rPr>
    </w:lvl>
    <w:lvl w:ilvl="7">
      <w:start w:val="1"/>
      <w:numFmt w:val="decimal"/>
      <w:lvlText w:val="%1.%2.%3.%4.%5.%6.%7.%8"/>
      <w:lvlJc w:val="left"/>
      <w:pPr>
        <w:ind w:left="-51" w:hanging="1440"/>
      </w:pPr>
      <w:rPr>
        <w:rFonts w:hint="default"/>
        <w:color w:val="000000"/>
      </w:rPr>
    </w:lvl>
    <w:lvl w:ilvl="8">
      <w:start w:val="1"/>
      <w:numFmt w:val="decimal"/>
      <w:lvlText w:val="%1.%2.%3.%4.%5.%6.%7.%8.%9"/>
      <w:lvlJc w:val="left"/>
      <w:pPr>
        <w:ind w:left="96" w:hanging="1800"/>
      </w:pPr>
      <w:rPr>
        <w:rFonts w:hint="default"/>
        <w:color w:val="000000"/>
      </w:rPr>
    </w:lvl>
  </w:abstractNum>
  <w:abstractNum w:abstractNumId="18">
    <w:nsid w:val="3A2B3CF0"/>
    <w:multiLevelType w:val="hybridMultilevel"/>
    <w:tmpl w:val="F5405596"/>
    <w:lvl w:ilvl="0" w:tplc="B422FE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CF833A8"/>
    <w:multiLevelType w:val="hybridMultilevel"/>
    <w:tmpl w:val="44B2AE70"/>
    <w:lvl w:ilvl="0" w:tplc="AF32C5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7026369"/>
    <w:multiLevelType w:val="hybridMultilevel"/>
    <w:tmpl w:val="A1D85152"/>
    <w:lvl w:ilvl="0" w:tplc="ABC42346">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1">
    <w:nsid w:val="484010E1"/>
    <w:multiLevelType w:val="hybridMultilevel"/>
    <w:tmpl w:val="046885F2"/>
    <w:lvl w:ilvl="0" w:tplc="1608AFD4">
      <w:start w:val="1"/>
      <w:numFmt w:val="lowerLetter"/>
      <w:lvlText w:val="(%1)"/>
      <w:lvlJc w:val="left"/>
      <w:pPr>
        <w:ind w:left="1074" w:hanging="360"/>
      </w:pPr>
      <w:rPr>
        <w:rFonts w:hint="default"/>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2">
    <w:nsid w:val="4C9E1A00"/>
    <w:multiLevelType w:val="hybridMultilevel"/>
    <w:tmpl w:val="79D670CC"/>
    <w:lvl w:ilvl="0" w:tplc="CC0466F8">
      <w:start w:val="5"/>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41329C0"/>
    <w:multiLevelType w:val="hybridMultilevel"/>
    <w:tmpl w:val="BCE057D6"/>
    <w:lvl w:ilvl="0" w:tplc="1A4674B0">
      <w:start w:val="1"/>
      <w:numFmt w:val="bullet"/>
      <w:lvlText w:val="•"/>
      <w:lvlJc w:val="left"/>
      <w:pPr>
        <w:tabs>
          <w:tab w:val="num" w:pos="720"/>
        </w:tabs>
        <w:ind w:left="720" w:hanging="360"/>
      </w:pPr>
      <w:rPr>
        <w:rFonts w:ascii="Arial" w:hAnsi="Arial" w:hint="default"/>
      </w:rPr>
    </w:lvl>
    <w:lvl w:ilvl="1" w:tplc="11E85F20" w:tentative="1">
      <w:start w:val="1"/>
      <w:numFmt w:val="bullet"/>
      <w:lvlText w:val="•"/>
      <w:lvlJc w:val="left"/>
      <w:pPr>
        <w:tabs>
          <w:tab w:val="num" w:pos="1440"/>
        </w:tabs>
        <w:ind w:left="1440" w:hanging="360"/>
      </w:pPr>
      <w:rPr>
        <w:rFonts w:ascii="Arial" w:hAnsi="Arial" w:hint="default"/>
      </w:rPr>
    </w:lvl>
    <w:lvl w:ilvl="2" w:tplc="D84EC862" w:tentative="1">
      <w:start w:val="1"/>
      <w:numFmt w:val="bullet"/>
      <w:lvlText w:val="•"/>
      <w:lvlJc w:val="left"/>
      <w:pPr>
        <w:tabs>
          <w:tab w:val="num" w:pos="2160"/>
        </w:tabs>
        <w:ind w:left="2160" w:hanging="360"/>
      </w:pPr>
      <w:rPr>
        <w:rFonts w:ascii="Arial" w:hAnsi="Arial" w:hint="default"/>
      </w:rPr>
    </w:lvl>
    <w:lvl w:ilvl="3" w:tplc="F00476C0" w:tentative="1">
      <w:start w:val="1"/>
      <w:numFmt w:val="bullet"/>
      <w:lvlText w:val="•"/>
      <w:lvlJc w:val="left"/>
      <w:pPr>
        <w:tabs>
          <w:tab w:val="num" w:pos="2880"/>
        </w:tabs>
        <w:ind w:left="2880" w:hanging="360"/>
      </w:pPr>
      <w:rPr>
        <w:rFonts w:ascii="Arial" w:hAnsi="Arial" w:hint="default"/>
      </w:rPr>
    </w:lvl>
    <w:lvl w:ilvl="4" w:tplc="00B44A98" w:tentative="1">
      <w:start w:val="1"/>
      <w:numFmt w:val="bullet"/>
      <w:lvlText w:val="•"/>
      <w:lvlJc w:val="left"/>
      <w:pPr>
        <w:tabs>
          <w:tab w:val="num" w:pos="3600"/>
        </w:tabs>
        <w:ind w:left="3600" w:hanging="360"/>
      </w:pPr>
      <w:rPr>
        <w:rFonts w:ascii="Arial" w:hAnsi="Arial" w:hint="default"/>
      </w:rPr>
    </w:lvl>
    <w:lvl w:ilvl="5" w:tplc="22B6FC1E" w:tentative="1">
      <w:start w:val="1"/>
      <w:numFmt w:val="bullet"/>
      <w:lvlText w:val="•"/>
      <w:lvlJc w:val="left"/>
      <w:pPr>
        <w:tabs>
          <w:tab w:val="num" w:pos="4320"/>
        </w:tabs>
        <w:ind w:left="4320" w:hanging="360"/>
      </w:pPr>
      <w:rPr>
        <w:rFonts w:ascii="Arial" w:hAnsi="Arial" w:hint="default"/>
      </w:rPr>
    </w:lvl>
    <w:lvl w:ilvl="6" w:tplc="AAEEF33A" w:tentative="1">
      <w:start w:val="1"/>
      <w:numFmt w:val="bullet"/>
      <w:lvlText w:val="•"/>
      <w:lvlJc w:val="left"/>
      <w:pPr>
        <w:tabs>
          <w:tab w:val="num" w:pos="5040"/>
        </w:tabs>
        <w:ind w:left="5040" w:hanging="360"/>
      </w:pPr>
      <w:rPr>
        <w:rFonts w:ascii="Arial" w:hAnsi="Arial" w:hint="default"/>
      </w:rPr>
    </w:lvl>
    <w:lvl w:ilvl="7" w:tplc="B69279A2" w:tentative="1">
      <w:start w:val="1"/>
      <w:numFmt w:val="bullet"/>
      <w:lvlText w:val="•"/>
      <w:lvlJc w:val="left"/>
      <w:pPr>
        <w:tabs>
          <w:tab w:val="num" w:pos="5760"/>
        </w:tabs>
        <w:ind w:left="5760" w:hanging="360"/>
      </w:pPr>
      <w:rPr>
        <w:rFonts w:ascii="Arial" w:hAnsi="Arial" w:hint="default"/>
      </w:rPr>
    </w:lvl>
    <w:lvl w:ilvl="8" w:tplc="AEEC3854" w:tentative="1">
      <w:start w:val="1"/>
      <w:numFmt w:val="bullet"/>
      <w:lvlText w:val="•"/>
      <w:lvlJc w:val="left"/>
      <w:pPr>
        <w:tabs>
          <w:tab w:val="num" w:pos="6480"/>
        </w:tabs>
        <w:ind w:left="6480" w:hanging="360"/>
      </w:pPr>
      <w:rPr>
        <w:rFonts w:ascii="Arial" w:hAnsi="Arial" w:hint="default"/>
      </w:rPr>
    </w:lvl>
  </w:abstractNum>
  <w:abstractNum w:abstractNumId="24">
    <w:nsid w:val="584E746E"/>
    <w:multiLevelType w:val="hybridMultilevel"/>
    <w:tmpl w:val="979A8584"/>
    <w:lvl w:ilvl="0" w:tplc="8BC80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8E16E58"/>
    <w:multiLevelType w:val="hybridMultilevel"/>
    <w:tmpl w:val="BB484864"/>
    <w:lvl w:ilvl="0" w:tplc="7766F1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887342"/>
    <w:multiLevelType w:val="hybridMultilevel"/>
    <w:tmpl w:val="8A8216A4"/>
    <w:lvl w:ilvl="0" w:tplc="3A1CA1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DF16CA"/>
    <w:multiLevelType w:val="hybridMultilevel"/>
    <w:tmpl w:val="8782E84A"/>
    <w:lvl w:ilvl="0" w:tplc="1EECA6A6">
      <w:start w:val="2"/>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955F9D"/>
    <w:multiLevelType w:val="hybridMultilevel"/>
    <w:tmpl w:val="DA242B1A"/>
    <w:lvl w:ilvl="0" w:tplc="65B43A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665B0AE0"/>
    <w:multiLevelType w:val="hybridMultilevel"/>
    <w:tmpl w:val="F3A0DD6C"/>
    <w:lvl w:ilvl="0" w:tplc="C6F68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68DF72F9"/>
    <w:multiLevelType w:val="multilevel"/>
    <w:tmpl w:val="F5401C12"/>
    <w:lvl w:ilvl="0">
      <w:start w:val="12"/>
      <w:numFmt w:val="decimal"/>
      <w:lvlText w:val="%1"/>
      <w:lvlJc w:val="left"/>
      <w:pPr>
        <w:ind w:left="720" w:hanging="720"/>
      </w:pPr>
      <w:rPr>
        <w:rFonts w:hint="default"/>
      </w:rPr>
    </w:lvl>
    <w:lvl w:ilvl="1">
      <w:start w:val="1"/>
      <w:numFmt w:val="decimal"/>
      <w:lvlText w:val="%1.%2"/>
      <w:lvlJc w:val="left"/>
      <w:pPr>
        <w:ind w:left="507" w:hanging="720"/>
      </w:pPr>
      <w:rPr>
        <w:rFonts w:hint="default"/>
      </w:rPr>
    </w:lvl>
    <w:lvl w:ilvl="2">
      <w:start w:val="13"/>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31">
    <w:nsid w:val="6E5202FD"/>
    <w:multiLevelType w:val="hybridMultilevel"/>
    <w:tmpl w:val="1E02BC9E"/>
    <w:lvl w:ilvl="0" w:tplc="7A5CBB50">
      <w:start w:val="1"/>
      <w:numFmt w:val="bullet"/>
      <w:pStyle w:val="Q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084E8B"/>
    <w:multiLevelType w:val="multilevel"/>
    <w:tmpl w:val="C7268AE2"/>
    <w:lvl w:ilvl="0">
      <w:start w:val="12"/>
      <w:numFmt w:val="decimal"/>
      <w:lvlText w:val="%1"/>
      <w:lvlJc w:val="left"/>
      <w:pPr>
        <w:ind w:left="720" w:hanging="720"/>
      </w:pPr>
      <w:rPr>
        <w:rFonts w:hint="default"/>
        <w:b/>
      </w:rPr>
    </w:lvl>
    <w:lvl w:ilvl="1">
      <w:start w:val="2"/>
      <w:numFmt w:val="decimal"/>
      <w:lvlText w:val="%1.%2"/>
      <w:lvlJc w:val="left"/>
      <w:pPr>
        <w:ind w:left="578" w:hanging="720"/>
      </w:pPr>
      <w:rPr>
        <w:rFonts w:hint="default"/>
        <w:b/>
      </w:rPr>
    </w:lvl>
    <w:lvl w:ilvl="2">
      <w:start w:val="1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33">
    <w:nsid w:val="758829F0"/>
    <w:multiLevelType w:val="multilevel"/>
    <w:tmpl w:val="85882DD8"/>
    <w:lvl w:ilvl="0">
      <w:start w:val="1"/>
      <w:numFmt w:val="decimal"/>
      <w:lvlText w:val="%1."/>
      <w:lvlJc w:val="left"/>
      <w:pPr>
        <w:tabs>
          <w:tab w:val="num" w:pos="720"/>
        </w:tabs>
        <w:ind w:left="720" w:hanging="720"/>
      </w:pPr>
      <w:rPr>
        <w:rFonts w:hint="default"/>
        <w:b w:val="0"/>
        <w:i w:val="0"/>
      </w:rPr>
    </w:lvl>
    <w:lvl w:ilvl="1">
      <w:start w:val="1"/>
      <w:numFmt w:val="lowerRoman"/>
      <w:pStyle w:val="Normal"/>
      <w:lvlText w:val="(%2)"/>
      <w:lvlJc w:val="left"/>
      <w:pPr>
        <w:tabs>
          <w:tab w:val="num" w:pos="1855"/>
        </w:tabs>
        <w:ind w:left="1855" w:hanging="720"/>
      </w:pPr>
      <w:rPr>
        <w:rFonts w:hint="default"/>
        <w:i w:val="0"/>
        <w:iCs/>
      </w:rPr>
    </w:lvl>
    <w:lvl w:ilvl="2">
      <w:start w:val="1"/>
      <w:numFmt w:val="lowerRoman"/>
      <w:pStyle w:val="Normal"/>
      <w:lvlText w:val="%3."/>
      <w:lvlJc w:val="right"/>
      <w:pPr>
        <w:tabs>
          <w:tab w:val="num" w:pos="2160"/>
        </w:tabs>
        <w:ind w:left="2160" w:hanging="180"/>
      </w:pPr>
    </w:lvl>
    <w:lvl w:ilvl="3">
      <w:start w:val="1"/>
      <w:numFmt w:val="lowerLetter"/>
      <w:pStyle w:val="Normal"/>
      <w:lvlText w:val="(%4)"/>
      <w:lvlJc w:val="left"/>
      <w:pPr>
        <w:tabs>
          <w:tab w:val="num" w:pos="1651"/>
        </w:tabs>
        <w:ind w:left="1651" w:hanging="375"/>
      </w:pPr>
      <w:rPr>
        <w:rFonts w:hint="default"/>
      </w:r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34">
    <w:nsid w:val="7A810804"/>
    <w:multiLevelType w:val="hybridMultilevel"/>
    <w:tmpl w:val="1A78B550"/>
    <w:lvl w:ilvl="0" w:tplc="530681A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E54136"/>
    <w:multiLevelType w:val="hybridMultilevel"/>
    <w:tmpl w:val="FB5EE838"/>
    <w:lvl w:ilvl="0" w:tplc="3538FD6E">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20"/>
  </w:num>
  <w:num w:numId="3">
    <w:abstractNumId w:val="19"/>
  </w:num>
  <w:num w:numId="4">
    <w:abstractNumId w:val="3"/>
  </w:num>
  <w:num w:numId="5">
    <w:abstractNumId w:val="21"/>
  </w:num>
  <w:num w:numId="6">
    <w:abstractNumId w:val="13"/>
  </w:num>
  <w:num w:numId="7">
    <w:abstractNumId w:val="15"/>
  </w:num>
  <w:num w:numId="8">
    <w:abstractNumId w:val="9"/>
  </w:num>
  <w:num w:numId="9">
    <w:abstractNumId w:val="33"/>
  </w:num>
  <w:num w:numId="10">
    <w:abstractNumId w:val="33"/>
    <w:lvlOverride w:ilvl="0">
      <w:startOverride w:val="3"/>
    </w:lvlOverride>
  </w:num>
  <w:num w:numId="11">
    <w:abstractNumId w:val="23"/>
  </w:num>
  <w:num w:numId="12">
    <w:abstractNumId w:val="25"/>
  </w:num>
  <w:num w:numId="13">
    <w:abstractNumId w:val="5"/>
  </w:num>
  <w:num w:numId="14">
    <w:abstractNumId w:val="17"/>
  </w:num>
  <w:num w:numId="15">
    <w:abstractNumId w:val="30"/>
  </w:num>
  <w:num w:numId="16">
    <w:abstractNumId w:val="29"/>
  </w:num>
  <w:num w:numId="17">
    <w:abstractNumId w:val="28"/>
  </w:num>
  <w:num w:numId="18">
    <w:abstractNumId w:val="18"/>
  </w:num>
  <w:num w:numId="19">
    <w:abstractNumId w:val="26"/>
  </w:num>
  <w:num w:numId="20">
    <w:abstractNumId w:val="0"/>
  </w:num>
  <w:num w:numId="21">
    <w:abstractNumId w:val="6"/>
  </w:num>
  <w:num w:numId="22">
    <w:abstractNumId w:val="24"/>
  </w:num>
  <w:num w:numId="23">
    <w:abstractNumId w:val="2"/>
  </w:num>
  <w:num w:numId="24">
    <w:abstractNumId w:val="22"/>
  </w:num>
  <w:num w:numId="25">
    <w:abstractNumId w:val="8"/>
  </w:num>
  <w:num w:numId="26">
    <w:abstractNumId w:val="12"/>
  </w:num>
  <w:num w:numId="27">
    <w:abstractNumId w:val="32"/>
  </w:num>
  <w:num w:numId="28">
    <w:abstractNumId w:val="16"/>
  </w:num>
  <w:num w:numId="29">
    <w:abstractNumId w:val="14"/>
  </w:num>
  <w:num w:numId="30">
    <w:abstractNumId w:val="7"/>
  </w:num>
  <w:num w:numId="31">
    <w:abstractNumId w:val="11"/>
  </w:num>
  <w:num w:numId="32">
    <w:abstractNumId w:val="4"/>
  </w:num>
  <w:num w:numId="33">
    <w:abstractNumId w:val="1"/>
  </w:num>
  <w:num w:numId="34">
    <w:abstractNumId w:val="35"/>
  </w:num>
  <w:num w:numId="35">
    <w:abstractNumId w:val="10"/>
  </w:num>
  <w:num w:numId="36">
    <w:abstractNumId w:val="34"/>
  </w:num>
  <w:num w:numId="3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854"/>
    <w:rsid w:val="000006F0"/>
    <w:rsid w:val="00000703"/>
    <w:rsid w:val="00003F7F"/>
    <w:rsid w:val="000042AD"/>
    <w:rsid w:val="00005159"/>
    <w:rsid w:val="0000644D"/>
    <w:rsid w:val="000071E4"/>
    <w:rsid w:val="000077F6"/>
    <w:rsid w:val="00010C43"/>
    <w:rsid w:val="000112B4"/>
    <w:rsid w:val="0001324A"/>
    <w:rsid w:val="00013291"/>
    <w:rsid w:val="00014535"/>
    <w:rsid w:val="0001461D"/>
    <w:rsid w:val="0001790A"/>
    <w:rsid w:val="00017C19"/>
    <w:rsid w:val="00021CEA"/>
    <w:rsid w:val="000220B1"/>
    <w:rsid w:val="00024008"/>
    <w:rsid w:val="000241D3"/>
    <w:rsid w:val="00025362"/>
    <w:rsid w:val="00025AD7"/>
    <w:rsid w:val="000268AF"/>
    <w:rsid w:val="00026B14"/>
    <w:rsid w:val="00032271"/>
    <w:rsid w:val="00041511"/>
    <w:rsid w:val="000429E5"/>
    <w:rsid w:val="00042CCF"/>
    <w:rsid w:val="00043E8D"/>
    <w:rsid w:val="00044215"/>
    <w:rsid w:val="00045832"/>
    <w:rsid w:val="000475A6"/>
    <w:rsid w:val="00052CF8"/>
    <w:rsid w:val="00052EB2"/>
    <w:rsid w:val="00056280"/>
    <w:rsid w:val="000617A0"/>
    <w:rsid w:val="000624A2"/>
    <w:rsid w:val="0006278F"/>
    <w:rsid w:val="00062969"/>
    <w:rsid w:val="00063FB3"/>
    <w:rsid w:val="00065B23"/>
    <w:rsid w:val="00065D4F"/>
    <w:rsid w:val="0006687C"/>
    <w:rsid w:val="00070188"/>
    <w:rsid w:val="000702AB"/>
    <w:rsid w:val="0007036D"/>
    <w:rsid w:val="00070CE0"/>
    <w:rsid w:val="0007142E"/>
    <w:rsid w:val="00072433"/>
    <w:rsid w:val="00072877"/>
    <w:rsid w:val="000729D5"/>
    <w:rsid w:val="0007328D"/>
    <w:rsid w:val="00073539"/>
    <w:rsid w:val="0007653C"/>
    <w:rsid w:val="0008120A"/>
    <w:rsid w:val="00083509"/>
    <w:rsid w:val="00085BCD"/>
    <w:rsid w:val="0008686E"/>
    <w:rsid w:val="00086CE3"/>
    <w:rsid w:val="00091ADB"/>
    <w:rsid w:val="000953A7"/>
    <w:rsid w:val="000968BD"/>
    <w:rsid w:val="000A0291"/>
    <w:rsid w:val="000A0B4B"/>
    <w:rsid w:val="000A1029"/>
    <w:rsid w:val="000A11E0"/>
    <w:rsid w:val="000A1B53"/>
    <w:rsid w:val="000A20B4"/>
    <w:rsid w:val="000A2FA0"/>
    <w:rsid w:val="000A31AE"/>
    <w:rsid w:val="000A5FD4"/>
    <w:rsid w:val="000A6061"/>
    <w:rsid w:val="000A78F4"/>
    <w:rsid w:val="000B0566"/>
    <w:rsid w:val="000B0BEE"/>
    <w:rsid w:val="000B213A"/>
    <w:rsid w:val="000B35C1"/>
    <w:rsid w:val="000B3CC9"/>
    <w:rsid w:val="000B3ECC"/>
    <w:rsid w:val="000B40A9"/>
    <w:rsid w:val="000B67E1"/>
    <w:rsid w:val="000B7A87"/>
    <w:rsid w:val="000C1BB3"/>
    <w:rsid w:val="000C461F"/>
    <w:rsid w:val="000C50E8"/>
    <w:rsid w:val="000C58FB"/>
    <w:rsid w:val="000C6208"/>
    <w:rsid w:val="000C7212"/>
    <w:rsid w:val="000C7582"/>
    <w:rsid w:val="000D1CA5"/>
    <w:rsid w:val="000D4AFE"/>
    <w:rsid w:val="000D512B"/>
    <w:rsid w:val="000D629A"/>
    <w:rsid w:val="000D73A8"/>
    <w:rsid w:val="000E14D0"/>
    <w:rsid w:val="000E5113"/>
    <w:rsid w:val="000E77C9"/>
    <w:rsid w:val="000E79D0"/>
    <w:rsid w:val="000E7E86"/>
    <w:rsid w:val="000E7EC4"/>
    <w:rsid w:val="000F0A1B"/>
    <w:rsid w:val="000F0FDF"/>
    <w:rsid w:val="000F2397"/>
    <w:rsid w:val="0010138A"/>
    <w:rsid w:val="001014CE"/>
    <w:rsid w:val="00106688"/>
    <w:rsid w:val="00106AE8"/>
    <w:rsid w:val="00107391"/>
    <w:rsid w:val="00107C85"/>
    <w:rsid w:val="001103D1"/>
    <w:rsid w:val="00113547"/>
    <w:rsid w:val="001168BE"/>
    <w:rsid w:val="00120B62"/>
    <w:rsid w:val="00120D55"/>
    <w:rsid w:val="00122092"/>
    <w:rsid w:val="00122FFF"/>
    <w:rsid w:val="00123047"/>
    <w:rsid w:val="00124E2A"/>
    <w:rsid w:val="00133547"/>
    <w:rsid w:val="00135CCF"/>
    <w:rsid w:val="001367A2"/>
    <w:rsid w:val="00141C22"/>
    <w:rsid w:val="00142417"/>
    <w:rsid w:val="00143EC1"/>
    <w:rsid w:val="00144468"/>
    <w:rsid w:val="00145210"/>
    <w:rsid w:val="00145D46"/>
    <w:rsid w:val="001473C2"/>
    <w:rsid w:val="001477CD"/>
    <w:rsid w:val="00147EE6"/>
    <w:rsid w:val="00151438"/>
    <w:rsid w:val="00153199"/>
    <w:rsid w:val="001542E9"/>
    <w:rsid w:val="001546C6"/>
    <w:rsid w:val="001547DC"/>
    <w:rsid w:val="00155030"/>
    <w:rsid w:val="00157573"/>
    <w:rsid w:val="00157AC8"/>
    <w:rsid w:val="00157FD8"/>
    <w:rsid w:val="001602EA"/>
    <w:rsid w:val="00160685"/>
    <w:rsid w:val="001622A0"/>
    <w:rsid w:val="001622A4"/>
    <w:rsid w:val="00163924"/>
    <w:rsid w:val="00163A6D"/>
    <w:rsid w:val="0016417C"/>
    <w:rsid w:val="00167EDB"/>
    <w:rsid w:val="001727A3"/>
    <w:rsid w:val="00172EA4"/>
    <w:rsid w:val="00173927"/>
    <w:rsid w:val="001748CF"/>
    <w:rsid w:val="00174E63"/>
    <w:rsid w:val="0017561C"/>
    <w:rsid w:val="00175EFD"/>
    <w:rsid w:val="0017690A"/>
    <w:rsid w:val="00177189"/>
    <w:rsid w:val="0017746E"/>
    <w:rsid w:val="00180634"/>
    <w:rsid w:val="00180793"/>
    <w:rsid w:val="001807BC"/>
    <w:rsid w:val="00182854"/>
    <w:rsid w:val="0018337D"/>
    <w:rsid w:val="001856AF"/>
    <w:rsid w:val="00185F46"/>
    <w:rsid w:val="001862EB"/>
    <w:rsid w:val="00187590"/>
    <w:rsid w:val="0019093C"/>
    <w:rsid w:val="001916DD"/>
    <w:rsid w:val="0019495A"/>
    <w:rsid w:val="00194B9F"/>
    <w:rsid w:val="00197DEF"/>
    <w:rsid w:val="001A3236"/>
    <w:rsid w:val="001A3768"/>
    <w:rsid w:val="001A462E"/>
    <w:rsid w:val="001A48FF"/>
    <w:rsid w:val="001A4A5D"/>
    <w:rsid w:val="001A5747"/>
    <w:rsid w:val="001A5AAD"/>
    <w:rsid w:val="001A6C06"/>
    <w:rsid w:val="001A7A15"/>
    <w:rsid w:val="001B1EE8"/>
    <w:rsid w:val="001B20EF"/>
    <w:rsid w:val="001B37FF"/>
    <w:rsid w:val="001B7D15"/>
    <w:rsid w:val="001C180A"/>
    <w:rsid w:val="001C79AB"/>
    <w:rsid w:val="001D068A"/>
    <w:rsid w:val="001D086C"/>
    <w:rsid w:val="001D1CBF"/>
    <w:rsid w:val="001D519A"/>
    <w:rsid w:val="001D73B3"/>
    <w:rsid w:val="001E11EE"/>
    <w:rsid w:val="001E5D33"/>
    <w:rsid w:val="001E6025"/>
    <w:rsid w:val="001E67FD"/>
    <w:rsid w:val="001F246C"/>
    <w:rsid w:val="001F5224"/>
    <w:rsid w:val="001F5D33"/>
    <w:rsid w:val="001F7B88"/>
    <w:rsid w:val="002004B9"/>
    <w:rsid w:val="0020247C"/>
    <w:rsid w:val="002038E5"/>
    <w:rsid w:val="00204342"/>
    <w:rsid w:val="00206482"/>
    <w:rsid w:val="00206D8C"/>
    <w:rsid w:val="00210C5E"/>
    <w:rsid w:val="00212297"/>
    <w:rsid w:val="00213AA0"/>
    <w:rsid w:val="002141F6"/>
    <w:rsid w:val="002143A1"/>
    <w:rsid w:val="00216E62"/>
    <w:rsid w:val="0021740C"/>
    <w:rsid w:val="00217D73"/>
    <w:rsid w:val="00222A57"/>
    <w:rsid w:val="00222F8F"/>
    <w:rsid w:val="00224E9D"/>
    <w:rsid w:val="00225D8D"/>
    <w:rsid w:val="002301BC"/>
    <w:rsid w:val="00230A4C"/>
    <w:rsid w:val="00231AE4"/>
    <w:rsid w:val="00232311"/>
    <w:rsid w:val="00233B1B"/>
    <w:rsid w:val="0023468F"/>
    <w:rsid w:val="002367C0"/>
    <w:rsid w:val="0024135C"/>
    <w:rsid w:val="002435DC"/>
    <w:rsid w:val="00247B3E"/>
    <w:rsid w:val="00250A52"/>
    <w:rsid w:val="00251833"/>
    <w:rsid w:val="00251853"/>
    <w:rsid w:val="00251A52"/>
    <w:rsid w:val="0025236A"/>
    <w:rsid w:val="00254C26"/>
    <w:rsid w:val="00257651"/>
    <w:rsid w:val="00257AA6"/>
    <w:rsid w:val="00260B86"/>
    <w:rsid w:val="00261BE9"/>
    <w:rsid w:val="00263550"/>
    <w:rsid w:val="002665E7"/>
    <w:rsid w:val="0026679F"/>
    <w:rsid w:val="00266EEA"/>
    <w:rsid w:val="00267596"/>
    <w:rsid w:val="00267A8A"/>
    <w:rsid w:val="00267B54"/>
    <w:rsid w:val="0027014B"/>
    <w:rsid w:val="0027137C"/>
    <w:rsid w:val="002747F9"/>
    <w:rsid w:val="00277938"/>
    <w:rsid w:val="00280D71"/>
    <w:rsid w:val="00281DE0"/>
    <w:rsid w:val="0028387B"/>
    <w:rsid w:val="002850D6"/>
    <w:rsid w:val="00290A98"/>
    <w:rsid w:val="0029259D"/>
    <w:rsid w:val="002937A5"/>
    <w:rsid w:val="00293CED"/>
    <w:rsid w:val="0029705F"/>
    <w:rsid w:val="00297162"/>
    <w:rsid w:val="002A2CED"/>
    <w:rsid w:val="002A3350"/>
    <w:rsid w:val="002A3BAA"/>
    <w:rsid w:val="002A3EB9"/>
    <w:rsid w:val="002A3FD5"/>
    <w:rsid w:val="002A44F4"/>
    <w:rsid w:val="002A5DDE"/>
    <w:rsid w:val="002A7939"/>
    <w:rsid w:val="002A7E66"/>
    <w:rsid w:val="002B08CA"/>
    <w:rsid w:val="002B14FF"/>
    <w:rsid w:val="002B190B"/>
    <w:rsid w:val="002B194D"/>
    <w:rsid w:val="002B22CA"/>
    <w:rsid w:val="002B3534"/>
    <w:rsid w:val="002B3BB7"/>
    <w:rsid w:val="002C045A"/>
    <w:rsid w:val="002C3C30"/>
    <w:rsid w:val="002C3E8A"/>
    <w:rsid w:val="002C5AB4"/>
    <w:rsid w:val="002C721C"/>
    <w:rsid w:val="002D0151"/>
    <w:rsid w:val="002D3EDE"/>
    <w:rsid w:val="002D5809"/>
    <w:rsid w:val="002D6107"/>
    <w:rsid w:val="002D7751"/>
    <w:rsid w:val="002E20FB"/>
    <w:rsid w:val="002E3ADB"/>
    <w:rsid w:val="002E5004"/>
    <w:rsid w:val="002E6D8E"/>
    <w:rsid w:val="002F11BB"/>
    <w:rsid w:val="002F1A4C"/>
    <w:rsid w:val="002F25AD"/>
    <w:rsid w:val="002F3DE5"/>
    <w:rsid w:val="002F4439"/>
    <w:rsid w:val="002F46A4"/>
    <w:rsid w:val="002F55ED"/>
    <w:rsid w:val="002F5BDD"/>
    <w:rsid w:val="002F6F79"/>
    <w:rsid w:val="00300A2F"/>
    <w:rsid w:val="00302AF6"/>
    <w:rsid w:val="00307013"/>
    <w:rsid w:val="00307F80"/>
    <w:rsid w:val="003112E1"/>
    <w:rsid w:val="00311377"/>
    <w:rsid w:val="00311425"/>
    <w:rsid w:val="00314814"/>
    <w:rsid w:val="0031578A"/>
    <w:rsid w:val="0032072C"/>
    <w:rsid w:val="00322ED8"/>
    <w:rsid w:val="00324218"/>
    <w:rsid w:val="0032492C"/>
    <w:rsid w:val="0032697D"/>
    <w:rsid w:val="0032713B"/>
    <w:rsid w:val="00327536"/>
    <w:rsid w:val="00336081"/>
    <w:rsid w:val="00336276"/>
    <w:rsid w:val="00337EA1"/>
    <w:rsid w:val="00340940"/>
    <w:rsid w:val="0034148B"/>
    <w:rsid w:val="00342A67"/>
    <w:rsid w:val="00342AA1"/>
    <w:rsid w:val="003435F7"/>
    <w:rsid w:val="00343D6B"/>
    <w:rsid w:val="00344B37"/>
    <w:rsid w:val="00346D81"/>
    <w:rsid w:val="00347DDF"/>
    <w:rsid w:val="00350FBE"/>
    <w:rsid w:val="00352C72"/>
    <w:rsid w:val="003562A7"/>
    <w:rsid w:val="00356B92"/>
    <w:rsid w:val="00361105"/>
    <w:rsid w:val="00362BC4"/>
    <w:rsid w:val="0036361C"/>
    <w:rsid w:val="0036478B"/>
    <w:rsid w:val="00365B06"/>
    <w:rsid w:val="00366534"/>
    <w:rsid w:val="00366B17"/>
    <w:rsid w:val="00367AE6"/>
    <w:rsid w:val="00371006"/>
    <w:rsid w:val="003710C8"/>
    <w:rsid w:val="0037118E"/>
    <w:rsid w:val="003718D4"/>
    <w:rsid w:val="00371C9A"/>
    <w:rsid w:val="00373178"/>
    <w:rsid w:val="00375477"/>
    <w:rsid w:val="003758F0"/>
    <w:rsid w:val="0037647D"/>
    <w:rsid w:val="003805FE"/>
    <w:rsid w:val="003810B2"/>
    <w:rsid w:val="00382EF9"/>
    <w:rsid w:val="00384F63"/>
    <w:rsid w:val="00386E6C"/>
    <w:rsid w:val="00387248"/>
    <w:rsid w:val="00387767"/>
    <w:rsid w:val="00387B68"/>
    <w:rsid w:val="00387C61"/>
    <w:rsid w:val="0039290A"/>
    <w:rsid w:val="00394148"/>
    <w:rsid w:val="0039558C"/>
    <w:rsid w:val="003A18A7"/>
    <w:rsid w:val="003A2755"/>
    <w:rsid w:val="003A484E"/>
    <w:rsid w:val="003A750A"/>
    <w:rsid w:val="003A7B01"/>
    <w:rsid w:val="003B203E"/>
    <w:rsid w:val="003B2531"/>
    <w:rsid w:val="003B3150"/>
    <w:rsid w:val="003B431D"/>
    <w:rsid w:val="003B631B"/>
    <w:rsid w:val="003B6860"/>
    <w:rsid w:val="003C12C4"/>
    <w:rsid w:val="003C5029"/>
    <w:rsid w:val="003D186F"/>
    <w:rsid w:val="003D2323"/>
    <w:rsid w:val="003D29CA"/>
    <w:rsid w:val="003D2A6B"/>
    <w:rsid w:val="003D419C"/>
    <w:rsid w:val="003D43A4"/>
    <w:rsid w:val="003D455F"/>
    <w:rsid w:val="003D7461"/>
    <w:rsid w:val="003E1230"/>
    <w:rsid w:val="003E27A4"/>
    <w:rsid w:val="003E2E96"/>
    <w:rsid w:val="003E6138"/>
    <w:rsid w:val="003E722C"/>
    <w:rsid w:val="003F443A"/>
    <w:rsid w:val="003F6984"/>
    <w:rsid w:val="003F6C66"/>
    <w:rsid w:val="00400816"/>
    <w:rsid w:val="00403015"/>
    <w:rsid w:val="00403476"/>
    <w:rsid w:val="00405E61"/>
    <w:rsid w:val="004061C0"/>
    <w:rsid w:val="00407ACC"/>
    <w:rsid w:val="004126F1"/>
    <w:rsid w:val="00415703"/>
    <w:rsid w:val="004161F3"/>
    <w:rsid w:val="00416405"/>
    <w:rsid w:val="004166B9"/>
    <w:rsid w:val="00416E98"/>
    <w:rsid w:val="004175F5"/>
    <w:rsid w:val="00420BF6"/>
    <w:rsid w:val="00420F23"/>
    <w:rsid w:val="004224EC"/>
    <w:rsid w:val="00422709"/>
    <w:rsid w:val="00422AE1"/>
    <w:rsid w:val="0042382E"/>
    <w:rsid w:val="00425966"/>
    <w:rsid w:val="00426311"/>
    <w:rsid w:val="00427C5D"/>
    <w:rsid w:val="00431804"/>
    <w:rsid w:val="00434498"/>
    <w:rsid w:val="00434985"/>
    <w:rsid w:val="00434ADF"/>
    <w:rsid w:val="00452274"/>
    <w:rsid w:val="004566FA"/>
    <w:rsid w:val="00460583"/>
    <w:rsid w:val="0046223F"/>
    <w:rsid w:val="004629F2"/>
    <w:rsid w:val="00463712"/>
    <w:rsid w:val="00463738"/>
    <w:rsid w:val="004642F2"/>
    <w:rsid w:val="00465400"/>
    <w:rsid w:val="00466EA1"/>
    <w:rsid w:val="00467B91"/>
    <w:rsid w:val="004714AE"/>
    <w:rsid w:val="00471FA6"/>
    <w:rsid w:val="004746DD"/>
    <w:rsid w:val="00474D6C"/>
    <w:rsid w:val="00477472"/>
    <w:rsid w:val="00480B8D"/>
    <w:rsid w:val="00481D23"/>
    <w:rsid w:val="0048283C"/>
    <w:rsid w:val="004832F3"/>
    <w:rsid w:val="0048437C"/>
    <w:rsid w:val="0048484A"/>
    <w:rsid w:val="00485B58"/>
    <w:rsid w:val="00485F2C"/>
    <w:rsid w:val="00491152"/>
    <w:rsid w:val="00491541"/>
    <w:rsid w:val="0049185F"/>
    <w:rsid w:val="00492F17"/>
    <w:rsid w:val="00494659"/>
    <w:rsid w:val="00494EAD"/>
    <w:rsid w:val="00496286"/>
    <w:rsid w:val="004969E5"/>
    <w:rsid w:val="004A085A"/>
    <w:rsid w:val="004A1FCC"/>
    <w:rsid w:val="004A2088"/>
    <w:rsid w:val="004A3E7B"/>
    <w:rsid w:val="004A6464"/>
    <w:rsid w:val="004A6C57"/>
    <w:rsid w:val="004A72C0"/>
    <w:rsid w:val="004B4248"/>
    <w:rsid w:val="004B67A5"/>
    <w:rsid w:val="004B7EB6"/>
    <w:rsid w:val="004B7F9A"/>
    <w:rsid w:val="004C0336"/>
    <w:rsid w:val="004C1277"/>
    <w:rsid w:val="004C4D7A"/>
    <w:rsid w:val="004C5155"/>
    <w:rsid w:val="004C5248"/>
    <w:rsid w:val="004D1554"/>
    <w:rsid w:val="004D33F7"/>
    <w:rsid w:val="004D4C04"/>
    <w:rsid w:val="004D61A8"/>
    <w:rsid w:val="004D6BBE"/>
    <w:rsid w:val="004D724E"/>
    <w:rsid w:val="004E018E"/>
    <w:rsid w:val="004E09EF"/>
    <w:rsid w:val="004E1544"/>
    <w:rsid w:val="004E2140"/>
    <w:rsid w:val="004E3E16"/>
    <w:rsid w:val="004E5CC5"/>
    <w:rsid w:val="004E6383"/>
    <w:rsid w:val="004E6E3A"/>
    <w:rsid w:val="004F1EDA"/>
    <w:rsid w:val="004F2B68"/>
    <w:rsid w:val="004F2BC2"/>
    <w:rsid w:val="004F3052"/>
    <w:rsid w:val="004F3B59"/>
    <w:rsid w:val="004F3ECA"/>
    <w:rsid w:val="004F6912"/>
    <w:rsid w:val="004F7110"/>
    <w:rsid w:val="004F7526"/>
    <w:rsid w:val="005014DD"/>
    <w:rsid w:val="00503DEB"/>
    <w:rsid w:val="0050479D"/>
    <w:rsid w:val="00505375"/>
    <w:rsid w:val="005065EE"/>
    <w:rsid w:val="00506AD8"/>
    <w:rsid w:val="00510514"/>
    <w:rsid w:val="00510BC8"/>
    <w:rsid w:val="00510CFB"/>
    <w:rsid w:val="00512ED1"/>
    <w:rsid w:val="0051357A"/>
    <w:rsid w:val="005148EA"/>
    <w:rsid w:val="00516846"/>
    <w:rsid w:val="00517491"/>
    <w:rsid w:val="00522758"/>
    <w:rsid w:val="00522E6C"/>
    <w:rsid w:val="00523E70"/>
    <w:rsid w:val="0052428E"/>
    <w:rsid w:val="00524967"/>
    <w:rsid w:val="00530473"/>
    <w:rsid w:val="00530E5F"/>
    <w:rsid w:val="0053251A"/>
    <w:rsid w:val="00533E13"/>
    <w:rsid w:val="0053681B"/>
    <w:rsid w:val="00536C28"/>
    <w:rsid w:val="00540506"/>
    <w:rsid w:val="00542633"/>
    <w:rsid w:val="00543002"/>
    <w:rsid w:val="00543E84"/>
    <w:rsid w:val="00545BE1"/>
    <w:rsid w:val="00547FD1"/>
    <w:rsid w:val="00551D1B"/>
    <w:rsid w:val="00554220"/>
    <w:rsid w:val="00554E30"/>
    <w:rsid w:val="005610E9"/>
    <w:rsid w:val="005621A2"/>
    <w:rsid w:val="0056267A"/>
    <w:rsid w:val="00566FE7"/>
    <w:rsid w:val="00571F06"/>
    <w:rsid w:val="00572A50"/>
    <w:rsid w:val="00572C00"/>
    <w:rsid w:val="00572D2A"/>
    <w:rsid w:val="005731F5"/>
    <w:rsid w:val="00577009"/>
    <w:rsid w:val="00581580"/>
    <w:rsid w:val="0058184B"/>
    <w:rsid w:val="00581EBF"/>
    <w:rsid w:val="00582EE4"/>
    <w:rsid w:val="005855EE"/>
    <w:rsid w:val="00591DCE"/>
    <w:rsid w:val="00594637"/>
    <w:rsid w:val="0059674E"/>
    <w:rsid w:val="005971AA"/>
    <w:rsid w:val="005A16AA"/>
    <w:rsid w:val="005A29B4"/>
    <w:rsid w:val="005A46D1"/>
    <w:rsid w:val="005A53CB"/>
    <w:rsid w:val="005A5A90"/>
    <w:rsid w:val="005B0758"/>
    <w:rsid w:val="005B0A77"/>
    <w:rsid w:val="005B0DD0"/>
    <w:rsid w:val="005B2D61"/>
    <w:rsid w:val="005B2F94"/>
    <w:rsid w:val="005B30F4"/>
    <w:rsid w:val="005B3566"/>
    <w:rsid w:val="005B3B3D"/>
    <w:rsid w:val="005B6065"/>
    <w:rsid w:val="005C01D7"/>
    <w:rsid w:val="005C02C2"/>
    <w:rsid w:val="005C041F"/>
    <w:rsid w:val="005C5621"/>
    <w:rsid w:val="005C5B1C"/>
    <w:rsid w:val="005C6808"/>
    <w:rsid w:val="005C68BE"/>
    <w:rsid w:val="005D05A6"/>
    <w:rsid w:val="005D05AF"/>
    <w:rsid w:val="005D0A9F"/>
    <w:rsid w:val="005D0CE9"/>
    <w:rsid w:val="005D38F7"/>
    <w:rsid w:val="005D459C"/>
    <w:rsid w:val="005D4626"/>
    <w:rsid w:val="005D5701"/>
    <w:rsid w:val="005D5915"/>
    <w:rsid w:val="005E0378"/>
    <w:rsid w:val="005E1A7D"/>
    <w:rsid w:val="005E2738"/>
    <w:rsid w:val="005E3CA5"/>
    <w:rsid w:val="005E3D45"/>
    <w:rsid w:val="005E5A64"/>
    <w:rsid w:val="005E5CC6"/>
    <w:rsid w:val="005F184B"/>
    <w:rsid w:val="005F19B0"/>
    <w:rsid w:val="005F2420"/>
    <w:rsid w:val="005F2615"/>
    <w:rsid w:val="005F26B6"/>
    <w:rsid w:val="005F3C41"/>
    <w:rsid w:val="005F40B1"/>
    <w:rsid w:val="005F4111"/>
    <w:rsid w:val="005F51C2"/>
    <w:rsid w:val="005F599E"/>
    <w:rsid w:val="005F6FF1"/>
    <w:rsid w:val="005F70B2"/>
    <w:rsid w:val="00601D01"/>
    <w:rsid w:val="00603EA7"/>
    <w:rsid w:val="00605C58"/>
    <w:rsid w:val="006074B2"/>
    <w:rsid w:val="00607EE2"/>
    <w:rsid w:val="00610BB6"/>
    <w:rsid w:val="006114AD"/>
    <w:rsid w:val="00611A95"/>
    <w:rsid w:val="00613B62"/>
    <w:rsid w:val="0061584D"/>
    <w:rsid w:val="00615C9C"/>
    <w:rsid w:val="00617F34"/>
    <w:rsid w:val="006204D0"/>
    <w:rsid w:val="00621588"/>
    <w:rsid w:val="00622126"/>
    <w:rsid w:val="00623042"/>
    <w:rsid w:val="00623C7D"/>
    <w:rsid w:val="00625577"/>
    <w:rsid w:val="006275B3"/>
    <w:rsid w:val="0063079B"/>
    <w:rsid w:val="00633233"/>
    <w:rsid w:val="00633831"/>
    <w:rsid w:val="006353A1"/>
    <w:rsid w:val="00640D7E"/>
    <w:rsid w:val="00644334"/>
    <w:rsid w:val="00645CC7"/>
    <w:rsid w:val="0064616B"/>
    <w:rsid w:val="00647ED1"/>
    <w:rsid w:val="00650AE0"/>
    <w:rsid w:val="00650DE3"/>
    <w:rsid w:val="00651D47"/>
    <w:rsid w:val="00653FB2"/>
    <w:rsid w:val="0065419D"/>
    <w:rsid w:val="00655718"/>
    <w:rsid w:val="0065642F"/>
    <w:rsid w:val="006564F3"/>
    <w:rsid w:val="00670D28"/>
    <w:rsid w:val="00672A68"/>
    <w:rsid w:val="006744F1"/>
    <w:rsid w:val="00675D9D"/>
    <w:rsid w:val="00676A2C"/>
    <w:rsid w:val="006810CE"/>
    <w:rsid w:val="0068136E"/>
    <w:rsid w:val="006850E0"/>
    <w:rsid w:val="00685148"/>
    <w:rsid w:val="00690344"/>
    <w:rsid w:val="0069223A"/>
    <w:rsid w:val="00692E58"/>
    <w:rsid w:val="006945C3"/>
    <w:rsid w:val="006946A5"/>
    <w:rsid w:val="006947E8"/>
    <w:rsid w:val="00695AD9"/>
    <w:rsid w:val="00696356"/>
    <w:rsid w:val="00697FEE"/>
    <w:rsid w:val="006A0CC4"/>
    <w:rsid w:val="006A505A"/>
    <w:rsid w:val="006A5BE8"/>
    <w:rsid w:val="006A79AE"/>
    <w:rsid w:val="006A7B54"/>
    <w:rsid w:val="006A7D29"/>
    <w:rsid w:val="006B11BB"/>
    <w:rsid w:val="006B128D"/>
    <w:rsid w:val="006B1391"/>
    <w:rsid w:val="006B24DE"/>
    <w:rsid w:val="006B63E5"/>
    <w:rsid w:val="006B7529"/>
    <w:rsid w:val="006C145E"/>
    <w:rsid w:val="006C1527"/>
    <w:rsid w:val="006C18FF"/>
    <w:rsid w:val="006C207E"/>
    <w:rsid w:val="006C3EC8"/>
    <w:rsid w:val="006C617D"/>
    <w:rsid w:val="006D0F0E"/>
    <w:rsid w:val="006D238E"/>
    <w:rsid w:val="006D32E4"/>
    <w:rsid w:val="006D6133"/>
    <w:rsid w:val="006D6C47"/>
    <w:rsid w:val="006D6CB5"/>
    <w:rsid w:val="006E02E8"/>
    <w:rsid w:val="006E0DAD"/>
    <w:rsid w:val="006E1705"/>
    <w:rsid w:val="006E3C0C"/>
    <w:rsid w:val="006E4E98"/>
    <w:rsid w:val="006E5548"/>
    <w:rsid w:val="006E5D23"/>
    <w:rsid w:val="006E6078"/>
    <w:rsid w:val="006F1479"/>
    <w:rsid w:val="006F274E"/>
    <w:rsid w:val="006F3913"/>
    <w:rsid w:val="006F3AAB"/>
    <w:rsid w:val="006F6249"/>
    <w:rsid w:val="006F6397"/>
    <w:rsid w:val="007029FE"/>
    <w:rsid w:val="00702B62"/>
    <w:rsid w:val="007063F9"/>
    <w:rsid w:val="007069EC"/>
    <w:rsid w:val="0070716A"/>
    <w:rsid w:val="00710509"/>
    <w:rsid w:val="00710BDD"/>
    <w:rsid w:val="007123E3"/>
    <w:rsid w:val="007139B8"/>
    <w:rsid w:val="0071420B"/>
    <w:rsid w:val="00714957"/>
    <w:rsid w:val="00715157"/>
    <w:rsid w:val="00715777"/>
    <w:rsid w:val="007165F8"/>
    <w:rsid w:val="0071678C"/>
    <w:rsid w:val="0071738B"/>
    <w:rsid w:val="00721221"/>
    <w:rsid w:val="00721E3B"/>
    <w:rsid w:val="00723F39"/>
    <w:rsid w:val="00724DBB"/>
    <w:rsid w:val="00725D12"/>
    <w:rsid w:val="00725D4E"/>
    <w:rsid w:val="00726393"/>
    <w:rsid w:val="00726F49"/>
    <w:rsid w:val="00727D57"/>
    <w:rsid w:val="00730DFE"/>
    <w:rsid w:val="0073217F"/>
    <w:rsid w:val="007346B4"/>
    <w:rsid w:val="00736BA6"/>
    <w:rsid w:val="0074114A"/>
    <w:rsid w:val="007413A7"/>
    <w:rsid w:val="00741B70"/>
    <w:rsid w:val="007433B7"/>
    <w:rsid w:val="00743ED1"/>
    <w:rsid w:val="00744694"/>
    <w:rsid w:val="00750557"/>
    <w:rsid w:val="007507F2"/>
    <w:rsid w:val="007553CB"/>
    <w:rsid w:val="0075555C"/>
    <w:rsid w:val="007568D1"/>
    <w:rsid w:val="00757508"/>
    <w:rsid w:val="00761829"/>
    <w:rsid w:val="00761D91"/>
    <w:rsid w:val="00761DEE"/>
    <w:rsid w:val="00765AA5"/>
    <w:rsid w:val="00766EFF"/>
    <w:rsid w:val="007701BA"/>
    <w:rsid w:val="00771760"/>
    <w:rsid w:val="00774355"/>
    <w:rsid w:val="00775A94"/>
    <w:rsid w:val="00777A44"/>
    <w:rsid w:val="0078107C"/>
    <w:rsid w:val="007815B3"/>
    <w:rsid w:val="00782EA8"/>
    <w:rsid w:val="00784679"/>
    <w:rsid w:val="0079243A"/>
    <w:rsid w:val="00794A33"/>
    <w:rsid w:val="00794E54"/>
    <w:rsid w:val="00795372"/>
    <w:rsid w:val="0079546E"/>
    <w:rsid w:val="00795698"/>
    <w:rsid w:val="00796167"/>
    <w:rsid w:val="007A1540"/>
    <w:rsid w:val="007A20B2"/>
    <w:rsid w:val="007A5F1A"/>
    <w:rsid w:val="007A60BD"/>
    <w:rsid w:val="007A6552"/>
    <w:rsid w:val="007A67E6"/>
    <w:rsid w:val="007A7C15"/>
    <w:rsid w:val="007A7D49"/>
    <w:rsid w:val="007B08FE"/>
    <w:rsid w:val="007B22C1"/>
    <w:rsid w:val="007B7127"/>
    <w:rsid w:val="007C05EB"/>
    <w:rsid w:val="007C2B88"/>
    <w:rsid w:val="007C6495"/>
    <w:rsid w:val="007C7898"/>
    <w:rsid w:val="007D0191"/>
    <w:rsid w:val="007D262F"/>
    <w:rsid w:val="007D3E0B"/>
    <w:rsid w:val="007D6CAD"/>
    <w:rsid w:val="007D7017"/>
    <w:rsid w:val="007E06C9"/>
    <w:rsid w:val="007E3ED1"/>
    <w:rsid w:val="007E4DE9"/>
    <w:rsid w:val="007E535A"/>
    <w:rsid w:val="007E65E9"/>
    <w:rsid w:val="007E6A58"/>
    <w:rsid w:val="007E6D74"/>
    <w:rsid w:val="007E7D95"/>
    <w:rsid w:val="007F198C"/>
    <w:rsid w:val="007F2034"/>
    <w:rsid w:val="007F25E3"/>
    <w:rsid w:val="007F2C78"/>
    <w:rsid w:val="007F7BB5"/>
    <w:rsid w:val="00800F2B"/>
    <w:rsid w:val="00801A45"/>
    <w:rsid w:val="00801E57"/>
    <w:rsid w:val="00802B62"/>
    <w:rsid w:val="00803094"/>
    <w:rsid w:val="00804E6F"/>
    <w:rsid w:val="00806EDB"/>
    <w:rsid w:val="00807254"/>
    <w:rsid w:val="008108A3"/>
    <w:rsid w:val="00810BB7"/>
    <w:rsid w:val="00811D64"/>
    <w:rsid w:val="00814AE0"/>
    <w:rsid w:val="00820DE5"/>
    <w:rsid w:val="00825A53"/>
    <w:rsid w:val="00825C44"/>
    <w:rsid w:val="00826719"/>
    <w:rsid w:val="00827A9D"/>
    <w:rsid w:val="00831354"/>
    <w:rsid w:val="008314A7"/>
    <w:rsid w:val="0083248B"/>
    <w:rsid w:val="00832B74"/>
    <w:rsid w:val="008340C5"/>
    <w:rsid w:val="008342E6"/>
    <w:rsid w:val="0083590A"/>
    <w:rsid w:val="00835B25"/>
    <w:rsid w:val="008362C9"/>
    <w:rsid w:val="00841129"/>
    <w:rsid w:val="008433C6"/>
    <w:rsid w:val="008507AA"/>
    <w:rsid w:val="00851A1E"/>
    <w:rsid w:val="008603CF"/>
    <w:rsid w:val="00861392"/>
    <w:rsid w:val="00861A5D"/>
    <w:rsid w:val="00861B68"/>
    <w:rsid w:val="008628F8"/>
    <w:rsid w:val="00863254"/>
    <w:rsid w:val="00863E38"/>
    <w:rsid w:val="00866DFE"/>
    <w:rsid w:val="00867414"/>
    <w:rsid w:val="00872476"/>
    <w:rsid w:val="008730AA"/>
    <w:rsid w:val="008758A1"/>
    <w:rsid w:val="00876EBC"/>
    <w:rsid w:val="0087785D"/>
    <w:rsid w:val="00880186"/>
    <w:rsid w:val="00880E99"/>
    <w:rsid w:val="00881614"/>
    <w:rsid w:val="008900C3"/>
    <w:rsid w:val="00890617"/>
    <w:rsid w:val="00891542"/>
    <w:rsid w:val="00891D17"/>
    <w:rsid w:val="008925F8"/>
    <w:rsid w:val="00894569"/>
    <w:rsid w:val="00897261"/>
    <w:rsid w:val="008A0E57"/>
    <w:rsid w:val="008A1B1E"/>
    <w:rsid w:val="008A2A96"/>
    <w:rsid w:val="008A5321"/>
    <w:rsid w:val="008A5B76"/>
    <w:rsid w:val="008A70FF"/>
    <w:rsid w:val="008A7B7C"/>
    <w:rsid w:val="008B0028"/>
    <w:rsid w:val="008B2AC6"/>
    <w:rsid w:val="008B43AB"/>
    <w:rsid w:val="008B5142"/>
    <w:rsid w:val="008C239E"/>
    <w:rsid w:val="008C256D"/>
    <w:rsid w:val="008C34EF"/>
    <w:rsid w:val="008C403B"/>
    <w:rsid w:val="008C48E7"/>
    <w:rsid w:val="008C57F7"/>
    <w:rsid w:val="008C5AEF"/>
    <w:rsid w:val="008C5DB0"/>
    <w:rsid w:val="008C7BFC"/>
    <w:rsid w:val="008D0451"/>
    <w:rsid w:val="008D189A"/>
    <w:rsid w:val="008D1B25"/>
    <w:rsid w:val="008D4706"/>
    <w:rsid w:val="008D4A04"/>
    <w:rsid w:val="008D5720"/>
    <w:rsid w:val="008D6E7A"/>
    <w:rsid w:val="008D7592"/>
    <w:rsid w:val="008E14E0"/>
    <w:rsid w:val="008E21B9"/>
    <w:rsid w:val="008E5189"/>
    <w:rsid w:val="008F3901"/>
    <w:rsid w:val="008F5C7B"/>
    <w:rsid w:val="008F66BD"/>
    <w:rsid w:val="00901495"/>
    <w:rsid w:val="0090160D"/>
    <w:rsid w:val="0090413F"/>
    <w:rsid w:val="00904F3C"/>
    <w:rsid w:val="00907C27"/>
    <w:rsid w:val="00913CC5"/>
    <w:rsid w:val="00916423"/>
    <w:rsid w:val="00916D1C"/>
    <w:rsid w:val="00916EAF"/>
    <w:rsid w:val="00917705"/>
    <w:rsid w:val="00917963"/>
    <w:rsid w:val="00917E79"/>
    <w:rsid w:val="0092030B"/>
    <w:rsid w:val="00920E1C"/>
    <w:rsid w:val="0092121F"/>
    <w:rsid w:val="0092214C"/>
    <w:rsid w:val="009242BC"/>
    <w:rsid w:val="00926139"/>
    <w:rsid w:val="00927A35"/>
    <w:rsid w:val="00927B97"/>
    <w:rsid w:val="00927E6B"/>
    <w:rsid w:val="009315DB"/>
    <w:rsid w:val="00933231"/>
    <w:rsid w:val="0093339C"/>
    <w:rsid w:val="0093415D"/>
    <w:rsid w:val="0093549F"/>
    <w:rsid w:val="00935DE8"/>
    <w:rsid w:val="00936453"/>
    <w:rsid w:val="00941B28"/>
    <w:rsid w:val="0094328D"/>
    <w:rsid w:val="00944294"/>
    <w:rsid w:val="009446F8"/>
    <w:rsid w:val="009452E7"/>
    <w:rsid w:val="00946113"/>
    <w:rsid w:val="00950335"/>
    <w:rsid w:val="00950C2E"/>
    <w:rsid w:val="00951F0F"/>
    <w:rsid w:val="009548D0"/>
    <w:rsid w:val="00955CC2"/>
    <w:rsid w:val="00956E11"/>
    <w:rsid w:val="0096010A"/>
    <w:rsid w:val="009607BD"/>
    <w:rsid w:val="009623AC"/>
    <w:rsid w:val="00964B6C"/>
    <w:rsid w:val="0096543A"/>
    <w:rsid w:val="009666DE"/>
    <w:rsid w:val="009705C0"/>
    <w:rsid w:val="00972366"/>
    <w:rsid w:val="00972E1F"/>
    <w:rsid w:val="0097344A"/>
    <w:rsid w:val="00980F60"/>
    <w:rsid w:val="009821DC"/>
    <w:rsid w:val="00982A2A"/>
    <w:rsid w:val="00982C0B"/>
    <w:rsid w:val="00983593"/>
    <w:rsid w:val="0098382A"/>
    <w:rsid w:val="00987525"/>
    <w:rsid w:val="009912C0"/>
    <w:rsid w:val="009913D6"/>
    <w:rsid w:val="009919FC"/>
    <w:rsid w:val="009972A5"/>
    <w:rsid w:val="009A042E"/>
    <w:rsid w:val="009A136E"/>
    <w:rsid w:val="009A1E4F"/>
    <w:rsid w:val="009A481F"/>
    <w:rsid w:val="009A710C"/>
    <w:rsid w:val="009A772F"/>
    <w:rsid w:val="009B0DA9"/>
    <w:rsid w:val="009B1B58"/>
    <w:rsid w:val="009B31CD"/>
    <w:rsid w:val="009B3587"/>
    <w:rsid w:val="009B41EB"/>
    <w:rsid w:val="009B4C46"/>
    <w:rsid w:val="009B4EE2"/>
    <w:rsid w:val="009B658B"/>
    <w:rsid w:val="009B7A5C"/>
    <w:rsid w:val="009B7B75"/>
    <w:rsid w:val="009B7C7D"/>
    <w:rsid w:val="009C048B"/>
    <w:rsid w:val="009C1140"/>
    <w:rsid w:val="009C129F"/>
    <w:rsid w:val="009C1920"/>
    <w:rsid w:val="009C23AC"/>
    <w:rsid w:val="009C5686"/>
    <w:rsid w:val="009C69D6"/>
    <w:rsid w:val="009D01BB"/>
    <w:rsid w:val="009D0E61"/>
    <w:rsid w:val="009D2FB2"/>
    <w:rsid w:val="009D627C"/>
    <w:rsid w:val="009E0248"/>
    <w:rsid w:val="009E24CE"/>
    <w:rsid w:val="009E3804"/>
    <w:rsid w:val="009E3F75"/>
    <w:rsid w:val="009E449B"/>
    <w:rsid w:val="009E5BCF"/>
    <w:rsid w:val="009E6970"/>
    <w:rsid w:val="009F0C12"/>
    <w:rsid w:val="009F0C37"/>
    <w:rsid w:val="009F1F29"/>
    <w:rsid w:val="009F2630"/>
    <w:rsid w:val="009F3C3E"/>
    <w:rsid w:val="009F3D66"/>
    <w:rsid w:val="00A0288A"/>
    <w:rsid w:val="00A06D47"/>
    <w:rsid w:val="00A12309"/>
    <w:rsid w:val="00A13251"/>
    <w:rsid w:val="00A13838"/>
    <w:rsid w:val="00A13B2A"/>
    <w:rsid w:val="00A14792"/>
    <w:rsid w:val="00A16263"/>
    <w:rsid w:val="00A21676"/>
    <w:rsid w:val="00A22E0C"/>
    <w:rsid w:val="00A231B5"/>
    <w:rsid w:val="00A27AF2"/>
    <w:rsid w:val="00A30B3D"/>
    <w:rsid w:val="00A31199"/>
    <w:rsid w:val="00A3163A"/>
    <w:rsid w:val="00A3201F"/>
    <w:rsid w:val="00A33586"/>
    <w:rsid w:val="00A36129"/>
    <w:rsid w:val="00A3612D"/>
    <w:rsid w:val="00A36E64"/>
    <w:rsid w:val="00A40BA3"/>
    <w:rsid w:val="00A41A18"/>
    <w:rsid w:val="00A42AC5"/>
    <w:rsid w:val="00A437B8"/>
    <w:rsid w:val="00A45B58"/>
    <w:rsid w:val="00A462E1"/>
    <w:rsid w:val="00A475DA"/>
    <w:rsid w:val="00A5075A"/>
    <w:rsid w:val="00A55B9C"/>
    <w:rsid w:val="00A55C27"/>
    <w:rsid w:val="00A5758E"/>
    <w:rsid w:val="00A61205"/>
    <w:rsid w:val="00A641A3"/>
    <w:rsid w:val="00A647CF"/>
    <w:rsid w:val="00A65D59"/>
    <w:rsid w:val="00A66964"/>
    <w:rsid w:val="00A67195"/>
    <w:rsid w:val="00A7116B"/>
    <w:rsid w:val="00A71D44"/>
    <w:rsid w:val="00A75231"/>
    <w:rsid w:val="00A753E6"/>
    <w:rsid w:val="00A82203"/>
    <w:rsid w:val="00A82EA9"/>
    <w:rsid w:val="00A84EDB"/>
    <w:rsid w:val="00A876F2"/>
    <w:rsid w:val="00A90A59"/>
    <w:rsid w:val="00A92589"/>
    <w:rsid w:val="00A9296C"/>
    <w:rsid w:val="00A9346B"/>
    <w:rsid w:val="00A9410E"/>
    <w:rsid w:val="00A96EF8"/>
    <w:rsid w:val="00A97891"/>
    <w:rsid w:val="00AA218C"/>
    <w:rsid w:val="00AA2924"/>
    <w:rsid w:val="00AA3126"/>
    <w:rsid w:val="00AA4C76"/>
    <w:rsid w:val="00AA5276"/>
    <w:rsid w:val="00AA6A13"/>
    <w:rsid w:val="00AB2567"/>
    <w:rsid w:val="00AB48AC"/>
    <w:rsid w:val="00AB5CBA"/>
    <w:rsid w:val="00AB5FA6"/>
    <w:rsid w:val="00AC07F3"/>
    <w:rsid w:val="00AC23D1"/>
    <w:rsid w:val="00AC5FF3"/>
    <w:rsid w:val="00AD44A7"/>
    <w:rsid w:val="00AD4886"/>
    <w:rsid w:val="00AD494F"/>
    <w:rsid w:val="00AD596B"/>
    <w:rsid w:val="00AE010B"/>
    <w:rsid w:val="00AE0473"/>
    <w:rsid w:val="00AE04DA"/>
    <w:rsid w:val="00AE0F82"/>
    <w:rsid w:val="00AE1318"/>
    <w:rsid w:val="00AE14DA"/>
    <w:rsid w:val="00AE326F"/>
    <w:rsid w:val="00AE3EFA"/>
    <w:rsid w:val="00AE459C"/>
    <w:rsid w:val="00AF35CA"/>
    <w:rsid w:val="00AF4AA4"/>
    <w:rsid w:val="00AF51AD"/>
    <w:rsid w:val="00AF57B4"/>
    <w:rsid w:val="00B00274"/>
    <w:rsid w:val="00B00FA4"/>
    <w:rsid w:val="00B05C4C"/>
    <w:rsid w:val="00B06762"/>
    <w:rsid w:val="00B115E6"/>
    <w:rsid w:val="00B14091"/>
    <w:rsid w:val="00B14864"/>
    <w:rsid w:val="00B16097"/>
    <w:rsid w:val="00B20D81"/>
    <w:rsid w:val="00B22844"/>
    <w:rsid w:val="00B26F1C"/>
    <w:rsid w:val="00B2776F"/>
    <w:rsid w:val="00B30CB9"/>
    <w:rsid w:val="00B34093"/>
    <w:rsid w:val="00B361CF"/>
    <w:rsid w:val="00B364F3"/>
    <w:rsid w:val="00B40E7F"/>
    <w:rsid w:val="00B41041"/>
    <w:rsid w:val="00B417D0"/>
    <w:rsid w:val="00B4353B"/>
    <w:rsid w:val="00B441C8"/>
    <w:rsid w:val="00B44F55"/>
    <w:rsid w:val="00B4702E"/>
    <w:rsid w:val="00B5039B"/>
    <w:rsid w:val="00B505EC"/>
    <w:rsid w:val="00B5319D"/>
    <w:rsid w:val="00B5582B"/>
    <w:rsid w:val="00B560B1"/>
    <w:rsid w:val="00B5734C"/>
    <w:rsid w:val="00B57E66"/>
    <w:rsid w:val="00B609E3"/>
    <w:rsid w:val="00B61F68"/>
    <w:rsid w:val="00B6381C"/>
    <w:rsid w:val="00B65C33"/>
    <w:rsid w:val="00B71ED8"/>
    <w:rsid w:val="00B7295B"/>
    <w:rsid w:val="00B749C7"/>
    <w:rsid w:val="00B750B9"/>
    <w:rsid w:val="00B75C86"/>
    <w:rsid w:val="00B767A7"/>
    <w:rsid w:val="00B76D0E"/>
    <w:rsid w:val="00B77AA7"/>
    <w:rsid w:val="00B77AFF"/>
    <w:rsid w:val="00B808FC"/>
    <w:rsid w:val="00B8103F"/>
    <w:rsid w:val="00B834F4"/>
    <w:rsid w:val="00B872FC"/>
    <w:rsid w:val="00B9042C"/>
    <w:rsid w:val="00B905A6"/>
    <w:rsid w:val="00B91083"/>
    <w:rsid w:val="00B9170F"/>
    <w:rsid w:val="00B9442B"/>
    <w:rsid w:val="00B94C3F"/>
    <w:rsid w:val="00B94E1C"/>
    <w:rsid w:val="00B96D93"/>
    <w:rsid w:val="00BA0EBE"/>
    <w:rsid w:val="00BA5FBF"/>
    <w:rsid w:val="00BA6E2E"/>
    <w:rsid w:val="00BA70B1"/>
    <w:rsid w:val="00BA7372"/>
    <w:rsid w:val="00BB0ABE"/>
    <w:rsid w:val="00BB0B75"/>
    <w:rsid w:val="00BB1202"/>
    <w:rsid w:val="00BB7AB4"/>
    <w:rsid w:val="00BC0DAA"/>
    <w:rsid w:val="00BC1F22"/>
    <w:rsid w:val="00BC29F0"/>
    <w:rsid w:val="00BC2DCA"/>
    <w:rsid w:val="00BC50DA"/>
    <w:rsid w:val="00BD57DA"/>
    <w:rsid w:val="00BD5B62"/>
    <w:rsid w:val="00BE07B6"/>
    <w:rsid w:val="00BE13EB"/>
    <w:rsid w:val="00BE531B"/>
    <w:rsid w:val="00BE6073"/>
    <w:rsid w:val="00BF0088"/>
    <w:rsid w:val="00BF05EB"/>
    <w:rsid w:val="00BF1195"/>
    <w:rsid w:val="00BF120D"/>
    <w:rsid w:val="00BF33E0"/>
    <w:rsid w:val="00BF37EA"/>
    <w:rsid w:val="00BF7E3D"/>
    <w:rsid w:val="00C030AD"/>
    <w:rsid w:val="00C06178"/>
    <w:rsid w:val="00C07F8C"/>
    <w:rsid w:val="00C15136"/>
    <w:rsid w:val="00C208ED"/>
    <w:rsid w:val="00C20A21"/>
    <w:rsid w:val="00C22A4F"/>
    <w:rsid w:val="00C2580B"/>
    <w:rsid w:val="00C25D66"/>
    <w:rsid w:val="00C2655E"/>
    <w:rsid w:val="00C269D5"/>
    <w:rsid w:val="00C32CED"/>
    <w:rsid w:val="00C3447A"/>
    <w:rsid w:val="00C34717"/>
    <w:rsid w:val="00C41445"/>
    <w:rsid w:val="00C461C7"/>
    <w:rsid w:val="00C462F5"/>
    <w:rsid w:val="00C46E53"/>
    <w:rsid w:val="00C4785D"/>
    <w:rsid w:val="00C51CDC"/>
    <w:rsid w:val="00C52013"/>
    <w:rsid w:val="00C548FB"/>
    <w:rsid w:val="00C63582"/>
    <w:rsid w:val="00C63C92"/>
    <w:rsid w:val="00C653EF"/>
    <w:rsid w:val="00C666B0"/>
    <w:rsid w:val="00C67697"/>
    <w:rsid w:val="00C70E3B"/>
    <w:rsid w:val="00C72D76"/>
    <w:rsid w:val="00C7511C"/>
    <w:rsid w:val="00C7544A"/>
    <w:rsid w:val="00C75584"/>
    <w:rsid w:val="00C75972"/>
    <w:rsid w:val="00C8094C"/>
    <w:rsid w:val="00C81F76"/>
    <w:rsid w:val="00C82184"/>
    <w:rsid w:val="00C82A19"/>
    <w:rsid w:val="00C84460"/>
    <w:rsid w:val="00C87264"/>
    <w:rsid w:val="00C87D0E"/>
    <w:rsid w:val="00C90999"/>
    <w:rsid w:val="00C90C48"/>
    <w:rsid w:val="00C91E65"/>
    <w:rsid w:val="00C9365F"/>
    <w:rsid w:val="00C9772C"/>
    <w:rsid w:val="00C97A29"/>
    <w:rsid w:val="00C97ABC"/>
    <w:rsid w:val="00CA072C"/>
    <w:rsid w:val="00CA2C1F"/>
    <w:rsid w:val="00CA33E9"/>
    <w:rsid w:val="00CA3C20"/>
    <w:rsid w:val="00CA3DEE"/>
    <w:rsid w:val="00CA44BA"/>
    <w:rsid w:val="00CA4569"/>
    <w:rsid w:val="00CA492C"/>
    <w:rsid w:val="00CA5755"/>
    <w:rsid w:val="00CA5819"/>
    <w:rsid w:val="00CA7A73"/>
    <w:rsid w:val="00CB0C1B"/>
    <w:rsid w:val="00CB22E2"/>
    <w:rsid w:val="00CB3053"/>
    <w:rsid w:val="00CB3BA6"/>
    <w:rsid w:val="00CC0DEB"/>
    <w:rsid w:val="00CC1E57"/>
    <w:rsid w:val="00CC24B9"/>
    <w:rsid w:val="00CC7FA0"/>
    <w:rsid w:val="00CD1181"/>
    <w:rsid w:val="00CD1335"/>
    <w:rsid w:val="00CD1C26"/>
    <w:rsid w:val="00CD46AB"/>
    <w:rsid w:val="00CD62E4"/>
    <w:rsid w:val="00CE0614"/>
    <w:rsid w:val="00CE06C5"/>
    <w:rsid w:val="00CE0F84"/>
    <w:rsid w:val="00CE106B"/>
    <w:rsid w:val="00CE1EFA"/>
    <w:rsid w:val="00CE3E72"/>
    <w:rsid w:val="00CE40D6"/>
    <w:rsid w:val="00CE41B4"/>
    <w:rsid w:val="00CE5F29"/>
    <w:rsid w:val="00CE7151"/>
    <w:rsid w:val="00CE7A64"/>
    <w:rsid w:val="00CF13AE"/>
    <w:rsid w:val="00CF1601"/>
    <w:rsid w:val="00CF3F94"/>
    <w:rsid w:val="00CF4B0B"/>
    <w:rsid w:val="00CF766B"/>
    <w:rsid w:val="00CF7FB4"/>
    <w:rsid w:val="00D0056D"/>
    <w:rsid w:val="00D05E62"/>
    <w:rsid w:val="00D06F2C"/>
    <w:rsid w:val="00D07CB4"/>
    <w:rsid w:val="00D109CB"/>
    <w:rsid w:val="00D11C25"/>
    <w:rsid w:val="00D11F6E"/>
    <w:rsid w:val="00D1325C"/>
    <w:rsid w:val="00D13284"/>
    <w:rsid w:val="00D158A4"/>
    <w:rsid w:val="00D15FC6"/>
    <w:rsid w:val="00D16AE5"/>
    <w:rsid w:val="00D222FC"/>
    <w:rsid w:val="00D2320F"/>
    <w:rsid w:val="00D2420E"/>
    <w:rsid w:val="00D273BF"/>
    <w:rsid w:val="00D2742C"/>
    <w:rsid w:val="00D3134A"/>
    <w:rsid w:val="00D3157D"/>
    <w:rsid w:val="00D33D32"/>
    <w:rsid w:val="00D34062"/>
    <w:rsid w:val="00D342D3"/>
    <w:rsid w:val="00D3556A"/>
    <w:rsid w:val="00D369E0"/>
    <w:rsid w:val="00D40065"/>
    <w:rsid w:val="00D42149"/>
    <w:rsid w:val="00D4270B"/>
    <w:rsid w:val="00D45759"/>
    <w:rsid w:val="00D465CA"/>
    <w:rsid w:val="00D50140"/>
    <w:rsid w:val="00D52223"/>
    <w:rsid w:val="00D52652"/>
    <w:rsid w:val="00D5353C"/>
    <w:rsid w:val="00D53AF2"/>
    <w:rsid w:val="00D53BE5"/>
    <w:rsid w:val="00D54762"/>
    <w:rsid w:val="00D55A7F"/>
    <w:rsid w:val="00D57434"/>
    <w:rsid w:val="00D6029B"/>
    <w:rsid w:val="00D604F2"/>
    <w:rsid w:val="00D609A3"/>
    <w:rsid w:val="00D60F1C"/>
    <w:rsid w:val="00D6164F"/>
    <w:rsid w:val="00D62A03"/>
    <w:rsid w:val="00D62ABC"/>
    <w:rsid w:val="00D63928"/>
    <w:rsid w:val="00D64BD8"/>
    <w:rsid w:val="00D64E78"/>
    <w:rsid w:val="00D65C88"/>
    <w:rsid w:val="00D66AA4"/>
    <w:rsid w:val="00D67A7E"/>
    <w:rsid w:val="00D7078B"/>
    <w:rsid w:val="00D70992"/>
    <w:rsid w:val="00D7101A"/>
    <w:rsid w:val="00D71AD4"/>
    <w:rsid w:val="00D73744"/>
    <w:rsid w:val="00D8102A"/>
    <w:rsid w:val="00D81B6A"/>
    <w:rsid w:val="00D8231C"/>
    <w:rsid w:val="00D831F4"/>
    <w:rsid w:val="00D844BB"/>
    <w:rsid w:val="00D84A1C"/>
    <w:rsid w:val="00D85E4A"/>
    <w:rsid w:val="00D909AE"/>
    <w:rsid w:val="00D91374"/>
    <w:rsid w:val="00D94022"/>
    <w:rsid w:val="00D969B8"/>
    <w:rsid w:val="00D97B94"/>
    <w:rsid w:val="00DA2DF7"/>
    <w:rsid w:val="00DA3D3D"/>
    <w:rsid w:val="00DA4A27"/>
    <w:rsid w:val="00DA7675"/>
    <w:rsid w:val="00DB0281"/>
    <w:rsid w:val="00DB0B03"/>
    <w:rsid w:val="00DB1985"/>
    <w:rsid w:val="00DC0465"/>
    <w:rsid w:val="00DC0716"/>
    <w:rsid w:val="00DC08C4"/>
    <w:rsid w:val="00DC0A99"/>
    <w:rsid w:val="00DC18B4"/>
    <w:rsid w:val="00DC206B"/>
    <w:rsid w:val="00DC400A"/>
    <w:rsid w:val="00DC56A2"/>
    <w:rsid w:val="00DC5932"/>
    <w:rsid w:val="00DC6374"/>
    <w:rsid w:val="00DC6A51"/>
    <w:rsid w:val="00DC6E96"/>
    <w:rsid w:val="00DC7029"/>
    <w:rsid w:val="00DC7042"/>
    <w:rsid w:val="00DD0D4C"/>
    <w:rsid w:val="00DD1C26"/>
    <w:rsid w:val="00DD2388"/>
    <w:rsid w:val="00DD2DBB"/>
    <w:rsid w:val="00DD4289"/>
    <w:rsid w:val="00DD446F"/>
    <w:rsid w:val="00DD49BD"/>
    <w:rsid w:val="00DD57AD"/>
    <w:rsid w:val="00DD5C23"/>
    <w:rsid w:val="00DD6CD4"/>
    <w:rsid w:val="00DD7B2B"/>
    <w:rsid w:val="00DE0387"/>
    <w:rsid w:val="00DE0AAA"/>
    <w:rsid w:val="00DE14BF"/>
    <w:rsid w:val="00DE2402"/>
    <w:rsid w:val="00DE4FB5"/>
    <w:rsid w:val="00DE55EF"/>
    <w:rsid w:val="00DE607E"/>
    <w:rsid w:val="00DE6E07"/>
    <w:rsid w:val="00DF0CAB"/>
    <w:rsid w:val="00DF1830"/>
    <w:rsid w:val="00DF6691"/>
    <w:rsid w:val="00DF790D"/>
    <w:rsid w:val="00DF7B0A"/>
    <w:rsid w:val="00DF7BE4"/>
    <w:rsid w:val="00DF7F86"/>
    <w:rsid w:val="00E07303"/>
    <w:rsid w:val="00E13429"/>
    <w:rsid w:val="00E1425B"/>
    <w:rsid w:val="00E14B37"/>
    <w:rsid w:val="00E163D3"/>
    <w:rsid w:val="00E17B44"/>
    <w:rsid w:val="00E2026D"/>
    <w:rsid w:val="00E2092A"/>
    <w:rsid w:val="00E211C1"/>
    <w:rsid w:val="00E21628"/>
    <w:rsid w:val="00E22714"/>
    <w:rsid w:val="00E237C3"/>
    <w:rsid w:val="00E25AD6"/>
    <w:rsid w:val="00E27202"/>
    <w:rsid w:val="00E30779"/>
    <w:rsid w:val="00E321FF"/>
    <w:rsid w:val="00E32D94"/>
    <w:rsid w:val="00E370B9"/>
    <w:rsid w:val="00E372BD"/>
    <w:rsid w:val="00E40F0C"/>
    <w:rsid w:val="00E4164F"/>
    <w:rsid w:val="00E41AA4"/>
    <w:rsid w:val="00E41F07"/>
    <w:rsid w:val="00E42069"/>
    <w:rsid w:val="00E42ACB"/>
    <w:rsid w:val="00E438F2"/>
    <w:rsid w:val="00E4533C"/>
    <w:rsid w:val="00E46588"/>
    <w:rsid w:val="00E47CAF"/>
    <w:rsid w:val="00E54F67"/>
    <w:rsid w:val="00E55468"/>
    <w:rsid w:val="00E56DF1"/>
    <w:rsid w:val="00E608BD"/>
    <w:rsid w:val="00E6156A"/>
    <w:rsid w:val="00E61E6D"/>
    <w:rsid w:val="00E62C5B"/>
    <w:rsid w:val="00E6405A"/>
    <w:rsid w:val="00E72BA2"/>
    <w:rsid w:val="00E73BBD"/>
    <w:rsid w:val="00E73D1A"/>
    <w:rsid w:val="00E74A06"/>
    <w:rsid w:val="00E74B26"/>
    <w:rsid w:val="00E76DCF"/>
    <w:rsid w:val="00E8038D"/>
    <w:rsid w:val="00E80A01"/>
    <w:rsid w:val="00E811AF"/>
    <w:rsid w:val="00E844F1"/>
    <w:rsid w:val="00E846D8"/>
    <w:rsid w:val="00E863C5"/>
    <w:rsid w:val="00E90E0A"/>
    <w:rsid w:val="00E9302C"/>
    <w:rsid w:val="00E931BA"/>
    <w:rsid w:val="00E93841"/>
    <w:rsid w:val="00EA1914"/>
    <w:rsid w:val="00EA211E"/>
    <w:rsid w:val="00EA21A0"/>
    <w:rsid w:val="00EA4403"/>
    <w:rsid w:val="00EA611F"/>
    <w:rsid w:val="00EA6D24"/>
    <w:rsid w:val="00EA7EC1"/>
    <w:rsid w:val="00EB1D61"/>
    <w:rsid w:val="00EB28EA"/>
    <w:rsid w:val="00EB3D22"/>
    <w:rsid w:val="00EB3D84"/>
    <w:rsid w:val="00EB4B89"/>
    <w:rsid w:val="00EB65AC"/>
    <w:rsid w:val="00EC168D"/>
    <w:rsid w:val="00EC20C6"/>
    <w:rsid w:val="00EC2EDA"/>
    <w:rsid w:val="00EC4C5D"/>
    <w:rsid w:val="00EC501E"/>
    <w:rsid w:val="00EC571A"/>
    <w:rsid w:val="00ED0B42"/>
    <w:rsid w:val="00ED25E0"/>
    <w:rsid w:val="00ED335A"/>
    <w:rsid w:val="00ED3D0C"/>
    <w:rsid w:val="00EE13EE"/>
    <w:rsid w:val="00EE303D"/>
    <w:rsid w:val="00EE4A9F"/>
    <w:rsid w:val="00EE4D04"/>
    <w:rsid w:val="00EE5DBF"/>
    <w:rsid w:val="00EE79A5"/>
    <w:rsid w:val="00EF1024"/>
    <w:rsid w:val="00EF367C"/>
    <w:rsid w:val="00F01A87"/>
    <w:rsid w:val="00F04126"/>
    <w:rsid w:val="00F07C1A"/>
    <w:rsid w:val="00F1104D"/>
    <w:rsid w:val="00F11088"/>
    <w:rsid w:val="00F153E5"/>
    <w:rsid w:val="00F17B77"/>
    <w:rsid w:val="00F206C9"/>
    <w:rsid w:val="00F2116E"/>
    <w:rsid w:val="00F22482"/>
    <w:rsid w:val="00F224B3"/>
    <w:rsid w:val="00F224B5"/>
    <w:rsid w:val="00F241D2"/>
    <w:rsid w:val="00F25427"/>
    <w:rsid w:val="00F25D54"/>
    <w:rsid w:val="00F2667C"/>
    <w:rsid w:val="00F304A1"/>
    <w:rsid w:val="00F31EA9"/>
    <w:rsid w:val="00F325EB"/>
    <w:rsid w:val="00F33564"/>
    <w:rsid w:val="00F41D30"/>
    <w:rsid w:val="00F434D7"/>
    <w:rsid w:val="00F43C37"/>
    <w:rsid w:val="00F43FAA"/>
    <w:rsid w:val="00F50B13"/>
    <w:rsid w:val="00F51096"/>
    <w:rsid w:val="00F516E6"/>
    <w:rsid w:val="00F5250E"/>
    <w:rsid w:val="00F52600"/>
    <w:rsid w:val="00F53DD5"/>
    <w:rsid w:val="00F60984"/>
    <w:rsid w:val="00F6101A"/>
    <w:rsid w:val="00F61278"/>
    <w:rsid w:val="00F6230F"/>
    <w:rsid w:val="00F6298D"/>
    <w:rsid w:val="00F62F7C"/>
    <w:rsid w:val="00F639C4"/>
    <w:rsid w:val="00F64AED"/>
    <w:rsid w:val="00F71F49"/>
    <w:rsid w:val="00F72E80"/>
    <w:rsid w:val="00F73EBA"/>
    <w:rsid w:val="00F74C69"/>
    <w:rsid w:val="00F755EF"/>
    <w:rsid w:val="00F81F43"/>
    <w:rsid w:val="00F81F5F"/>
    <w:rsid w:val="00F83CEA"/>
    <w:rsid w:val="00F86AD8"/>
    <w:rsid w:val="00F86CB5"/>
    <w:rsid w:val="00F91A96"/>
    <w:rsid w:val="00F920F1"/>
    <w:rsid w:val="00F9235C"/>
    <w:rsid w:val="00F92960"/>
    <w:rsid w:val="00F93FB5"/>
    <w:rsid w:val="00F9436E"/>
    <w:rsid w:val="00FA0C03"/>
    <w:rsid w:val="00FA0C60"/>
    <w:rsid w:val="00FA1385"/>
    <w:rsid w:val="00FA1DE0"/>
    <w:rsid w:val="00FA2932"/>
    <w:rsid w:val="00FA2C89"/>
    <w:rsid w:val="00FA3A6B"/>
    <w:rsid w:val="00FA44EF"/>
    <w:rsid w:val="00FA588C"/>
    <w:rsid w:val="00FA6A79"/>
    <w:rsid w:val="00FB07FE"/>
    <w:rsid w:val="00FB099E"/>
    <w:rsid w:val="00FB20AC"/>
    <w:rsid w:val="00FB3636"/>
    <w:rsid w:val="00FB77AE"/>
    <w:rsid w:val="00FB7B41"/>
    <w:rsid w:val="00FB7C17"/>
    <w:rsid w:val="00FB7DEC"/>
    <w:rsid w:val="00FC20A8"/>
    <w:rsid w:val="00FC46C0"/>
    <w:rsid w:val="00FC46D4"/>
    <w:rsid w:val="00FC5B2C"/>
    <w:rsid w:val="00FD1663"/>
    <w:rsid w:val="00FD3518"/>
    <w:rsid w:val="00FD66BF"/>
    <w:rsid w:val="00FE1D56"/>
    <w:rsid w:val="00FE2CC1"/>
    <w:rsid w:val="00FE2E21"/>
    <w:rsid w:val="00FE3D4C"/>
    <w:rsid w:val="00FE3E21"/>
    <w:rsid w:val="00FE4E4C"/>
    <w:rsid w:val="00FE53E4"/>
    <w:rsid w:val="00FE62E3"/>
    <w:rsid w:val="00FE7CC5"/>
    <w:rsid w:val="00FF26FD"/>
    <w:rsid w:val="00FF27A4"/>
    <w:rsid w:val="00FF2A8B"/>
    <w:rsid w:val="00FF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2854"/>
    <w:rPr>
      <w:rFonts w:cs="Times New Roman"/>
      <w:color w:val="0000FF"/>
      <w:u w:val="single"/>
    </w:rPr>
  </w:style>
  <w:style w:type="paragraph" w:styleId="BalloonText">
    <w:name w:val="Balloon Text"/>
    <w:basedOn w:val="Normal"/>
    <w:link w:val="BalloonTextChar"/>
    <w:uiPriority w:val="99"/>
    <w:semiHidden/>
    <w:rsid w:val="00FC5B2C"/>
    <w:rPr>
      <w:sz w:val="2"/>
      <w:lang w:eastAsia="x-none"/>
    </w:rPr>
  </w:style>
  <w:style w:type="character" w:customStyle="1" w:styleId="BalloonTextChar">
    <w:name w:val="Balloon Text Char"/>
    <w:link w:val="BalloonText"/>
    <w:uiPriority w:val="99"/>
    <w:semiHidden/>
    <w:locked/>
    <w:rsid w:val="00782EA8"/>
    <w:rPr>
      <w:rFonts w:cs="Times New Roman"/>
      <w:sz w:val="2"/>
      <w:lang w:val="en-US"/>
    </w:rPr>
  </w:style>
  <w:style w:type="paragraph" w:styleId="Header">
    <w:name w:val="header"/>
    <w:basedOn w:val="Normal"/>
    <w:link w:val="HeaderChar"/>
    <w:uiPriority w:val="99"/>
    <w:rsid w:val="00FC5B2C"/>
    <w:pPr>
      <w:tabs>
        <w:tab w:val="center" w:pos="4153"/>
        <w:tab w:val="right" w:pos="8306"/>
      </w:tabs>
    </w:pPr>
    <w:rPr>
      <w:lang w:eastAsia="x-none"/>
    </w:rPr>
  </w:style>
  <w:style w:type="character" w:customStyle="1" w:styleId="HeaderChar">
    <w:name w:val="Header Char"/>
    <w:link w:val="Header"/>
    <w:uiPriority w:val="99"/>
    <w:semiHidden/>
    <w:locked/>
    <w:rsid w:val="00782EA8"/>
    <w:rPr>
      <w:rFonts w:cs="Times New Roman"/>
      <w:sz w:val="20"/>
      <w:szCs w:val="20"/>
      <w:lang w:val="en-US"/>
    </w:rPr>
  </w:style>
  <w:style w:type="paragraph" w:styleId="Footer">
    <w:name w:val="footer"/>
    <w:basedOn w:val="Normal"/>
    <w:link w:val="FooterChar"/>
    <w:rsid w:val="00FC5B2C"/>
    <w:pPr>
      <w:tabs>
        <w:tab w:val="center" w:pos="4153"/>
        <w:tab w:val="right" w:pos="8306"/>
      </w:tabs>
    </w:pPr>
    <w:rPr>
      <w:lang w:eastAsia="x-none"/>
    </w:rPr>
  </w:style>
  <w:style w:type="character" w:customStyle="1" w:styleId="FooterChar">
    <w:name w:val="Footer Char"/>
    <w:link w:val="Footer"/>
    <w:locked/>
    <w:rsid w:val="00782EA8"/>
    <w:rPr>
      <w:rFonts w:cs="Times New Roman"/>
      <w:sz w:val="20"/>
      <w:szCs w:val="20"/>
      <w:lang w:val="en-US"/>
    </w:rPr>
  </w:style>
  <w:style w:type="character" w:styleId="PageNumber">
    <w:name w:val="page number"/>
    <w:uiPriority w:val="99"/>
    <w:rsid w:val="00FC5B2C"/>
    <w:rPr>
      <w:rFonts w:cs="Times New Roman"/>
    </w:rPr>
  </w:style>
  <w:style w:type="character" w:styleId="Emphasis">
    <w:name w:val="Emphasis"/>
    <w:uiPriority w:val="99"/>
    <w:qFormat/>
    <w:rsid w:val="00C2655E"/>
    <w:rPr>
      <w:rFonts w:cs="Times New Roman"/>
      <w:i/>
      <w:iCs/>
    </w:rPr>
  </w:style>
  <w:style w:type="character" w:styleId="CommentReference">
    <w:name w:val="annotation reference"/>
    <w:uiPriority w:val="99"/>
    <w:semiHidden/>
    <w:rsid w:val="008108A3"/>
    <w:rPr>
      <w:rFonts w:cs="Times New Roman"/>
      <w:sz w:val="16"/>
      <w:szCs w:val="16"/>
    </w:rPr>
  </w:style>
  <w:style w:type="paragraph" w:styleId="CommentText">
    <w:name w:val="annotation text"/>
    <w:basedOn w:val="Normal"/>
    <w:link w:val="CommentTextChar"/>
    <w:uiPriority w:val="99"/>
    <w:semiHidden/>
    <w:rsid w:val="008108A3"/>
  </w:style>
  <w:style w:type="character" w:customStyle="1" w:styleId="CommentTextChar">
    <w:name w:val="Comment Text Char"/>
    <w:link w:val="CommentText"/>
    <w:uiPriority w:val="99"/>
    <w:semiHidden/>
    <w:locked/>
    <w:rsid w:val="005C02C2"/>
    <w:rPr>
      <w:rFonts w:cs="Times New Roman"/>
      <w:lang w:val="en-US" w:eastAsia="en-GB" w:bidi="ar-SA"/>
    </w:rPr>
  </w:style>
  <w:style w:type="paragraph" w:styleId="CommentSubject">
    <w:name w:val="annotation subject"/>
    <w:basedOn w:val="CommentText"/>
    <w:next w:val="CommentText"/>
    <w:link w:val="CommentSubjectChar"/>
    <w:uiPriority w:val="99"/>
    <w:semiHidden/>
    <w:rsid w:val="008108A3"/>
    <w:rPr>
      <w:b/>
      <w:bCs/>
    </w:rPr>
  </w:style>
  <w:style w:type="character" w:customStyle="1" w:styleId="CommentSubjectChar">
    <w:name w:val="Comment Subject Char"/>
    <w:link w:val="CommentSubject"/>
    <w:uiPriority w:val="99"/>
    <w:semiHidden/>
    <w:locked/>
    <w:rsid w:val="00FA588C"/>
    <w:rPr>
      <w:rFonts w:cs="Times New Roman"/>
      <w:b/>
      <w:bCs/>
      <w:lang w:val="en-US" w:eastAsia="en-GB" w:bidi="ar-SA"/>
    </w:rPr>
  </w:style>
  <w:style w:type="paragraph" w:customStyle="1" w:styleId="NormalWeb1">
    <w:name w:val="Normal (Web)1"/>
    <w:basedOn w:val="Normal"/>
    <w:uiPriority w:val="99"/>
    <w:rsid w:val="00D5353C"/>
    <w:rPr>
      <w:sz w:val="24"/>
      <w:szCs w:val="24"/>
      <w:lang w:val="en-GB" w:eastAsia="zh-CN"/>
    </w:rPr>
  </w:style>
  <w:style w:type="paragraph" w:styleId="ListParagraph">
    <w:name w:val="List Paragraph"/>
    <w:basedOn w:val="Normal"/>
    <w:uiPriority w:val="34"/>
    <w:qFormat/>
    <w:rsid w:val="000E77C9"/>
    <w:pPr>
      <w:spacing w:after="200" w:line="276" w:lineRule="auto"/>
      <w:ind w:left="720"/>
      <w:contextualSpacing/>
    </w:pPr>
    <w:rPr>
      <w:rFonts w:ascii="Calibri" w:hAnsi="Calibri"/>
      <w:sz w:val="22"/>
      <w:szCs w:val="22"/>
      <w:lang w:val="en-GB" w:eastAsia="en-US"/>
    </w:rPr>
  </w:style>
  <w:style w:type="paragraph" w:styleId="NormalWeb">
    <w:name w:val="Normal (Web)"/>
    <w:basedOn w:val="Normal"/>
    <w:uiPriority w:val="99"/>
    <w:rsid w:val="00F86CB5"/>
    <w:pPr>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1748CF"/>
    <w:pPr>
      <w:ind w:left="720" w:hanging="720"/>
    </w:pPr>
    <w:rPr>
      <w:lang w:eastAsia="x-none"/>
    </w:rPr>
  </w:style>
  <w:style w:type="character" w:customStyle="1" w:styleId="BodyTextIndentChar">
    <w:name w:val="Body Text Indent Char"/>
    <w:link w:val="BodyTextIndent"/>
    <w:uiPriority w:val="99"/>
    <w:semiHidden/>
    <w:locked/>
    <w:rsid w:val="00782EA8"/>
    <w:rPr>
      <w:rFonts w:cs="Times New Roman"/>
      <w:sz w:val="20"/>
      <w:szCs w:val="20"/>
      <w:lang w:val="en-US"/>
    </w:rPr>
  </w:style>
  <w:style w:type="table" w:styleId="TableGrid">
    <w:name w:val="Table Grid"/>
    <w:basedOn w:val="TableNormal"/>
    <w:uiPriority w:val="99"/>
    <w:rsid w:val="00697FE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uiPriority w:val="99"/>
    <w:rsid w:val="00697FEE"/>
    <w:pPr>
      <w:widowControl w:val="0"/>
      <w:autoSpaceDE w:val="0"/>
      <w:autoSpaceDN w:val="0"/>
      <w:adjustRightInd w:val="0"/>
    </w:pPr>
    <w:rPr>
      <w:rFonts w:ascii="Arial" w:hAnsi="Arial" w:cs="Arial"/>
      <w:sz w:val="24"/>
      <w:szCs w:val="24"/>
    </w:rPr>
  </w:style>
  <w:style w:type="paragraph" w:customStyle="1" w:styleId="Default">
    <w:name w:val="Default"/>
    <w:rsid w:val="009913D6"/>
    <w:pPr>
      <w:autoSpaceDE w:val="0"/>
      <w:autoSpaceDN w:val="0"/>
      <w:adjustRightInd w:val="0"/>
    </w:pPr>
    <w:rPr>
      <w:rFonts w:ascii="Calibri" w:hAnsi="Calibri" w:cs="Calibri"/>
      <w:color w:val="000000"/>
      <w:sz w:val="24"/>
      <w:szCs w:val="24"/>
      <w:lang w:eastAsia="en-US"/>
    </w:rPr>
  </w:style>
  <w:style w:type="paragraph" w:styleId="PlainText">
    <w:name w:val="Plain Text"/>
    <w:basedOn w:val="Normal"/>
    <w:link w:val="PlainTextChar"/>
    <w:uiPriority w:val="99"/>
    <w:rsid w:val="005148EA"/>
    <w:rPr>
      <w:rFonts w:ascii="Consolas" w:eastAsia="Times New Roman" w:hAnsi="Consolas"/>
      <w:sz w:val="21"/>
      <w:szCs w:val="21"/>
      <w:lang w:val="x-none" w:eastAsia="en-US"/>
    </w:rPr>
  </w:style>
  <w:style w:type="character" w:customStyle="1" w:styleId="PlainTextChar">
    <w:name w:val="Plain Text Char"/>
    <w:link w:val="PlainText"/>
    <w:uiPriority w:val="99"/>
    <w:locked/>
    <w:rsid w:val="005148EA"/>
    <w:rPr>
      <w:rFonts w:ascii="Consolas" w:eastAsia="Times New Roman" w:hAnsi="Consolas" w:cs="Times New Roman"/>
      <w:sz w:val="21"/>
      <w:szCs w:val="21"/>
      <w:lang w:eastAsia="en-US"/>
    </w:rPr>
  </w:style>
  <w:style w:type="paragraph" w:customStyle="1" w:styleId="QAABullet">
    <w:name w:val="QAA Bullet"/>
    <w:basedOn w:val="ListParagraph"/>
    <w:link w:val="QAABulletChar"/>
    <w:qFormat/>
    <w:rsid w:val="00E21628"/>
    <w:pPr>
      <w:numPr>
        <w:numId w:val="1"/>
      </w:numPr>
      <w:tabs>
        <w:tab w:val="left" w:pos="810"/>
        <w:tab w:val="left" w:pos="851"/>
      </w:tabs>
      <w:spacing w:after="220" w:line="240" w:lineRule="auto"/>
      <w:ind w:left="811" w:hanging="811"/>
      <w:contextualSpacing w:val="0"/>
    </w:pPr>
    <w:rPr>
      <w:rFonts w:ascii="Arial" w:eastAsia="Times New Roman" w:hAnsi="Arial"/>
      <w:lang w:val="x-none"/>
    </w:rPr>
  </w:style>
  <w:style w:type="character" w:customStyle="1" w:styleId="QAABulletChar">
    <w:name w:val="QAA Bullet Char"/>
    <w:link w:val="QAABullet"/>
    <w:locked/>
    <w:rsid w:val="00E21628"/>
    <w:rPr>
      <w:rFonts w:ascii="Arial" w:eastAsia="Times New Roman" w:hAnsi="Arial"/>
      <w:sz w:val="22"/>
      <w:szCs w:val="22"/>
      <w:lang w:eastAsia="en-US"/>
    </w:rPr>
  </w:style>
  <w:style w:type="paragraph" w:styleId="NoSpacing">
    <w:name w:val="No Spacing"/>
    <w:uiPriority w:val="1"/>
    <w:qFormat/>
    <w:rsid w:val="00BB1202"/>
    <w:rPr>
      <w:rFonts w:ascii="Calibri" w:eastAsia="Calibri" w:hAnsi="Calibri"/>
      <w:sz w:val="22"/>
      <w:szCs w:val="22"/>
      <w:lang w:eastAsia="en-US"/>
    </w:rPr>
  </w:style>
  <w:style w:type="paragraph" w:styleId="FootnoteText">
    <w:name w:val="footnote text"/>
    <w:basedOn w:val="Normal"/>
    <w:link w:val="FootnoteTextChar"/>
    <w:rsid w:val="004C0336"/>
    <w:rPr>
      <w:rFonts w:eastAsia="Times New Roman"/>
      <w:lang w:val="x-none" w:eastAsia="x-none"/>
    </w:rPr>
  </w:style>
  <w:style w:type="character" w:customStyle="1" w:styleId="FootnoteTextChar">
    <w:name w:val="Footnote Text Char"/>
    <w:link w:val="FootnoteText"/>
    <w:rsid w:val="004C0336"/>
    <w:rPr>
      <w:rFonts w:eastAsia="Times New Roman"/>
      <w:sz w:val="20"/>
      <w:szCs w:val="20"/>
    </w:rPr>
  </w:style>
  <w:style w:type="character" w:styleId="FootnoteReference">
    <w:name w:val="footnote reference"/>
    <w:rsid w:val="004C0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5003">
      <w:bodyDiv w:val="1"/>
      <w:marLeft w:val="0"/>
      <w:marRight w:val="0"/>
      <w:marTop w:val="0"/>
      <w:marBottom w:val="0"/>
      <w:divBdr>
        <w:top w:val="none" w:sz="0" w:space="0" w:color="auto"/>
        <w:left w:val="none" w:sz="0" w:space="0" w:color="auto"/>
        <w:bottom w:val="none" w:sz="0" w:space="0" w:color="auto"/>
        <w:right w:val="none" w:sz="0" w:space="0" w:color="auto"/>
      </w:divBdr>
    </w:div>
    <w:div w:id="559753165">
      <w:bodyDiv w:val="1"/>
      <w:marLeft w:val="0"/>
      <w:marRight w:val="0"/>
      <w:marTop w:val="0"/>
      <w:marBottom w:val="0"/>
      <w:divBdr>
        <w:top w:val="none" w:sz="0" w:space="0" w:color="auto"/>
        <w:left w:val="none" w:sz="0" w:space="0" w:color="auto"/>
        <w:bottom w:val="none" w:sz="0" w:space="0" w:color="auto"/>
        <w:right w:val="none" w:sz="0" w:space="0" w:color="auto"/>
      </w:divBdr>
    </w:div>
    <w:div w:id="1197694108">
      <w:bodyDiv w:val="1"/>
      <w:marLeft w:val="0"/>
      <w:marRight w:val="0"/>
      <w:marTop w:val="0"/>
      <w:marBottom w:val="0"/>
      <w:divBdr>
        <w:top w:val="none" w:sz="0" w:space="0" w:color="auto"/>
        <w:left w:val="none" w:sz="0" w:space="0" w:color="auto"/>
        <w:bottom w:val="none" w:sz="0" w:space="0" w:color="auto"/>
        <w:right w:val="none" w:sz="0" w:space="0" w:color="auto"/>
      </w:divBdr>
    </w:div>
    <w:div w:id="2034765673">
      <w:marLeft w:val="0"/>
      <w:marRight w:val="0"/>
      <w:marTop w:val="0"/>
      <w:marBottom w:val="0"/>
      <w:divBdr>
        <w:top w:val="none" w:sz="0" w:space="0" w:color="auto"/>
        <w:left w:val="none" w:sz="0" w:space="0" w:color="auto"/>
        <w:bottom w:val="none" w:sz="0" w:space="0" w:color="auto"/>
        <w:right w:val="none" w:sz="0" w:space="0" w:color="auto"/>
      </w:divBdr>
    </w:div>
    <w:div w:id="2034765679">
      <w:marLeft w:val="0"/>
      <w:marRight w:val="0"/>
      <w:marTop w:val="0"/>
      <w:marBottom w:val="0"/>
      <w:divBdr>
        <w:top w:val="none" w:sz="0" w:space="0" w:color="auto"/>
        <w:left w:val="none" w:sz="0" w:space="0" w:color="auto"/>
        <w:bottom w:val="none" w:sz="0" w:space="0" w:color="auto"/>
        <w:right w:val="none" w:sz="0" w:space="0" w:color="auto"/>
      </w:divBdr>
      <w:divsChild>
        <w:div w:id="2034765676">
          <w:marLeft w:val="965"/>
          <w:marRight w:val="0"/>
          <w:marTop w:val="336"/>
          <w:marBottom w:val="0"/>
          <w:divBdr>
            <w:top w:val="none" w:sz="0" w:space="0" w:color="auto"/>
            <w:left w:val="none" w:sz="0" w:space="0" w:color="auto"/>
            <w:bottom w:val="none" w:sz="0" w:space="0" w:color="auto"/>
            <w:right w:val="none" w:sz="0" w:space="0" w:color="auto"/>
          </w:divBdr>
        </w:div>
        <w:div w:id="2034765700">
          <w:marLeft w:val="965"/>
          <w:marRight w:val="0"/>
          <w:marTop w:val="134"/>
          <w:marBottom w:val="0"/>
          <w:divBdr>
            <w:top w:val="none" w:sz="0" w:space="0" w:color="auto"/>
            <w:left w:val="none" w:sz="0" w:space="0" w:color="auto"/>
            <w:bottom w:val="none" w:sz="0" w:space="0" w:color="auto"/>
            <w:right w:val="none" w:sz="0" w:space="0" w:color="auto"/>
          </w:divBdr>
        </w:div>
      </w:divsChild>
    </w:div>
    <w:div w:id="2034765691">
      <w:marLeft w:val="0"/>
      <w:marRight w:val="0"/>
      <w:marTop w:val="0"/>
      <w:marBottom w:val="0"/>
      <w:divBdr>
        <w:top w:val="none" w:sz="0" w:space="0" w:color="auto"/>
        <w:left w:val="none" w:sz="0" w:space="0" w:color="auto"/>
        <w:bottom w:val="none" w:sz="0" w:space="0" w:color="auto"/>
        <w:right w:val="none" w:sz="0" w:space="0" w:color="auto"/>
      </w:divBdr>
      <w:divsChild>
        <w:div w:id="2034765678">
          <w:marLeft w:val="0"/>
          <w:marRight w:val="0"/>
          <w:marTop w:val="0"/>
          <w:marBottom w:val="0"/>
          <w:divBdr>
            <w:top w:val="none" w:sz="0" w:space="0" w:color="auto"/>
            <w:left w:val="none" w:sz="0" w:space="0" w:color="auto"/>
            <w:bottom w:val="none" w:sz="0" w:space="0" w:color="auto"/>
            <w:right w:val="none" w:sz="0" w:space="0" w:color="auto"/>
          </w:divBdr>
          <w:divsChild>
            <w:div w:id="2034765696">
              <w:marLeft w:val="0"/>
              <w:marRight w:val="0"/>
              <w:marTop w:val="0"/>
              <w:marBottom w:val="0"/>
              <w:divBdr>
                <w:top w:val="none" w:sz="0" w:space="0" w:color="auto"/>
                <w:left w:val="none" w:sz="0" w:space="0" w:color="auto"/>
                <w:bottom w:val="none" w:sz="0" w:space="0" w:color="auto"/>
                <w:right w:val="none" w:sz="0" w:space="0" w:color="auto"/>
              </w:divBdr>
              <w:divsChild>
                <w:div w:id="2034765690">
                  <w:marLeft w:val="0"/>
                  <w:marRight w:val="0"/>
                  <w:marTop w:val="0"/>
                  <w:marBottom w:val="0"/>
                  <w:divBdr>
                    <w:top w:val="none" w:sz="0" w:space="0" w:color="auto"/>
                    <w:left w:val="none" w:sz="0" w:space="0" w:color="auto"/>
                    <w:bottom w:val="none" w:sz="0" w:space="0" w:color="auto"/>
                    <w:right w:val="none" w:sz="0" w:space="0" w:color="auto"/>
                  </w:divBdr>
                  <w:divsChild>
                    <w:div w:id="2034765674">
                      <w:marLeft w:val="0"/>
                      <w:marRight w:val="0"/>
                      <w:marTop w:val="0"/>
                      <w:marBottom w:val="0"/>
                      <w:divBdr>
                        <w:top w:val="none" w:sz="0" w:space="0" w:color="auto"/>
                        <w:left w:val="none" w:sz="0" w:space="0" w:color="auto"/>
                        <w:bottom w:val="none" w:sz="0" w:space="0" w:color="auto"/>
                        <w:right w:val="none" w:sz="0" w:space="0" w:color="auto"/>
                      </w:divBdr>
                      <w:divsChild>
                        <w:div w:id="203476569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5">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95">
                                  <w:marLeft w:val="0"/>
                                  <w:marRight w:val="0"/>
                                  <w:marTop w:val="0"/>
                                  <w:marBottom w:val="0"/>
                                  <w:divBdr>
                                    <w:top w:val="none" w:sz="0" w:space="0" w:color="auto"/>
                                    <w:left w:val="none" w:sz="0" w:space="0" w:color="auto"/>
                                    <w:bottom w:val="none" w:sz="0" w:space="0" w:color="auto"/>
                                    <w:right w:val="none" w:sz="0" w:space="0" w:color="auto"/>
                                  </w:divBdr>
                                  <w:divsChild>
                                    <w:div w:id="2034765699">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3">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7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2">
                                                  <w:marLeft w:val="0"/>
                                                  <w:marRight w:val="0"/>
                                                  <w:marTop w:val="0"/>
                                                  <w:marBottom w:val="0"/>
                                                  <w:divBdr>
                                                    <w:top w:val="single" w:sz="6" w:space="0" w:color="CCCCCC"/>
                                                    <w:left w:val="single" w:sz="2" w:space="0" w:color="CCCCCC"/>
                                                    <w:bottom w:val="single" w:sz="2" w:space="0" w:color="CCCCCC"/>
                                                    <w:right w:val="single" w:sz="2" w:space="0" w:color="CCCCCC"/>
                                                  </w:divBdr>
                                                  <w:divsChild>
                                                    <w:div w:id="2034765687">
                                                      <w:marLeft w:val="0"/>
                                                      <w:marRight w:val="0"/>
                                                      <w:marTop w:val="0"/>
                                                      <w:marBottom w:val="0"/>
                                                      <w:divBdr>
                                                        <w:top w:val="single" w:sz="6" w:space="0" w:color="BFBFBF"/>
                                                        <w:left w:val="single" w:sz="2" w:space="0" w:color="BFBFBF"/>
                                                        <w:bottom w:val="single" w:sz="2" w:space="0" w:color="BFBFBF"/>
                                                        <w:right w:val="single" w:sz="2" w:space="0" w:color="BFBFBF"/>
                                                      </w:divBdr>
                                                    </w:div>
                                                  </w:divsChild>
                                                </w:div>
                                              </w:divsChild>
                                            </w:div>
                                          </w:divsChild>
                                        </w:div>
                                      </w:divsChild>
                                    </w:div>
                                  </w:divsChild>
                                </w:div>
                              </w:divsChild>
                            </w:div>
                          </w:divsChild>
                        </w:div>
                      </w:divsChild>
                    </w:div>
                  </w:divsChild>
                </w:div>
              </w:divsChild>
            </w:div>
          </w:divsChild>
        </w:div>
      </w:divsChild>
    </w:div>
    <w:div w:id="2034765692">
      <w:marLeft w:val="0"/>
      <w:marRight w:val="0"/>
      <w:marTop w:val="0"/>
      <w:marBottom w:val="0"/>
      <w:divBdr>
        <w:top w:val="none" w:sz="0" w:space="0" w:color="auto"/>
        <w:left w:val="none" w:sz="0" w:space="0" w:color="auto"/>
        <w:bottom w:val="none" w:sz="0" w:space="0" w:color="auto"/>
        <w:right w:val="none" w:sz="0" w:space="0" w:color="auto"/>
      </w:divBdr>
      <w:divsChild>
        <w:div w:id="2034765675">
          <w:marLeft w:val="432"/>
          <w:marRight w:val="0"/>
          <w:marTop w:val="115"/>
          <w:marBottom w:val="0"/>
          <w:divBdr>
            <w:top w:val="none" w:sz="0" w:space="0" w:color="auto"/>
            <w:left w:val="none" w:sz="0" w:space="0" w:color="auto"/>
            <w:bottom w:val="none" w:sz="0" w:space="0" w:color="auto"/>
            <w:right w:val="none" w:sz="0" w:space="0" w:color="auto"/>
          </w:divBdr>
        </w:div>
        <w:div w:id="2034765684">
          <w:marLeft w:val="432"/>
          <w:marRight w:val="0"/>
          <w:marTop w:val="115"/>
          <w:marBottom w:val="0"/>
          <w:divBdr>
            <w:top w:val="none" w:sz="0" w:space="0" w:color="auto"/>
            <w:left w:val="none" w:sz="0" w:space="0" w:color="auto"/>
            <w:bottom w:val="none" w:sz="0" w:space="0" w:color="auto"/>
            <w:right w:val="none" w:sz="0" w:space="0" w:color="auto"/>
          </w:divBdr>
        </w:div>
        <w:div w:id="2034765686">
          <w:marLeft w:val="432"/>
          <w:marRight w:val="0"/>
          <w:marTop w:val="115"/>
          <w:marBottom w:val="0"/>
          <w:divBdr>
            <w:top w:val="none" w:sz="0" w:space="0" w:color="auto"/>
            <w:left w:val="none" w:sz="0" w:space="0" w:color="auto"/>
            <w:bottom w:val="none" w:sz="0" w:space="0" w:color="auto"/>
            <w:right w:val="none" w:sz="0" w:space="0" w:color="auto"/>
          </w:divBdr>
        </w:div>
        <w:div w:id="2034765688">
          <w:marLeft w:val="432"/>
          <w:marRight w:val="0"/>
          <w:marTop w:val="115"/>
          <w:marBottom w:val="0"/>
          <w:divBdr>
            <w:top w:val="none" w:sz="0" w:space="0" w:color="auto"/>
            <w:left w:val="none" w:sz="0" w:space="0" w:color="auto"/>
            <w:bottom w:val="none" w:sz="0" w:space="0" w:color="auto"/>
            <w:right w:val="none" w:sz="0" w:space="0" w:color="auto"/>
          </w:divBdr>
        </w:div>
        <w:div w:id="2034765689">
          <w:marLeft w:val="432"/>
          <w:marRight w:val="0"/>
          <w:marTop w:val="115"/>
          <w:marBottom w:val="0"/>
          <w:divBdr>
            <w:top w:val="none" w:sz="0" w:space="0" w:color="auto"/>
            <w:left w:val="none" w:sz="0" w:space="0" w:color="auto"/>
            <w:bottom w:val="none" w:sz="0" w:space="0" w:color="auto"/>
            <w:right w:val="none" w:sz="0" w:space="0" w:color="auto"/>
          </w:divBdr>
        </w:div>
        <w:div w:id="2034765693">
          <w:marLeft w:val="432"/>
          <w:marRight w:val="0"/>
          <w:marTop w:val="115"/>
          <w:marBottom w:val="0"/>
          <w:divBdr>
            <w:top w:val="none" w:sz="0" w:space="0" w:color="auto"/>
            <w:left w:val="none" w:sz="0" w:space="0" w:color="auto"/>
            <w:bottom w:val="none" w:sz="0" w:space="0" w:color="auto"/>
            <w:right w:val="none" w:sz="0" w:space="0" w:color="auto"/>
          </w:divBdr>
        </w:div>
        <w:div w:id="2034765698">
          <w:marLeft w:val="432"/>
          <w:marRight w:val="0"/>
          <w:marTop w:val="115"/>
          <w:marBottom w:val="0"/>
          <w:divBdr>
            <w:top w:val="none" w:sz="0" w:space="0" w:color="auto"/>
            <w:left w:val="none" w:sz="0" w:space="0" w:color="auto"/>
            <w:bottom w:val="none" w:sz="0" w:space="0" w:color="auto"/>
            <w:right w:val="none" w:sz="0" w:space="0" w:color="auto"/>
          </w:divBdr>
        </w:div>
      </w:divsChild>
    </w:div>
    <w:div w:id="2034765694">
      <w:marLeft w:val="0"/>
      <w:marRight w:val="0"/>
      <w:marTop w:val="0"/>
      <w:marBottom w:val="0"/>
      <w:divBdr>
        <w:top w:val="none" w:sz="0" w:space="0" w:color="auto"/>
        <w:left w:val="none" w:sz="0" w:space="0" w:color="auto"/>
        <w:bottom w:val="none" w:sz="0" w:space="0" w:color="auto"/>
        <w:right w:val="none" w:sz="0" w:space="0" w:color="auto"/>
      </w:divBdr>
      <w:divsChild>
        <w:div w:id="2034765680">
          <w:marLeft w:val="965"/>
          <w:marRight w:val="0"/>
          <w:marTop w:val="269"/>
          <w:marBottom w:val="0"/>
          <w:divBdr>
            <w:top w:val="none" w:sz="0" w:space="0" w:color="auto"/>
            <w:left w:val="none" w:sz="0" w:space="0" w:color="auto"/>
            <w:bottom w:val="none" w:sz="0" w:space="0" w:color="auto"/>
            <w:right w:val="none" w:sz="0" w:space="0" w:color="auto"/>
          </w:divBdr>
        </w:div>
        <w:div w:id="2034765681">
          <w:marLeft w:val="965"/>
          <w:marRight w:val="0"/>
          <w:marTop w:val="269"/>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1727</Words>
  <Characters>9845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Executive Secretary</vt:lpstr>
    </vt:vector>
  </TitlesOfParts>
  <Company>University of Greenwich</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Secretary</dc:title>
  <dc:creator>Alma</dc:creator>
  <cp:lastModifiedBy>Pat Rosser Davies</cp:lastModifiedBy>
  <cp:revision>2</cp:revision>
  <cp:lastPrinted>2013-05-10T09:52:00Z</cp:lastPrinted>
  <dcterms:created xsi:type="dcterms:W3CDTF">2013-05-10T14:36:00Z</dcterms:created>
  <dcterms:modified xsi:type="dcterms:W3CDTF">2013-05-10T14:36:00Z</dcterms:modified>
</cp:coreProperties>
</file>