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Default Extension="gif" ContentType="image/gi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4C5" w:rsidRDefault="00661D7B">
      <w:r>
        <w:rPr>
          <w:noProof/>
        </w:rPr>
        <w:drawing>
          <wp:anchor distT="0" distB="0" distL="114300" distR="114300" simplePos="0" relativeHeight="251660288" behindDoc="0" locked="0" layoutInCell="1" allowOverlap="1">
            <wp:simplePos x="0" y="0"/>
            <wp:positionH relativeFrom="column">
              <wp:posOffset>1149350</wp:posOffset>
            </wp:positionH>
            <wp:positionV relativeFrom="paragraph">
              <wp:posOffset>-523302</wp:posOffset>
            </wp:positionV>
            <wp:extent cx="1342103" cy="1732009"/>
            <wp:effectExtent l="0" t="0" r="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RG.gi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342103" cy="1732009"/>
                    </a:xfrm>
                    <a:prstGeom prst="rect">
                      <a:avLst/>
                    </a:prstGeom>
                  </pic:spPr>
                </pic:pic>
              </a:graphicData>
            </a:graphic>
          </wp:anchor>
        </w:drawing>
      </w:r>
      <w:r>
        <w:rPr>
          <w:noProof/>
        </w:rPr>
        <w:drawing>
          <wp:anchor distT="0" distB="0" distL="114300" distR="114300" simplePos="0" relativeHeight="251658240" behindDoc="0" locked="0" layoutInCell="1" allowOverlap="1">
            <wp:simplePos x="0" y="0"/>
            <wp:positionH relativeFrom="column">
              <wp:posOffset>-187325</wp:posOffset>
            </wp:positionH>
            <wp:positionV relativeFrom="paragraph">
              <wp:posOffset>-519430</wp:posOffset>
            </wp:positionV>
            <wp:extent cx="1130300" cy="1663700"/>
            <wp:effectExtent l="0" t="0" r="0" b="0"/>
            <wp:wrapNone/>
            <wp:docPr id="14" name="Picture 9" descr="H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SS"/>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0300" cy="1663700"/>
                    </a:xfrm>
                    <a:prstGeom prst="rect">
                      <a:avLst/>
                    </a:prstGeom>
                    <a:noFill/>
                    <a:ln>
                      <a:noFill/>
                    </a:ln>
                  </pic:spPr>
                </pic:pic>
              </a:graphicData>
            </a:graphic>
          </wp:anchor>
        </w:drawing>
      </w:r>
      <w:r w:rsidR="00B21A05" w:rsidRPr="00B21A05">
        <w:rPr>
          <w:noProof/>
          <w:lang w:val="en-US" w:eastAsia="ja-JP"/>
        </w:rPr>
        <w:pict>
          <v:group id="Group 14" o:spid="_x0000_s1026" style="position:absolute;margin-left:385pt;margin-top:0;width:238.1pt;height:841.55pt;z-index:251657216;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hx5MMA&#10;AADbAAAADwAAAGRycy9kb3ducmV2LnhtbESPT2sCQQzF7wW/wxDBW53Vg5TVUURRpFDwH+Ix7MTd&#10;1Z3MMjPV7bdvDoXeEt7Le7/MFp1r1JNCrD0bGA0zUMSFtzWXBs6nzfsHqJiQLTaeycAPRVjMe28z&#10;zK1/8YGex1QqCeGYo4EqpTbXOhYVOYxD3xKLdvPBYZI1lNoGfEm4a/Q4yybaYc3SUGFLq4qKx/Hb&#10;Gdjj/upO6925uW8P7ivUOL7cP40Z9LvlFFSiLv2b/653VvCFXn6RAf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phx5MMAAADbAAAADwAAAAAAAAAAAAAAAACYAgAAZHJzL2Rv&#10;d25yZXYueG1sUEsFBgAAAAAEAAQA9QAAAIgDAAAAAA==&#10;" fillcolor="#9bbb59"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VIsUA&#10;AADbAAAADwAAAGRycy9kb3ducmV2LnhtbERPTWsCMRC9F/ofwhR6kZq11KKrUWxBUPFQrS14Gzfj&#10;7upmsmxSjf/eCEJv83ifMxwHU4kTNa60rKDTTkAQZ1aXnCvYfE9feiCcR9ZYWSYFF3IwHj0+DDHV&#10;9swrOq19LmIIuxQVFN7XqZQuK8iga9uaOHJ72xj0ETa51A2eY7ip5GuSvEuDJceGAmv6LCg7rv+M&#10;go/u4muzfAu/k8Pup99PWvNtaHWVen4KkwEIT8H/i+/umY7zO3D7JR4gR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RUixQAAANsAAAAPAAAAAAAAAAAAAAAAAJgCAABkcnMv&#10;ZG93bnJldi54bWxQSwUGAAAAAAQABAD1AAAAigMAAAAA&#10;" fillcolor="#9bbb59" stroked="f" strokecolor="white" strokeweight="1pt">
                <v:fill r:id="rId10" o:title="" opacity="52428f" o:opacity2="52428f" type="pattern"/>
                <v:shadow color="#d8d8d8" offset="3pt,3pt"/>
              </v:rect>
            </v:group>
            <v:rect id="Rectangle 367" o:spid="_x0000_s1030" style="position:absolute;left:7344;width:4896;height:180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CaMEA&#10;AADbAAAADwAAAGRycy9kb3ducmV2LnhtbERPTWsCMRC9F/wPYQQvpSZVKHY1ikiFerGopXic3Yyb&#10;xc1k2aS6/nsjFHqbx/uc2aJztbhQGyrPGl6HCgRx4U3FpYbvw/plAiJEZIO1Z9JwowCLee9phpnx&#10;V97RZR9LkUI4ZKjBxthkUobCksMw9A1x4k6+dRgTbEtpWrymcFfLkVJv0mHFqcFiQytLxXn/6zR8&#10;0Y8db97z/ENtz/nxqOKzIaP1oN8tpyAidfFf/Of+NGn+CB6/p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7QmjBAAAA2wAAAA8AAAAAAAAAAAAAAAAAmAIAAGRycy9kb3du&#10;cmV2LnhtbFBLBQYAAAAABAAEAPUAAACGAwAAAAA=&#10;" filled="f" stroked="f" strokecolor="white" strokeweight="1pt">
              <v:fill opacity="52428f"/>
              <v:textbox inset="28.8pt,14.4pt,14.4pt,14.4pt">
                <w:txbxContent>
                  <w:p w:rsidR="00901D54" w:rsidRPr="002A6065" w:rsidRDefault="00901D54">
                    <w:pPr>
                      <w:pStyle w:val="NoSpacing"/>
                      <w:rPr>
                        <w:rFonts w:ascii="Arial" w:eastAsia="MS Gothic" w:hAnsi="Arial"/>
                        <w:b/>
                        <w:bCs/>
                        <w:color w:val="FFFFFF"/>
                        <w:sz w:val="24"/>
                        <w:szCs w:val="24"/>
                        <w:lang w:val="fr-BE"/>
                      </w:rPr>
                    </w:pPr>
                    <w:proofErr w:type="spellStart"/>
                    <w:r>
                      <w:rPr>
                        <w:rFonts w:ascii="Arial" w:eastAsia="MS Gothic" w:hAnsi="Arial"/>
                        <w:b/>
                        <w:bCs/>
                        <w:color w:val="FFFFFF"/>
                        <w:sz w:val="24"/>
                        <w:szCs w:val="24"/>
                        <w:lang w:val="fr-BE"/>
                      </w:rPr>
                      <w:t>February</w:t>
                    </w:r>
                    <w:proofErr w:type="spellEnd"/>
                    <w:r>
                      <w:rPr>
                        <w:rFonts w:ascii="Arial" w:eastAsia="MS Gothic" w:hAnsi="Arial"/>
                        <w:b/>
                        <w:bCs/>
                        <w:color w:val="FFFFFF"/>
                        <w:sz w:val="24"/>
                        <w:szCs w:val="24"/>
                        <w:lang w:val="fr-BE"/>
                      </w:rPr>
                      <w:t xml:space="preserve"> 2011</w:t>
                    </w:r>
                  </w:p>
                </w:txbxContent>
              </v:textbox>
            </v:rect>
            <v:rect id="Rectangle 9" o:spid="_x0000_s1031" style="position:absolute;left:7329;top:10662;width:4889;height:405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fn88IA&#10;AADbAAAADwAAAGRycy9kb3ducmV2LnhtbERPTWsCMRC9C/0PYQq9iCYqlLo1SikK7cXiVsTj7Ga6&#10;WdxMlk2q23/fCIK3ebzPWax614gzdaH2rGEyViCIS29qrjTsvzejFxAhIhtsPJOGPwqwWj4MFpgZ&#10;f+EdnfNYiRTCIUMNNsY2kzKUlhyGsW+JE/fjO4cxwa6SpsNLCneNnCr1LB3WnBostvRuqTzlv07D&#10;Fx3s7HNeFGu1PRXHo4pDQ0brp8f+7RVEpD7exTf3h0nzZ3D9JR0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d+fzwgAAANsAAAAPAAAAAAAAAAAAAAAAAJgCAABkcnMvZG93&#10;bnJldi54bWxQSwUGAAAAAAQABAD1AAAAhwMAAAAA&#10;" filled="f" stroked="f" strokecolor="white" strokeweight="1pt">
              <v:fill opacity="52428f"/>
              <v:textbox inset="28.8pt,14.4pt,14.4pt,14.4pt">
                <w:txbxContent>
                  <w:p w:rsidR="00901D54" w:rsidRPr="00D21195" w:rsidRDefault="00901D54">
                    <w:pPr>
                      <w:pStyle w:val="NoSpacing"/>
                      <w:spacing w:line="360" w:lineRule="auto"/>
                      <w:rPr>
                        <w:rFonts w:ascii="Arial" w:hAnsi="Arial"/>
                        <w:b/>
                        <w:color w:val="FFFFFF"/>
                        <w:sz w:val="28"/>
                        <w:szCs w:val="28"/>
                      </w:rPr>
                    </w:pPr>
                  </w:p>
                  <w:p w:rsidR="00901D54" w:rsidRPr="00D21195" w:rsidRDefault="00901D54">
                    <w:pPr>
                      <w:pStyle w:val="NoSpacing"/>
                      <w:spacing w:line="360" w:lineRule="auto"/>
                      <w:rPr>
                        <w:rFonts w:ascii="Arial" w:hAnsi="Arial"/>
                        <w:b/>
                        <w:color w:val="FFFFFF"/>
                        <w:sz w:val="28"/>
                        <w:szCs w:val="28"/>
                      </w:rPr>
                    </w:pPr>
                  </w:p>
                  <w:p w:rsidR="00901D54" w:rsidRPr="00D21195" w:rsidRDefault="00901D54">
                    <w:pPr>
                      <w:pStyle w:val="NoSpacing"/>
                      <w:spacing w:line="360" w:lineRule="auto"/>
                      <w:rPr>
                        <w:rFonts w:ascii="Arial" w:hAnsi="Arial"/>
                        <w:b/>
                        <w:color w:val="FFFFFF"/>
                        <w:sz w:val="28"/>
                        <w:szCs w:val="28"/>
                      </w:rPr>
                    </w:pPr>
                  </w:p>
                  <w:p w:rsidR="00901D54" w:rsidRPr="00D21195" w:rsidRDefault="00901D54">
                    <w:pPr>
                      <w:pStyle w:val="NoSpacing"/>
                      <w:spacing w:line="360" w:lineRule="auto"/>
                      <w:rPr>
                        <w:rFonts w:ascii="Arial" w:hAnsi="Arial"/>
                        <w:b/>
                        <w:color w:val="FFFFFF"/>
                        <w:sz w:val="28"/>
                        <w:szCs w:val="28"/>
                      </w:rPr>
                    </w:pPr>
                  </w:p>
                  <w:p w:rsidR="00901D54" w:rsidRPr="00D21195" w:rsidRDefault="00901D54">
                    <w:pPr>
                      <w:pStyle w:val="NoSpacing"/>
                      <w:spacing w:line="360" w:lineRule="auto"/>
                      <w:rPr>
                        <w:rFonts w:ascii="Arial" w:hAnsi="Arial"/>
                        <w:b/>
                        <w:color w:val="FFFFFF"/>
                        <w:sz w:val="28"/>
                        <w:szCs w:val="28"/>
                      </w:rPr>
                    </w:pPr>
                    <w:r w:rsidRPr="00D21195">
                      <w:rPr>
                        <w:rFonts w:ascii="Arial" w:hAnsi="Arial"/>
                        <w:b/>
                        <w:color w:val="FFFFFF"/>
                        <w:sz w:val="28"/>
                        <w:szCs w:val="28"/>
                      </w:rPr>
                      <w:t>By Jane Lethbridge, PSIRU</w:t>
                    </w:r>
                  </w:p>
                  <w:p w:rsidR="00901D54" w:rsidRDefault="00B21A05">
                    <w:pPr>
                      <w:pStyle w:val="NoSpacing"/>
                      <w:spacing w:line="360" w:lineRule="auto"/>
                      <w:rPr>
                        <w:rFonts w:ascii="Arial" w:hAnsi="Arial"/>
                        <w:sz w:val="24"/>
                        <w:szCs w:val="24"/>
                      </w:rPr>
                    </w:pPr>
                    <w:hyperlink r:id="rId11" w:history="1">
                      <w:r w:rsidR="00901D54" w:rsidRPr="007A7F0E">
                        <w:rPr>
                          <w:rStyle w:val="Hyperlink"/>
                          <w:rFonts w:ascii="Arial" w:hAnsi="Arial"/>
                          <w:sz w:val="24"/>
                          <w:szCs w:val="24"/>
                        </w:rPr>
                        <w:t>j.lethbridge@gre.ac.uk</w:t>
                      </w:r>
                    </w:hyperlink>
                    <w:r w:rsidR="00901D54">
                      <w:rPr>
                        <w:rFonts w:ascii="Arial" w:hAnsi="Arial"/>
                        <w:sz w:val="24"/>
                        <w:szCs w:val="24"/>
                      </w:rPr>
                      <w:t xml:space="preserve"> </w:t>
                    </w:r>
                  </w:p>
                </w:txbxContent>
              </v:textbox>
            </v:rect>
            <w10:wrap anchorx="page" anchory="page"/>
          </v:group>
        </w:pict>
      </w:r>
    </w:p>
    <w:p w:rsidR="00AE48D0" w:rsidRDefault="008E5BC4" w:rsidP="00AE48D0">
      <w:pPr>
        <w:rPr>
          <w:lang w:eastAsia="en-US"/>
        </w:rPr>
      </w:pPr>
      <w:r>
        <w:rPr>
          <w:noProof/>
        </w:rPr>
        <w:drawing>
          <wp:anchor distT="0" distB="0" distL="114300" distR="114300" simplePos="0" relativeHeight="251656192" behindDoc="0" locked="0" layoutInCell="1" allowOverlap="1">
            <wp:simplePos x="0" y="0"/>
            <wp:positionH relativeFrom="column">
              <wp:posOffset>-441597</wp:posOffset>
            </wp:positionH>
            <wp:positionV relativeFrom="paragraph">
              <wp:posOffset>7658825</wp:posOffset>
            </wp:positionV>
            <wp:extent cx="2391410" cy="1223010"/>
            <wp:effectExtent l="0" t="0" r="8890" b="0"/>
            <wp:wrapNone/>
            <wp:docPr id="8" name="Picture 8" descr="logo 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DEF"/>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91410" cy="1223010"/>
                    </a:xfrm>
                    <a:prstGeom prst="rect">
                      <a:avLst/>
                    </a:prstGeom>
                    <a:noFill/>
                    <a:ln>
                      <a:noFill/>
                    </a:ln>
                  </pic:spPr>
                </pic:pic>
              </a:graphicData>
            </a:graphic>
          </wp:anchor>
        </w:drawing>
      </w:r>
      <w:r w:rsidR="00B21A05" w:rsidRPr="00B21A05">
        <w:rPr>
          <w:noProof/>
          <w:lang w:val="en-US" w:eastAsia="ja-JP"/>
        </w:rPr>
        <w:pict>
          <v:rect id="Rectangle 16" o:spid="_x0000_s1032" style="position:absolute;margin-left:.75pt;margin-top:211.25pt;width:534.3pt;height:95.25pt;z-index:251659264;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" o:allowincell="f" fillcolor="#2698e6" strokecolor="white" strokeweight="1pt">
            <v:textbox inset="14.4pt,,14.4pt">
              <w:txbxContent>
                <w:p w:rsidR="00901D54" w:rsidRPr="00254CC5" w:rsidRDefault="00901D54" w:rsidP="00254CC5">
                  <w:pPr>
                    <w:pStyle w:val="NoSpacing"/>
                    <w:spacing w:before="120"/>
                    <w:jc w:val="right"/>
                    <w:rPr>
                      <w:rFonts w:ascii="Arial" w:eastAsia="Times New Roman" w:hAnsi="Arial"/>
                      <w:b/>
                      <w:sz w:val="48"/>
                      <w:szCs w:val="48"/>
                      <w:lang w:val="en-GB" w:eastAsia="en-GB"/>
                    </w:rPr>
                  </w:pPr>
                  <w:r w:rsidRPr="00254CC5">
                    <w:rPr>
                      <w:rFonts w:ascii="Arial" w:eastAsia="Times New Roman" w:hAnsi="Arial"/>
                      <w:b/>
                      <w:sz w:val="48"/>
                      <w:szCs w:val="48"/>
                      <w:lang w:val="en-GB" w:eastAsia="en-GB"/>
                    </w:rPr>
                    <w:t>Care Servi</w:t>
                  </w:r>
                  <w:r>
                    <w:rPr>
                      <w:rFonts w:ascii="Arial" w:eastAsia="Times New Roman" w:hAnsi="Arial"/>
                      <w:b/>
                      <w:sz w:val="48"/>
                      <w:szCs w:val="48"/>
                      <w:lang w:val="en-GB" w:eastAsia="en-GB"/>
                    </w:rPr>
                    <w:t>ces for Older People in Europe -</w:t>
                  </w:r>
                </w:p>
                <w:p w:rsidR="00901D54" w:rsidRPr="00254CC5" w:rsidRDefault="00901D54" w:rsidP="00254CC5">
                  <w:pPr>
                    <w:pStyle w:val="NoSpacing"/>
                    <w:spacing w:before="120"/>
                    <w:jc w:val="right"/>
                    <w:rPr>
                      <w:rFonts w:ascii="Cambria" w:eastAsia="MS Gothic" w:hAnsi="Cambria" w:cs="Times New Roman"/>
                      <w:sz w:val="48"/>
                      <w:szCs w:val="48"/>
                    </w:rPr>
                  </w:pPr>
                  <w:r w:rsidRPr="00254CC5">
                    <w:rPr>
                      <w:rFonts w:ascii="Arial" w:eastAsia="Times New Roman" w:hAnsi="Arial"/>
                      <w:b/>
                      <w:sz w:val="48"/>
                      <w:szCs w:val="48"/>
                      <w:lang w:val="en-GB" w:eastAsia="en-GB"/>
                    </w:rPr>
                    <w:t>Challenges for Labour</w:t>
                  </w:r>
                </w:p>
              </w:txbxContent>
            </v:textbox>
            <w10:wrap anchorx="page" anchory="page"/>
          </v:rect>
        </w:pict>
      </w:r>
      <w:r w:rsidR="007504C5">
        <w:rPr>
          <w:rFonts w:ascii="Arial" w:hAnsi="Arial" w:cs="Arial"/>
          <w:b/>
          <w:bCs/>
          <w:color w:val="FF0000"/>
          <w:kern w:val="28"/>
          <w:sz w:val="40"/>
          <w:szCs w:val="40"/>
        </w:rPr>
        <w:br w:type="page"/>
      </w:r>
      <w:bookmarkStart w:id="0" w:name="_GoBack"/>
      <w:bookmarkEnd w:id="0"/>
    </w:p>
    <w:p w:rsidR="00004725" w:rsidRDefault="00004725" w:rsidP="00E45CF5">
      <w:pPr>
        <w:jc w:val="both"/>
        <w:rPr>
          <w:rFonts w:ascii="Arial" w:hAnsi="Arial" w:cs="Arial"/>
          <w:szCs w:val="22"/>
        </w:rPr>
      </w:pPr>
    </w:p>
    <w:p w:rsidR="00254CC5" w:rsidRDefault="00254CC5" w:rsidP="00E45CF5">
      <w:pPr>
        <w:jc w:val="both"/>
        <w:rPr>
          <w:rFonts w:ascii="Arial" w:hAnsi="Arial" w:cs="Arial"/>
          <w:szCs w:val="22"/>
        </w:rPr>
      </w:pPr>
    </w:p>
    <w:p w:rsidR="00254CC5" w:rsidRDefault="00254CC5" w:rsidP="00E45CF5">
      <w:pPr>
        <w:jc w:val="both"/>
        <w:rPr>
          <w:rFonts w:ascii="Arial" w:hAnsi="Arial" w:cs="Arial"/>
          <w:szCs w:val="22"/>
        </w:rPr>
        <w:sectPr w:rsidR="00254CC5" w:rsidSect="007504C5">
          <w:footerReference w:type="first" r:id="rId13"/>
          <w:endnotePr>
            <w:numFmt w:val="decimal"/>
          </w:endnotePr>
          <w:pgSz w:w="11906" w:h="16838" w:code="9"/>
          <w:pgMar w:top="1418" w:right="1418" w:bottom="1418" w:left="1418" w:header="709" w:footer="709" w:gutter="0"/>
          <w:pgNumType w:start="0"/>
          <w:cols w:space="708"/>
          <w:titlePg/>
          <w:docGrid w:linePitch="360"/>
        </w:sect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2F3294">
      <w:pPr>
        <w:rPr>
          <w:rFonts w:ascii="Trebuchet MS" w:hAnsi="Trebuchet MS"/>
          <w:szCs w:val="22"/>
        </w:rPr>
      </w:pPr>
    </w:p>
    <w:p w:rsidR="002F3294" w:rsidRDefault="002F3294" w:rsidP="002F3294">
      <w:pPr>
        <w:jc w:val="both"/>
        <w:rPr>
          <w:rFonts w:ascii="Arial" w:hAnsi="Arial" w:cs="Arial"/>
          <w:i/>
          <w:szCs w:val="22"/>
        </w:rPr>
      </w:pPr>
      <w:r w:rsidRPr="002F3294">
        <w:rPr>
          <w:rFonts w:ascii="Arial" w:hAnsi="Arial" w:cs="Arial"/>
          <w:i/>
          <w:szCs w:val="22"/>
        </w:rPr>
        <w:t>Acknowledgements</w:t>
      </w:r>
    </w:p>
    <w:p w:rsidR="002F3294" w:rsidRPr="002F3294" w:rsidRDefault="002F3294" w:rsidP="002F3294">
      <w:pPr>
        <w:jc w:val="both"/>
        <w:rPr>
          <w:rFonts w:ascii="Arial" w:hAnsi="Arial" w:cs="Arial"/>
          <w:i/>
          <w:szCs w:val="22"/>
        </w:rPr>
      </w:pPr>
    </w:p>
    <w:p w:rsidR="002F3294" w:rsidRDefault="002F3294" w:rsidP="002F3294">
      <w:pPr>
        <w:jc w:val="both"/>
        <w:rPr>
          <w:rFonts w:ascii="Arial" w:hAnsi="Arial" w:cs="Arial"/>
          <w:i/>
          <w:szCs w:val="22"/>
        </w:rPr>
      </w:pPr>
      <w:r w:rsidRPr="002F3294">
        <w:rPr>
          <w:rFonts w:ascii="Arial" w:hAnsi="Arial" w:cs="Arial"/>
          <w:i/>
          <w:szCs w:val="22"/>
        </w:rPr>
        <w:t xml:space="preserve">I would like to thank all EPSU affiliates who responded to the questionnaire circulated in May 2010, and the EPSU </w:t>
      </w:r>
      <w:r w:rsidR="00661D7B">
        <w:rPr>
          <w:rFonts w:ascii="Arial" w:hAnsi="Arial" w:cs="Arial"/>
          <w:i/>
          <w:szCs w:val="22"/>
        </w:rPr>
        <w:t>Local and Regional Government and Health and Social Services c</w:t>
      </w:r>
      <w:r w:rsidRPr="002F3294">
        <w:rPr>
          <w:rFonts w:ascii="Arial" w:hAnsi="Arial" w:cs="Arial"/>
          <w:i/>
          <w:szCs w:val="22"/>
        </w:rPr>
        <w:t>ommittees</w:t>
      </w:r>
    </w:p>
    <w:p w:rsidR="002F3294" w:rsidRPr="002F3294" w:rsidRDefault="002F3294" w:rsidP="002F3294">
      <w:pPr>
        <w:jc w:val="both"/>
        <w:rPr>
          <w:rFonts w:ascii="Arial" w:hAnsi="Arial" w:cs="Arial"/>
          <w:i/>
          <w:szCs w:val="22"/>
        </w:rPr>
      </w:pPr>
    </w:p>
    <w:p w:rsidR="002F3294" w:rsidRPr="002F3294" w:rsidRDefault="002F3294" w:rsidP="002F3294">
      <w:pPr>
        <w:rPr>
          <w:rFonts w:ascii="Arial" w:hAnsi="Arial" w:cs="Arial"/>
          <w:i/>
          <w:sz w:val="24"/>
        </w:rPr>
      </w:pPr>
      <w:r w:rsidRPr="002F3294">
        <w:rPr>
          <w:rFonts w:ascii="Arial" w:hAnsi="Arial" w:cs="Arial"/>
          <w:i/>
          <w:sz w:val="24"/>
        </w:rPr>
        <w:t>Jane Lethbridge</w:t>
      </w: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004725" w:rsidRDefault="00004725" w:rsidP="00E45CF5">
      <w:pPr>
        <w:jc w:val="both"/>
        <w:rPr>
          <w:rFonts w:ascii="Arial" w:hAnsi="Arial" w:cs="Arial"/>
          <w:szCs w:val="22"/>
        </w:rPr>
      </w:pPr>
    </w:p>
    <w:p w:rsidR="00004725" w:rsidRDefault="00004725" w:rsidP="00E45CF5">
      <w:pPr>
        <w:jc w:val="both"/>
        <w:rPr>
          <w:rFonts w:ascii="Arial" w:hAnsi="Arial" w:cs="Arial"/>
          <w:szCs w:val="22"/>
        </w:rPr>
      </w:pPr>
    </w:p>
    <w:p w:rsidR="00004725" w:rsidRDefault="00004725" w:rsidP="00E45CF5">
      <w:pPr>
        <w:jc w:val="both"/>
        <w:rPr>
          <w:rFonts w:ascii="Arial" w:hAnsi="Arial" w:cs="Arial"/>
          <w:szCs w:val="22"/>
        </w:rPr>
      </w:pPr>
    </w:p>
    <w:p w:rsidR="00004725" w:rsidRDefault="00004725"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2F3294">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b/>
          <w:color w:val="FF0000"/>
          <w:sz w:val="16"/>
          <w:szCs w:val="16"/>
        </w:rPr>
      </w:pPr>
    </w:p>
    <w:p w:rsidR="002F3294" w:rsidRPr="007934FC" w:rsidRDefault="002F3294" w:rsidP="002F3294">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i/>
          <w:sz w:val="16"/>
          <w:szCs w:val="16"/>
        </w:rPr>
      </w:pPr>
      <w:proofErr w:type="gramStart"/>
      <w:smartTag w:uri="urn:schemas-microsoft-com:office:smarttags" w:element="PersonName">
        <w:r w:rsidRPr="007934FC">
          <w:rPr>
            <w:rFonts w:ascii="Lucida Sans Unicode" w:hAnsi="Lucida Sans Unicode" w:cs="Lucida Sans Unicode"/>
            <w:b/>
            <w:color w:val="FF0000"/>
            <w:sz w:val="16"/>
            <w:szCs w:val="16"/>
          </w:rPr>
          <w:t>PSIRU</w:t>
        </w:r>
      </w:smartTag>
      <w:r w:rsidRPr="007934FC">
        <w:rPr>
          <w:rFonts w:ascii="Lucida Sans Unicode" w:hAnsi="Lucida Sans Unicode" w:cs="Lucida Sans Unicode"/>
          <w:b/>
          <w:color w:val="FF0000"/>
          <w:sz w:val="16"/>
          <w:szCs w:val="16"/>
        </w:rPr>
        <w:t xml:space="preserve">, </w:t>
      </w:r>
      <w:smartTag w:uri="urn:schemas-microsoft-com:office:smarttags" w:element="PlaceName">
        <w:r w:rsidRPr="007934FC">
          <w:rPr>
            <w:rFonts w:ascii="Lucida Sans Unicode" w:hAnsi="Lucida Sans Unicode" w:cs="Lucida Sans Unicode"/>
            <w:b/>
            <w:color w:val="FF0000"/>
            <w:sz w:val="16"/>
            <w:szCs w:val="16"/>
          </w:rPr>
          <w:t>Business</w:t>
        </w:r>
      </w:smartTag>
      <w:r w:rsidRPr="007934FC">
        <w:rPr>
          <w:rFonts w:ascii="Lucida Sans Unicode" w:hAnsi="Lucida Sans Unicode" w:cs="Lucida Sans Unicode"/>
          <w:b/>
          <w:color w:val="FF0000"/>
          <w:sz w:val="16"/>
          <w:szCs w:val="16"/>
        </w:rPr>
        <w:t xml:space="preserve"> </w:t>
      </w:r>
      <w:smartTag w:uri="urn:schemas-microsoft-com:office:smarttags" w:element="PlaceType">
        <w:r w:rsidRPr="007934FC">
          <w:rPr>
            <w:rFonts w:ascii="Lucida Sans Unicode" w:hAnsi="Lucida Sans Unicode" w:cs="Lucida Sans Unicode"/>
            <w:b/>
            <w:color w:val="FF0000"/>
            <w:sz w:val="16"/>
            <w:szCs w:val="16"/>
          </w:rPr>
          <w:t>School</w:t>
        </w:r>
      </w:smartTag>
      <w:r w:rsidRPr="007934FC">
        <w:rPr>
          <w:rFonts w:ascii="Lucida Sans Unicode" w:hAnsi="Lucida Sans Unicode" w:cs="Lucida Sans Unicode"/>
          <w:b/>
          <w:color w:val="FF0000"/>
          <w:sz w:val="16"/>
          <w:szCs w:val="16"/>
        </w:rPr>
        <w:t xml:space="preserve">, </w:t>
      </w:r>
      <w:smartTag w:uri="urn:schemas-microsoft-com:office:smarttags" w:element="PlaceType">
        <w:r w:rsidRPr="007934FC">
          <w:rPr>
            <w:rFonts w:ascii="Lucida Sans Unicode" w:hAnsi="Lucida Sans Unicode" w:cs="Lucida Sans Unicode"/>
            <w:b/>
            <w:color w:val="FF0000"/>
            <w:sz w:val="16"/>
            <w:szCs w:val="16"/>
          </w:rPr>
          <w:t>University</w:t>
        </w:r>
      </w:smartTag>
      <w:r w:rsidRPr="007934FC">
        <w:rPr>
          <w:rFonts w:ascii="Lucida Sans Unicode" w:hAnsi="Lucida Sans Unicode" w:cs="Lucida Sans Unicode"/>
          <w:b/>
          <w:color w:val="FF0000"/>
          <w:sz w:val="16"/>
          <w:szCs w:val="16"/>
        </w:rPr>
        <w:t xml:space="preserve"> of </w:t>
      </w:r>
      <w:smartTag w:uri="urn:schemas-microsoft-com:office:smarttags" w:element="PlaceName">
        <w:r w:rsidRPr="007934FC">
          <w:rPr>
            <w:rFonts w:ascii="Lucida Sans Unicode" w:hAnsi="Lucida Sans Unicode" w:cs="Lucida Sans Unicode"/>
            <w:b/>
            <w:color w:val="FF0000"/>
            <w:sz w:val="16"/>
            <w:szCs w:val="16"/>
          </w:rPr>
          <w:t>Greenwich</w:t>
        </w:r>
      </w:smartTag>
      <w:r w:rsidRPr="007934FC">
        <w:rPr>
          <w:rFonts w:ascii="Lucida Sans Unicode" w:hAnsi="Lucida Sans Unicode" w:cs="Lucida Sans Unicode"/>
          <w:b/>
          <w:color w:val="FF0000"/>
          <w:sz w:val="16"/>
          <w:szCs w:val="16"/>
        </w:rPr>
        <w:t xml:space="preserve">, Park Row, </w:t>
      </w:r>
      <w:smartTag w:uri="urn:schemas-microsoft-com:office:smarttags" w:element="place">
        <w:smartTag w:uri="urn:schemas-microsoft-com:office:smarttags" w:element="City">
          <w:r w:rsidRPr="007934FC">
            <w:rPr>
              <w:rFonts w:ascii="Lucida Sans Unicode" w:hAnsi="Lucida Sans Unicode" w:cs="Lucida Sans Unicode"/>
              <w:b/>
              <w:color w:val="FF0000"/>
              <w:sz w:val="16"/>
              <w:szCs w:val="16"/>
            </w:rPr>
            <w:t>London</w:t>
          </w:r>
        </w:smartTag>
        <w:r w:rsidRPr="007934FC">
          <w:rPr>
            <w:rFonts w:ascii="Lucida Sans Unicode" w:hAnsi="Lucida Sans Unicode" w:cs="Lucida Sans Unicode"/>
            <w:b/>
            <w:color w:val="FF0000"/>
            <w:sz w:val="16"/>
            <w:szCs w:val="16"/>
          </w:rPr>
          <w:t xml:space="preserve"> </w:t>
        </w:r>
        <w:smartTag w:uri="urn:schemas-microsoft-com:office:smarttags" w:element="PostalCode">
          <w:r w:rsidRPr="007934FC">
            <w:rPr>
              <w:rFonts w:ascii="Lucida Sans Unicode" w:hAnsi="Lucida Sans Unicode" w:cs="Lucida Sans Unicode"/>
              <w:b/>
              <w:color w:val="FF0000"/>
              <w:sz w:val="16"/>
              <w:szCs w:val="16"/>
            </w:rPr>
            <w:t>SE10 9LS</w:t>
          </w:r>
        </w:smartTag>
        <w:r w:rsidRPr="007934FC">
          <w:rPr>
            <w:rFonts w:ascii="Lucida Sans Unicode" w:hAnsi="Lucida Sans Unicode" w:cs="Lucida Sans Unicode"/>
            <w:b/>
            <w:color w:val="FF0000"/>
            <w:sz w:val="16"/>
            <w:szCs w:val="16"/>
          </w:rPr>
          <w:t xml:space="preserve">, </w:t>
        </w:r>
        <w:smartTag w:uri="urn:schemas-microsoft-com:office:smarttags" w:element="country-region">
          <w:r w:rsidRPr="007934FC">
            <w:rPr>
              <w:rFonts w:ascii="Lucida Sans Unicode" w:hAnsi="Lucida Sans Unicode" w:cs="Lucida Sans Unicode"/>
              <w:b/>
              <w:color w:val="FF0000"/>
              <w:sz w:val="16"/>
              <w:szCs w:val="16"/>
            </w:rPr>
            <w:t>U.K.</w:t>
          </w:r>
        </w:smartTag>
      </w:smartTag>
      <w:proofErr w:type="gramEnd"/>
      <w:r w:rsidRPr="007934FC">
        <w:rPr>
          <w:rFonts w:ascii="Lucida Sans Unicode" w:hAnsi="Lucida Sans Unicode" w:cs="Lucida Sans Unicode"/>
          <w:i/>
          <w:sz w:val="16"/>
          <w:szCs w:val="16"/>
        </w:rPr>
        <w:t xml:space="preserve"> </w:t>
      </w:r>
    </w:p>
    <w:p w:rsidR="002F3294" w:rsidRPr="007934FC" w:rsidRDefault="002F3294" w:rsidP="002F3294">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sz w:val="16"/>
          <w:szCs w:val="16"/>
        </w:rPr>
      </w:pPr>
      <w:r w:rsidRPr="007934FC">
        <w:rPr>
          <w:rFonts w:ascii="Lucida Sans Unicode" w:hAnsi="Lucida Sans Unicode" w:cs="Lucida Sans Unicode"/>
          <w:iCs/>
          <w:sz w:val="16"/>
          <w:szCs w:val="16"/>
        </w:rPr>
        <w:t xml:space="preserve">Website: </w:t>
      </w:r>
      <w:hyperlink r:id="rId14" w:history="1">
        <w:r w:rsidRPr="007934FC">
          <w:rPr>
            <w:rStyle w:val="Hyperlink"/>
            <w:rFonts w:ascii="Lucida Sans Unicode" w:hAnsi="Lucida Sans Unicode" w:cs="Lucida Sans Unicode"/>
            <w:sz w:val="16"/>
            <w:szCs w:val="16"/>
          </w:rPr>
          <w:t>www.psiru.org</w:t>
        </w:r>
      </w:hyperlink>
      <w:r w:rsidRPr="007934FC">
        <w:rPr>
          <w:rFonts w:ascii="Lucida Sans Unicode" w:hAnsi="Lucida Sans Unicode" w:cs="Lucida Sans Unicode"/>
          <w:sz w:val="16"/>
          <w:szCs w:val="16"/>
        </w:rPr>
        <w:t xml:space="preserve">   </w:t>
      </w:r>
      <w:r w:rsidRPr="007934FC">
        <w:rPr>
          <w:rFonts w:ascii="Lucida Sans Unicode" w:hAnsi="Lucida Sans Unicode" w:cs="Lucida Sans Unicode"/>
          <w:i/>
          <w:sz w:val="16"/>
          <w:szCs w:val="16"/>
        </w:rPr>
        <w:t xml:space="preserve">Email: </w:t>
      </w:r>
      <w:hyperlink r:id="rId15" w:history="1">
        <w:r w:rsidRPr="007934FC">
          <w:rPr>
            <w:rStyle w:val="Hyperlink"/>
            <w:rFonts w:ascii="Lucida Sans Unicode" w:hAnsi="Lucida Sans Unicode" w:cs="Lucida Sans Unicode"/>
            <w:sz w:val="16"/>
            <w:szCs w:val="16"/>
          </w:rPr>
          <w:t>psiru@psiru.org</w:t>
        </w:r>
      </w:hyperlink>
      <w:r w:rsidRPr="007934FC">
        <w:rPr>
          <w:rFonts w:ascii="Lucida Sans Unicode" w:hAnsi="Lucida Sans Unicode" w:cs="Lucida Sans Unicode"/>
          <w:iCs/>
          <w:sz w:val="16"/>
          <w:szCs w:val="16"/>
        </w:rPr>
        <w:t xml:space="preserve">  </w:t>
      </w:r>
      <w:r w:rsidRPr="007934FC">
        <w:rPr>
          <w:rFonts w:ascii="Lucida Sans Unicode" w:hAnsi="Lucida Sans Unicode" w:cs="Lucida Sans Unicode"/>
          <w:sz w:val="16"/>
          <w:szCs w:val="16"/>
        </w:rPr>
        <w:t xml:space="preserve">  </w:t>
      </w:r>
      <w:r w:rsidRPr="007934FC">
        <w:rPr>
          <w:rFonts w:ascii="Lucida Sans Unicode" w:hAnsi="Lucida Sans Unicode" w:cs="Lucida Sans Unicode"/>
          <w:i/>
          <w:sz w:val="16"/>
          <w:szCs w:val="16"/>
        </w:rPr>
        <w:t>Tel</w:t>
      </w:r>
      <w:r w:rsidRPr="007934FC">
        <w:rPr>
          <w:rFonts w:ascii="Lucida Sans Unicode" w:hAnsi="Lucida Sans Unicode" w:cs="Lucida Sans Unicode"/>
          <w:sz w:val="16"/>
          <w:szCs w:val="16"/>
        </w:rPr>
        <w:t xml:space="preserve">: +44-(0)208-331-9933 </w:t>
      </w:r>
      <w:r w:rsidRPr="007934FC">
        <w:rPr>
          <w:rFonts w:ascii="Lucida Sans Unicode" w:hAnsi="Lucida Sans Unicode" w:cs="Lucida Sans Unicode"/>
          <w:i/>
          <w:sz w:val="16"/>
          <w:szCs w:val="16"/>
        </w:rPr>
        <w:t>Fax</w:t>
      </w:r>
      <w:r w:rsidRPr="007934FC">
        <w:rPr>
          <w:rFonts w:ascii="Lucida Sans Unicode" w:hAnsi="Lucida Sans Unicode" w:cs="Lucida Sans Unicode"/>
          <w:sz w:val="16"/>
          <w:szCs w:val="16"/>
        </w:rPr>
        <w:t xml:space="preserve">: +44 (0)208-331-8665 </w:t>
      </w:r>
    </w:p>
    <w:p w:rsidR="006C375C" w:rsidRDefault="002F3294" w:rsidP="002F3294">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color w:val="FF0000"/>
          <w:sz w:val="16"/>
          <w:szCs w:val="16"/>
        </w:rPr>
      </w:pPr>
      <w:r w:rsidRPr="007934FC">
        <w:rPr>
          <w:rFonts w:ascii="Lucida Sans Unicode" w:hAnsi="Lucida Sans Unicode" w:cs="Lucida Sans Unicode"/>
          <w:color w:val="FF0000"/>
          <w:sz w:val="16"/>
          <w:szCs w:val="16"/>
        </w:rPr>
        <w:t>Researchers:</w:t>
      </w:r>
      <w:r w:rsidRPr="0061695B">
        <w:rPr>
          <w:rFonts w:ascii="Lucida Sans Unicode" w:hAnsi="Lucida Sans Unicode" w:cs="Lucida Sans Unicode"/>
          <w:color w:val="FF0000"/>
          <w:sz w:val="16"/>
          <w:szCs w:val="16"/>
        </w:rPr>
        <w:t xml:space="preserve"> </w:t>
      </w:r>
      <w:r>
        <w:rPr>
          <w:rFonts w:ascii="Lucida Sans Unicode" w:hAnsi="Lucida Sans Unicode" w:cs="Lucida Sans Unicode"/>
          <w:color w:val="FF0000"/>
          <w:sz w:val="16"/>
          <w:szCs w:val="16"/>
        </w:rPr>
        <w:t xml:space="preserve">Prof. </w:t>
      </w:r>
      <w:smartTag w:uri="urn:schemas-microsoft-com:office:smarttags" w:element="PersonName">
        <w:r w:rsidRPr="007934FC">
          <w:rPr>
            <w:rFonts w:ascii="Lucida Sans Unicode" w:hAnsi="Lucida Sans Unicode" w:cs="Lucida Sans Unicode"/>
            <w:color w:val="FF0000"/>
            <w:sz w:val="16"/>
            <w:szCs w:val="16"/>
          </w:rPr>
          <w:t>Ste</w:t>
        </w:r>
        <w:r>
          <w:rPr>
            <w:rFonts w:ascii="Lucida Sans Unicode" w:hAnsi="Lucida Sans Unicode" w:cs="Lucida Sans Unicode"/>
            <w:color w:val="FF0000"/>
            <w:sz w:val="16"/>
            <w:szCs w:val="16"/>
          </w:rPr>
          <w:t>phen</w:t>
        </w:r>
        <w:r w:rsidRPr="007934FC">
          <w:rPr>
            <w:rFonts w:ascii="Lucida Sans Unicode" w:hAnsi="Lucida Sans Unicode" w:cs="Lucida Sans Unicode"/>
            <w:color w:val="FF0000"/>
            <w:sz w:val="16"/>
            <w:szCs w:val="16"/>
          </w:rPr>
          <w:t xml:space="preserve"> Thomas</w:t>
        </w:r>
      </w:smartTag>
      <w:r w:rsidRPr="007934FC">
        <w:rPr>
          <w:rFonts w:ascii="Lucida Sans Unicode" w:hAnsi="Lucida Sans Unicode" w:cs="Lucida Sans Unicode"/>
          <w:color w:val="FF0000"/>
          <w:sz w:val="16"/>
          <w:szCs w:val="16"/>
        </w:rPr>
        <w:t xml:space="preserve">, </w:t>
      </w:r>
      <w:smartTag w:uri="urn:schemas-microsoft-com:office:smarttags" w:element="PersonName">
        <w:r w:rsidRPr="007934FC">
          <w:rPr>
            <w:rFonts w:ascii="Lucida Sans Unicode" w:hAnsi="Lucida Sans Unicode" w:cs="Lucida Sans Unicode"/>
            <w:color w:val="FF0000"/>
            <w:sz w:val="16"/>
            <w:szCs w:val="16"/>
          </w:rPr>
          <w:t>David Hall</w:t>
        </w:r>
      </w:smartTag>
      <w:r w:rsidRPr="007934FC">
        <w:rPr>
          <w:rFonts w:ascii="Lucida Sans Unicode" w:hAnsi="Lucida Sans Unicode" w:cs="Lucida Sans Unicode"/>
          <w:color w:val="FF0000"/>
          <w:sz w:val="16"/>
          <w:szCs w:val="16"/>
        </w:rPr>
        <w:t xml:space="preserve"> </w:t>
      </w:r>
      <w:r>
        <w:rPr>
          <w:rFonts w:ascii="Lucida Sans Unicode" w:hAnsi="Lucida Sans Unicode" w:cs="Lucida Sans Unicode"/>
          <w:color w:val="FF0000"/>
          <w:sz w:val="16"/>
          <w:szCs w:val="16"/>
        </w:rPr>
        <w:t>(</w:t>
      </w:r>
      <w:r w:rsidRPr="007934FC">
        <w:rPr>
          <w:rFonts w:ascii="Lucida Sans Unicode" w:hAnsi="Lucida Sans Unicode" w:cs="Lucida Sans Unicode"/>
          <w:color w:val="FF0000"/>
          <w:sz w:val="16"/>
          <w:szCs w:val="16"/>
        </w:rPr>
        <w:t>Director</w:t>
      </w:r>
      <w:r>
        <w:rPr>
          <w:rFonts w:ascii="Lucida Sans Unicode" w:hAnsi="Lucida Sans Unicode" w:cs="Lucida Sans Unicode"/>
          <w:color w:val="FF0000"/>
          <w:sz w:val="16"/>
          <w:szCs w:val="16"/>
        </w:rPr>
        <w:t>),</w:t>
      </w:r>
      <w:r w:rsidRPr="007934FC">
        <w:rPr>
          <w:rFonts w:ascii="Lucida Sans Unicode" w:hAnsi="Lucida Sans Unicode" w:cs="Lucida Sans Unicode"/>
          <w:color w:val="FF0000"/>
          <w:sz w:val="16"/>
          <w:szCs w:val="16"/>
        </w:rPr>
        <w:t xml:space="preserve"> Jane Lethbridge,</w:t>
      </w:r>
    </w:p>
    <w:p w:rsidR="002F3294" w:rsidRPr="006C375C" w:rsidRDefault="002F3294" w:rsidP="002F3294">
      <w:pPr>
        <w:pBdr>
          <w:top w:val="single" w:sz="4" w:space="1" w:color="auto"/>
          <w:left w:val="single" w:sz="4" w:space="4" w:color="auto"/>
          <w:bottom w:val="single" w:sz="4" w:space="1" w:color="auto"/>
          <w:right w:val="single" w:sz="4" w:space="4" w:color="auto"/>
        </w:pBdr>
        <w:jc w:val="center"/>
        <w:rPr>
          <w:rFonts w:ascii="Lucida Sans Unicode" w:hAnsi="Lucida Sans Unicode" w:cs="Lucida Sans Unicode"/>
          <w:color w:val="FF0000"/>
          <w:sz w:val="16"/>
          <w:szCs w:val="16"/>
          <w:lang w:val="fr-BE"/>
        </w:rPr>
      </w:pPr>
      <w:r w:rsidRPr="00500133">
        <w:rPr>
          <w:rFonts w:ascii="Lucida Sans Unicode" w:hAnsi="Lucida Sans Unicode" w:cs="Lucida Sans Unicode"/>
          <w:color w:val="FF0000"/>
          <w:sz w:val="16"/>
          <w:szCs w:val="16"/>
          <w:lang w:val="en-US"/>
        </w:rPr>
        <w:t xml:space="preserve"> </w:t>
      </w:r>
      <w:r w:rsidRPr="006C375C">
        <w:rPr>
          <w:rFonts w:ascii="Lucida Sans Unicode" w:hAnsi="Lucida Sans Unicode" w:cs="Lucida Sans Unicode"/>
          <w:color w:val="FF0000"/>
          <w:sz w:val="16"/>
          <w:szCs w:val="16"/>
          <w:lang w:val="fr-BE"/>
        </w:rPr>
        <w:t>Emanuele Lobina, Vladimir Popov, Violeta Corral</w:t>
      </w:r>
    </w:p>
    <w:p w:rsidR="002F3294" w:rsidRDefault="002F3294" w:rsidP="002F3294">
      <w:pPr>
        <w:pBdr>
          <w:top w:val="single" w:sz="4" w:space="1" w:color="auto"/>
          <w:left w:val="single" w:sz="4" w:space="4" w:color="auto"/>
          <w:bottom w:val="single" w:sz="4" w:space="1" w:color="auto"/>
          <w:right w:val="single" w:sz="4" w:space="4" w:color="auto"/>
        </w:pBdr>
        <w:jc w:val="both"/>
        <w:rPr>
          <w:rFonts w:ascii="Lucida Sans Unicode" w:hAnsi="Lucida Sans Unicode" w:cs="Lucida Sans Unicode"/>
          <w:b/>
          <w:color w:val="FF0000"/>
          <w:sz w:val="16"/>
          <w:szCs w:val="16"/>
        </w:rPr>
      </w:pPr>
      <w:r w:rsidRPr="007934FC">
        <w:rPr>
          <w:rFonts w:ascii="Lucida Sans Unicode" w:hAnsi="Lucida Sans Unicode" w:cs="Lucida Sans Unicode"/>
          <w:b/>
          <w:sz w:val="16"/>
          <w:szCs w:val="16"/>
        </w:rPr>
        <w:t>Public Services International Research Unit (</w:t>
      </w:r>
      <w:smartTag w:uri="urn:schemas-microsoft-com:office:smarttags" w:element="PersonName">
        <w:r w:rsidRPr="007934FC">
          <w:rPr>
            <w:rFonts w:ascii="Lucida Sans Unicode" w:hAnsi="Lucida Sans Unicode" w:cs="Lucida Sans Unicode"/>
            <w:b/>
            <w:sz w:val="16"/>
            <w:szCs w:val="16"/>
          </w:rPr>
          <w:t>PSIRU</w:t>
        </w:r>
      </w:smartTag>
      <w:r w:rsidRPr="007934FC">
        <w:rPr>
          <w:rFonts w:ascii="Lucida Sans Unicode" w:hAnsi="Lucida Sans Unicode" w:cs="Lucida Sans Unicode"/>
          <w:b/>
          <w:sz w:val="16"/>
          <w:szCs w:val="16"/>
        </w:rPr>
        <w:t xml:space="preserve">) </w:t>
      </w:r>
      <w:r w:rsidRPr="007934FC">
        <w:rPr>
          <w:rFonts w:ascii="Lucida Sans Unicode" w:hAnsi="Lucida Sans Unicode" w:cs="Lucida Sans Unicode"/>
          <w:sz w:val="16"/>
          <w:szCs w:val="16"/>
        </w:rPr>
        <w:t xml:space="preserve">is part of the </w:t>
      </w:r>
      <w:r w:rsidRPr="00446BED">
        <w:rPr>
          <w:rFonts w:ascii="Lucida Sans Unicode" w:hAnsi="Lucida Sans Unicode" w:cs="Lucida Sans Unicode"/>
          <w:b/>
          <w:sz w:val="16"/>
          <w:szCs w:val="16"/>
        </w:rPr>
        <w:t>Department of Economics and International Business</w:t>
      </w:r>
      <w:r>
        <w:rPr>
          <w:rFonts w:ascii="Lucida Sans Unicode" w:hAnsi="Lucida Sans Unicode" w:cs="Lucida Sans Unicode"/>
          <w:sz w:val="16"/>
          <w:szCs w:val="16"/>
        </w:rPr>
        <w:t xml:space="preserve"> in the </w:t>
      </w:r>
      <w:smartTag w:uri="urn:schemas-microsoft-com:office:smarttags" w:element="PlaceName">
        <w:r w:rsidRPr="007934FC">
          <w:rPr>
            <w:rFonts w:ascii="Lucida Sans Unicode" w:hAnsi="Lucida Sans Unicode" w:cs="Lucida Sans Unicode"/>
            <w:b/>
            <w:sz w:val="16"/>
            <w:szCs w:val="16"/>
          </w:rPr>
          <w:t>Business</w:t>
        </w:r>
      </w:smartTag>
      <w:r w:rsidRPr="007934FC">
        <w:rPr>
          <w:rFonts w:ascii="Lucida Sans Unicode" w:hAnsi="Lucida Sans Unicode" w:cs="Lucida Sans Unicode"/>
          <w:b/>
          <w:sz w:val="16"/>
          <w:szCs w:val="16"/>
        </w:rPr>
        <w:t xml:space="preserve"> </w:t>
      </w:r>
      <w:smartTag w:uri="urn:schemas-microsoft-com:office:smarttags" w:element="PlaceType">
        <w:r w:rsidRPr="007934FC">
          <w:rPr>
            <w:rFonts w:ascii="Lucida Sans Unicode" w:hAnsi="Lucida Sans Unicode" w:cs="Lucida Sans Unicode"/>
            <w:b/>
            <w:sz w:val="16"/>
            <w:szCs w:val="16"/>
          </w:rPr>
          <w:t>School</w:t>
        </w:r>
      </w:smartTag>
      <w:r w:rsidRPr="007934FC">
        <w:rPr>
          <w:rFonts w:ascii="Lucida Sans Unicode" w:hAnsi="Lucida Sans Unicode" w:cs="Lucida Sans Unicode"/>
          <w:sz w:val="16"/>
          <w:szCs w:val="16"/>
        </w:rPr>
        <w:t xml:space="preserve"> at the </w:t>
      </w:r>
      <w:smartTag w:uri="urn:schemas-microsoft-com:office:smarttags" w:element="place">
        <w:smartTag w:uri="urn:schemas-microsoft-com:office:smarttags" w:element="PlaceType">
          <w:r w:rsidRPr="007934FC">
            <w:rPr>
              <w:rFonts w:ascii="Lucida Sans Unicode" w:hAnsi="Lucida Sans Unicode" w:cs="Lucida Sans Unicode"/>
              <w:b/>
              <w:sz w:val="16"/>
              <w:szCs w:val="16"/>
            </w:rPr>
            <w:t>University</w:t>
          </w:r>
        </w:smartTag>
        <w:r w:rsidRPr="007934FC">
          <w:rPr>
            <w:rFonts w:ascii="Lucida Sans Unicode" w:hAnsi="Lucida Sans Unicode" w:cs="Lucida Sans Unicode"/>
            <w:b/>
            <w:sz w:val="16"/>
            <w:szCs w:val="16"/>
          </w:rPr>
          <w:t xml:space="preserve"> of </w:t>
        </w:r>
        <w:smartTag w:uri="urn:schemas-microsoft-com:office:smarttags" w:element="PlaceName">
          <w:r w:rsidRPr="007934FC">
            <w:rPr>
              <w:rFonts w:ascii="Lucida Sans Unicode" w:hAnsi="Lucida Sans Unicode" w:cs="Lucida Sans Unicode"/>
              <w:b/>
              <w:sz w:val="16"/>
              <w:szCs w:val="16"/>
            </w:rPr>
            <w:t>Greenwich</w:t>
          </w:r>
        </w:smartTag>
      </w:smartTag>
      <w:r w:rsidRPr="007934FC">
        <w:rPr>
          <w:rFonts w:ascii="Lucida Sans Unicode" w:hAnsi="Lucida Sans Unicode" w:cs="Lucida Sans Unicode"/>
          <w:sz w:val="16"/>
          <w:szCs w:val="16"/>
        </w:rPr>
        <w:t xml:space="preserve"> (</w:t>
      </w:r>
      <w:hyperlink r:id="rId16" w:history="1">
        <w:r w:rsidRPr="007934FC">
          <w:rPr>
            <w:rStyle w:val="Hyperlink"/>
            <w:rFonts w:ascii="Lucida Sans Unicode" w:hAnsi="Lucida Sans Unicode" w:cs="Lucida Sans Unicode"/>
            <w:color w:val="auto"/>
            <w:sz w:val="16"/>
            <w:szCs w:val="16"/>
          </w:rPr>
          <w:t>www.gre.ac.uk</w:t>
        </w:r>
      </w:hyperlink>
      <w:r w:rsidRPr="007934FC">
        <w:rPr>
          <w:rFonts w:ascii="Lucida Sans Unicode" w:hAnsi="Lucida Sans Unicode" w:cs="Lucida Sans Unicode"/>
          <w:sz w:val="16"/>
          <w:szCs w:val="16"/>
        </w:rPr>
        <w:t xml:space="preserve">). PSIRU’s research </w:t>
      </w:r>
      <w:r>
        <w:rPr>
          <w:rFonts w:ascii="Lucida Sans Unicode" w:hAnsi="Lucida Sans Unicode" w:cs="Lucida Sans Unicode"/>
          <w:sz w:val="16"/>
          <w:szCs w:val="16"/>
        </w:rPr>
        <w:t>includes</w:t>
      </w:r>
      <w:r w:rsidRPr="007934FC">
        <w:rPr>
          <w:rFonts w:ascii="Lucida Sans Unicode" w:hAnsi="Lucida Sans Unicode" w:cs="Lucida Sans Unicode"/>
          <w:sz w:val="16"/>
          <w:szCs w:val="16"/>
        </w:rPr>
        <w:t xml:space="preserve"> the maintenance of an extensive database on the economic, political, social and technical </w:t>
      </w:r>
      <w:r>
        <w:rPr>
          <w:rFonts w:ascii="Lucida Sans Unicode" w:hAnsi="Lucida Sans Unicode" w:cs="Lucida Sans Unicode"/>
          <w:sz w:val="16"/>
          <w:szCs w:val="16"/>
        </w:rPr>
        <w:t>effects of</w:t>
      </w:r>
      <w:r w:rsidRPr="007934FC">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liberalisation, </w:t>
      </w:r>
      <w:r w:rsidRPr="007934FC">
        <w:rPr>
          <w:rFonts w:ascii="Lucida Sans Unicode" w:hAnsi="Lucida Sans Unicode" w:cs="Lucida Sans Unicode"/>
          <w:sz w:val="16"/>
          <w:szCs w:val="16"/>
        </w:rPr>
        <w:t>privatisation and restructuring of public services worldwide, on the multinational companies involved, and on the policies of international financial institutions and the</w:t>
      </w:r>
      <w:r>
        <w:rPr>
          <w:rFonts w:ascii="Lucida Sans Unicode" w:hAnsi="Lucida Sans Unicode" w:cs="Lucida Sans Unicode"/>
          <w:sz w:val="16"/>
          <w:szCs w:val="16"/>
        </w:rPr>
        <w:t xml:space="preserve"> </w:t>
      </w:r>
      <w:r w:rsidRPr="007934FC">
        <w:rPr>
          <w:rFonts w:ascii="Lucida Sans Unicode" w:hAnsi="Lucida Sans Unicode" w:cs="Lucida Sans Unicode"/>
          <w:sz w:val="16"/>
          <w:szCs w:val="16"/>
        </w:rPr>
        <w:t>European Union, especially in water, energy</w:t>
      </w:r>
      <w:r>
        <w:rPr>
          <w:rFonts w:ascii="Lucida Sans Unicode" w:hAnsi="Lucida Sans Unicode" w:cs="Lucida Sans Unicode"/>
          <w:sz w:val="16"/>
          <w:szCs w:val="16"/>
        </w:rPr>
        <w:t xml:space="preserve">, </w:t>
      </w:r>
      <w:r w:rsidRPr="007934FC">
        <w:rPr>
          <w:rFonts w:ascii="Lucida Sans Unicode" w:hAnsi="Lucida Sans Unicode" w:cs="Lucida Sans Unicode"/>
          <w:sz w:val="16"/>
          <w:szCs w:val="16"/>
        </w:rPr>
        <w:t>healthcare</w:t>
      </w:r>
      <w:r>
        <w:rPr>
          <w:rFonts w:ascii="Lucida Sans Unicode" w:hAnsi="Lucida Sans Unicode" w:cs="Lucida Sans Unicode"/>
          <w:sz w:val="16"/>
          <w:szCs w:val="16"/>
        </w:rPr>
        <w:t xml:space="preserve"> and social care</w:t>
      </w:r>
      <w:r w:rsidRPr="007934FC">
        <w:rPr>
          <w:rFonts w:ascii="Lucida Sans Unicode" w:hAnsi="Lucida Sans Unicode" w:cs="Lucida Sans Unicode"/>
          <w:sz w:val="16"/>
          <w:szCs w:val="16"/>
        </w:rPr>
        <w:t xml:space="preserve">. This core database is financed by </w:t>
      </w:r>
      <w:r w:rsidRPr="007934FC">
        <w:rPr>
          <w:rFonts w:ascii="Lucida Sans Unicode" w:hAnsi="Lucida Sans Unicode" w:cs="Lucida Sans Unicode"/>
          <w:b/>
          <w:sz w:val="16"/>
          <w:szCs w:val="16"/>
        </w:rPr>
        <w:t>Public Services International</w:t>
      </w:r>
      <w:r w:rsidRPr="007934FC">
        <w:rPr>
          <w:rFonts w:ascii="Lucida Sans Unicode" w:hAnsi="Lucida Sans Unicode" w:cs="Lucida Sans Unicode"/>
          <w:sz w:val="16"/>
          <w:szCs w:val="16"/>
        </w:rPr>
        <w:t xml:space="preserve"> (</w:t>
      </w:r>
      <w:r w:rsidRPr="00B3769F">
        <w:rPr>
          <w:rFonts w:ascii="Lucida Sans Unicode" w:hAnsi="Lucida Sans Unicode" w:cs="Lucida Sans Unicode"/>
          <w:b/>
          <w:sz w:val="16"/>
          <w:szCs w:val="16"/>
        </w:rPr>
        <w:t>PSI</w:t>
      </w:r>
      <w:r>
        <w:rPr>
          <w:rFonts w:ascii="Lucida Sans Unicode" w:hAnsi="Lucida Sans Unicode" w:cs="Lucida Sans Unicode"/>
          <w:sz w:val="16"/>
          <w:szCs w:val="16"/>
        </w:rPr>
        <w:t xml:space="preserve"> – </w:t>
      </w:r>
      <w:hyperlink r:id="rId17" w:history="1">
        <w:r w:rsidRPr="0022294C">
          <w:rPr>
            <w:rStyle w:val="Hyperlink"/>
            <w:rFonts w:ascii="Lucida Sans Unicode" w:hAnsi="Lucida Sans Unicode" w:cs="Lucida Sans Unicode"/>
            <w:sz w:val="16"/>
            <w:szCs w:val="16"/>
          </w:rPr>
          <w:t>www.world-psi.org</w:t>
        </w:r>
      </w:hyperlink>
      <w:r>
        <w:rPr>
          <w:rFonts w:ascii="Lucida Sans Unicode" w:hAnsi="Lucida Sans Unicode" w:cs="Lucida Sans Unicode"/>
          <w:sz w:val="16"/>
          <w:szCs w:val="16"/>
        </w:rPr>
        <w:t xml:space="preserve"> )</w:t>
      </w:r>
      <w:r w:rsidRPr="007934FC">
        <w:rPr>
          <w:rFonts w:ascii="Lucida Sans Unicode" w:hAnsi="Lucida Sans Unicode" w:cs="Lucida Sans Unicode"/>
          <w:sz w:val="16"/>
          <w:szCs w:val="16"/>
        </w:rPr>
        <w:t>, the worldwide confederation of public service trade unions</w:t>
      </w:r>
      <w:r>
        <w:rPr>
          <w:rFonts w:ascii="Lucida Sans Unicode" w:hAnsi="Lucida Sans Unicode" w:cs="Lucida Sans Unicode"/>
          <w:sz w:val="16"/>
          <w:szCs w:val="16"/>
        </w:rPr>
        <w:t xml:space="preserve">. </w:t>
      </w:r>
      <w:r w:rsidRPr="00446BED">
        <w:rPr>
          <w:rFonts w:ascii="Lucida Sans Unicode" w:hAnsi="Lucida Sans Unicode" w:cs="Lucida Sans Unicode"/>
          <w:b/>
          <w:sz w:val="16"/>
          <w:szCs w:val="16"/>
        </w:rPr>
        <w:t xml:space="preserve">PSI </w:t>
      </w:r>
      <w:r>
        <w:rPr>
          <w:rFonts w:ascii="Lucida Sans Unicode" w:hAnsi="Lucida Sans Unicode" w:cs="Lucida Sans Unicode"/>
          <w:sz w:val="16"/>
          <w:szCs w:val="16"/>
        </w:rPr>
        <w:t xml:space="preserve">and the </w:t>
      </w:r>
      <w:r w:rsidRPr="00446BED">
        <w:rPr>
          <w:rFonts w:ascii="Lucida Sans Unicode" w:hAnsi="Lucida Sans Unicode" w:cs="Lucida Sans Unicode"/>
          <w:b/>
          <w:sz w:val="16"/>
          <w:szCs w:val="16"/>
        </w:rPr>
        <w:t>European Federation of Public Service Unions (EPSU</w:t>
      </w:r>
      <w:r>
        <w:rPr>
          <w:rFonts w:ascii="Lucida Sans Unicode" w:hAnsi="Lucida Sans Unicode" w:cs="Lucida Sans Unicode"/>
          <w:sz w:val="16"/>
          <w:szCs w:val="16"/>
        </w:rPr>
        <w:t xml:space="preserve"> – </w:t>
      </w:r>
      <w:hyperlink r:id="rId18" w:history="1">
        <w:r w:rsidRPr="0022294C">
          <w:rPr>
            <w:rStyle w:val="Hyperlink"/>
            <w:rFonts w:ascii="Lucida Sans Unicode" w:hAnsi="Lucida Sans Unicode" w:cs="Lucida Sans Unicode"/>
            <w:sz w:val="16"/>
            <w:szCs w:val="16"/>
          </w:rPr>
          <w:t>www.epsu.org</w:t>
        </w:r>
      </w:hyperlink>
      <w:r>
        <w:rPr>
          <w:rFonts w:ascii="Lucida Sans Unicode" w:hAnsi="Lucida Sans Unicode" w:cs="Lucida Sans Unicode"/>
          <w:sz w:val="16"/>
          <w:szCs w:val="16"/>
        </w:rPr>
        <w:t xml:space="preserve"> ) commission many PSIRU reports. PSIRU is a member of the PRESOM and GOVAGUA networks, and coordinated the WATERTIME project, all funded by the European Commission. </w:t>
      </w: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2F3294" w:rsidRDefault="002F3294" w:rsidP="00E45CF5">
      <w:pPr>
        <w:jc w:val="both"/>
        <w:rPr>
          <w:rFonts w:ascii="Arial" w:hAnsi="Arial" w:cs="Arial"/>
          <w:szCs w:val="22"/>
        </w:rPr>
      </w:pPr>
    </w:p>
    <w:p w:rsidR="00A9432C" w:rsidRDefault="00A9432C" w:rsidP="002F3294">
      <w:pPr>
        <w:rPr>
          <w:rFonts w:ascii="Trebuchet MS" w:hAnsi="Trebuchet MS"/>
          <w:szCs w:val="22"/>
        </w:rPr>
      </w:pPr>
    </w:p>
    <w:p w:rsidR="00A9432C" w:rsidRDefault="00A9432C" w:rsidP="002F3294">
      <w:pPr>
        <w:pStyle w:val="TOC1"/>
        <w:sectPr w:rsidR="00A9432C" w:rsidSect="009E3A23">
          <w:headerReference w:type="default" r:id="rId19"/>
          <w:footerReference w:type="default" r:id="rId20"/>
          <w:headerReference w:type="first" r:id="rId21"/>
          <w:footerReference w:type="first" r:id="rId22"/>
          <w:endnotePr>
            <w:numFmt w:val="decimal"/>
          </w:endnotePr>
          <w:pgSz w:w="11906" w:h="16838" w:code="9"/>
          <w:pgMar w:top="1418" w:right="1418" w:bottom="1418" w:left="1418" w:header="709" w:footer="709" w:gutter="0"/>
          <w:cols w:space="708"/>
          <w:titlePg/>
          <w:docGrid w:linePitch="360"/>
        </w:sectPr>
      </w:pPr>
    </w:p>
    <w:p w:rsidR="00A9432C" w:rsidRDefault="00A9432C" w:rsidP="00307F94">
      <w:pPr>
        <w:pStyle w:val="TOC1"/>
      </w:pPr>
    </w:p>
    <w:p w:rsidR="004D5BD0" w:rsidRPr="004D5BD0" w:rsidRDefault="004D5BD0" w:rsidP="004D5BD0">
      <w:pPr>
        <w:jc w:val="center"/>
        <w:rPr>
          <w:rFonts w:ascii="Arial" w:hAnsi="Arial" w:cs="Arial"/>
          <w:b/>
          <w:sz w:val="28"/>
          <w:szCs w:val="28"/>
        </w:rPr>
      </w:pPr>
      <w:r w:rsidRPr="004D5BD0">
        <w:rPr>
          <w:rFonts w:ascii="Arial" w:hAnsi="Arial" w:cs="Arial"/>
          <w:b/>
          <w:sz w:val="28"/>
          <w:szCs w:val="28"/>
        </w:rPr>
        <w:t>Table of contents</w:t>
      </w:r>
    </w:p>
    <w:p w:rsidR="004D5BD0" w:rsidRDefault="004D5BD0" w:rsidP="004D5BD0"/>
    <w:p w:rsidR="004D5BD0" w:rsidRPr="004D5BD0" w:rsidRDefault="004D5BD0" w:rsidP="004D5BD0"/>
    <w:p w:rsidR="006C375C" w:rsidRDefault="00B21A05">
      <w:pPr>
        <w:pStyle w:val="TOC1"/>
        <w:rPr>
          <w:rFonts w:asciiTheme="minorHAnsi" w:eastAsiaTheme="minorEastAsia" w:hAnsiTheme="minorHAnsi" w:cstheme="minorBidi"/>
          <w:b w:val="0"/>
          <w:bCs w:val="0"/>
          <w:noProof/>
          <w:szCs w:val="22"/>
          <w:lang w:val="en-US" w:eastAsia="ja-JP"/>
        </w:rPr>
      </w:pPr>
      <w:r w:rsidRPr="00B21A05">
        <w:fldChar w:fldCharType="begin"/>
      </w:r>
      <w:r w:rsidR="006C375C">
        <w:instrText xml:space="preserve"> TOC \o "1-3" \h \z \u </w:instrText>
      </w:r>
      <w:r w:rsidRPr="00B21A05">
        <w:fldChar w:fldCharType="separate"/>
      </w:r>
      <w:hyperlink w:anchor="_Toc287434325" w:history="1">
        <w:r w:rsidR="006C375C" w:rsidRPr="005B2273">
          <w:rPr>
            <w:rStyle w:val="Hyperlink"/>
            <w:noProof/>
          </w:rPr>
          <w:t>1.</w:t>
        </w:r>
        <w:r w:rsidR="006C375C">
          <w:rPr>
            <w:rFonts w:asciiTheme="minorHAnsi" w:eastAsiaTheme="minorEastAsia" w:hAnsiTheme="minorHAnsi" w:cstheme="minorBidi"/>
            <w:b w:val="0"/>
            <w:bCs w:val="0"/>
            <w:noProof/>
            <w:szCs w:val="22"/>
            <w:lang w:val="en-US" w:eastAsia="ja-JP"/>
          </w:rPr>
          <w:tab/>
        </w:r>
        <w:r w:rsidR="006C375C" w:rsidRPr="005B2273">
          <w:rPr>
            <w:rStyle w:val="Hyperlink"/>
            <w:rFonts w:cs="Arial"/>
            <w:noProof/>
          </w:rPr>
          <w:t>Preface</w:t>
        </w:r>
        <w:r w:rsidR="006C375C">
          <w:rPr>
            <w:noProof/>
            <w:webHidden/>
          </w:rPr>
          <w:tab/>
        </w:r>
        <w:r>
          <w:rPr>
            <w:noProof/>
            <w:webHidden/>
          </w:rPr>
          <w:fldChar w:fldCharType="begin"/>
        </w:r>
        <w:r w:rsidR="006C375C">
          <w:rPr>
            <w:noProof/>
            <w:webHidden/>
          </w:rPr>
          <w:instrText xml:space="preserve"> PAGEREF _Toc287434325 \h </w:instrText>
        </w:r>
        <w:r>
          <w:rPr>
            <w:noProof/>
            <w:webHidden/>
          </w:rPr>
        </w:r>
        <w:r>
          <w:rPr>
            <w:noProof/>
            <w:webHidden/>
          </w:rPr>
          <w:fldChar w:fldCharType="separate"/>
        </w:r>
        <w:r w:rsidR="00901D54">
          <w:rPr>
            <w:noProof/>
            <w:webHidden/>
          </w:rPr>
          <w:t>2</w:t>
        </w:r>
        <w:r>
          <w:rPr>
            <w:noProof/>
            <w:webHidden/>
          </w:rPr>
          <w:fldChar w:fldCharType="end"/>
        </w:r>
      </w:hyperlink>
    </w:p>
    <w:p w:rsidR="006C375C" w:rsidRDefault="00B21A05">
      <w:pPr>
        <w:pStyle w:val="TOC1"/>
        <w:rPr>
          <w:rFonts w:asciiTheme="minorHAnsi" w:eastAsiaTheme="minorEastAsia" w:hAnsiTheme="minorHAnsi" w:cstheme="minorBidi"/>
          <w:b w:val="0"/>
          <w:bCs w:val="0"/>
          <w:noProof/>
          <w:szCs w:val="22"/>
          <w:lang w:val="en-US" w:eastAsia="ja-JP"/>
        </w:rPr>
      </w:pPr>
      <w:hyperlink w:anchor="_Toc287434326" w:history="1">
        <w:r w:rsidR="006C375C" w:rsidRPr="005B2273">
          <w:rPr>
            <w:rStyle w:val="Hyperlink"/>
            <w:noProof/>
          </w:rPr>
          <w:t>2.</w:t>
        </w:r>
        <w:r w:rsidR="006C375C">
          <w:rPr>
            <w:rFonts w:asciiTheme="minorHAnsi" w:eastAsiaTheme="minorEastAsia" w:hAnsiTheme="minorHAnsi" w:cstheme="minorBidi"/>
            <w:b w:val="0"/>
            <w:bCs w:val="0"/>
            <w:noProof/>
            <w:szCs w:val="22"/>
            <w:lang w:val="en-US" w:eastAsia="ja-JP"/>
          </w:rPr>
          <w:tab/>
        </w:r>
        <w:r w:rsidR="006C375C" w:rsidRPr="005B2273">
          <w:rPr>
            <w:rStyle w:val="Hyperlink"/>
            <w:rFonts w:cs="Arial"/>
            <w:noProof/>
          </w:rPr>
          <w:t>Executive Summary and Recommendations</w:t>
        </w:r>
        <w:r w:rsidR="006C375C">
          <w:rPr>
            <w:noProof/>
            <w:webHidden/>
          </w:rPr>
          <w:tab/>
        </w:r>
        <w:r>
          <w:rPr>
            <w:noProof/>
            <w:webHidden/>
          </w:rPr>
          <w:fldChar w:fldCharType="begin"/>
        </w:r>
        <w:r w:rsidR="006C375C">
          <w:rPr>
            <w:noProof/>
            <w:webHidden/>
          </w:rPr>
          <w:instrText xml:space="preserve"> PAGEREF _Toc287434326 \h </w:instrText>
        </w:r>
        <w:r>
          <w:rPr>
            <w:noProof/>
            <w:webHidden/>
          </w:rPr>
        </w:r>
        <w:r>
          <w:rPr>
            <w:noProof/>
            <w:webHidden/>
          </w:rPr>
          <w:fldChar w:fldCharType="separate"/>
        </w:r>
        <w:r w:rsidR="00901D54">
          <w:rPr>
            <w:noProof/>
            <w:webHidden/>
          </w:rPr>
          <w:t>3</w:t>
        </w:r>
        <w:r>
          <w:rPr>
            <w:noProof/>
            <w:webHidden/>
          </w:rPr>
          <w:fldChar w:fldCharType="end"/>
        </w:r>
      </w:hyperlink>
    </w:p>
    <w:p w:rsidR="006C375C" w:rsidRDefault="00B21A05">
      <w:pPr>
        <w:pStyle w:val="TOC1"/>
        <w:rPr>
          <w:rFonts w:asciiTheme="minorHAnsi" w:eastAsiaTheme="minorEastAsia" w:hAnsiTheme="minorHAnsi" w:cstheme="minorBidi"/>
          <w:b w:val="0"/>
          <w:bCs w:val="0"/>
          <w:noProof/>
          <w:szCs w:val="22"/>
          <w:lang w:val="en-US" w:eastAsia="ja-JP"/>
        </w:rPr>
      </w:pPr>
      <w:hyperlink w:anchor="_Toc287434327" w:history="1">
        <w:r w:rsidR="006C375C" w:rsidRPr="005B2273">
          <w:rPr>
            <w:rStyle w:val="Hyperlink"/>
            <w:noProof/>
          </w:rPr>
          <w:t>3.</w:t>
        </w:r>
        <w:r w:rsidR="006C375C">
          <w:rPr>
            <w:rFonts w:asciiTheme="minorHAnsi" w:eastAsiaTheme="minorEastAsia" w:hAnsiTheme="minorHAnsi" w:cstheme="minorBidi"/>
            <w:b w:val="0"/>
            <w:bCs w:val="0"/>
            <w:noProof/>
            <w:szCs w:val="22"/>
            <w:lang w:val="en-US" w:eastAsia="ja-JP"/>
          </w:rPr>
          <w:tab/>
        </w:r>
        <w:r w:rsidR="006C375C" w:rsidRPr="005B2273">
          <w:rPr>
            <w:rStyle w:val="Hyperlink"/>
            <w:rFonts w:cs="Arial"/>
            <w:noProof/>
          </w:rPr>
          <w:t>Introduction</w:t>
        </w:r>
        <w:r w:rsidR="006C375C">
          <w:rPr>
            <w:noProof/>
            <w:webHidden/>
          </w:rPr>
          <w:tab/>
        </w:r>
        <w:r>
          <w:rPr>
            <w:noProof/>
            <w:webHidden/>
          </w:rPr>
          <w:fldChar w:fldCharType="begin"/>
        </w:r>
        <w:r w:rsidR="006C375C">
          <w:rPr>
            <w:noProof/>
            <w:webHidden/>
          </w:rPr>
          <w:instrText xml:space="preserve"> PAGEREF _Toc287434327 \h </w:instrText>
        </w:r>
        <w:r>
          <w:rPr>
            <w:noProof/>
            <w:webHidden/>
          </w:rPr>
        </w:r>
        <w:r>
          <w:rPr>
            <w:noProof/>
            <w:webHidden/>
          </w:rPr>
          <w:fldChar w:fldCharType="separate"/>
        </w:r>
        <w:r w:rsidR="00901D54">
          <w:rPr>
            <w:noProof/>
            <w:webHidden/>
          </w:rPr>
          <w:t>9</w:t>
        </w:r>
        <w:r>
          <w:rPr>
            <w:noProof/>
            <w:webHidden/>
          </w:rPr>
          <w:fldChar w:fldCharType="end"/>
        </w:r>
      </w:hyperlink>
    </w:p>
    <w:p w:rsidR="006C375C" w:rsidRDefault="00B21A05">
      <w:pPr>
        <w:pStyle w:val="TOC1"/>
        <w:rPr>
          <w:rFonts w:asciiTheme="minorHAnsi" w:eastAsiaTheme="minorEastAsia" w:hAnsiTheme="minorHAnsi" w:cstheme="minorBidi"/>
          <w:b w:val="0"/>
          <w:bCs w:val="0"/>
          <w:noProof/>
          <w:szCs w:val="22"/>
          <w:lang w:val="en-US" w:eastAsia="ja-JP"/>
        </w:rPr>
      </w:pPr>
      <w:hyperlink w:anchor="_Toc287434328" w:history="1">
        <w:r w:rsidR="006C375C" w:rsidRPr="005B2273">
          <w:rPr>
            <w:rStyle w:val="Hyperlink"/>
            <w:noProof/>
          </w:rPr>
          <w:t>4.</w:t>
        </w:r>
        <w:r w:rsidR="006C375C">
          <w:rPr>
            <w:rFonts w:asciiTheme="minorHAnsi" w:eastAsiaTheme="minorEastAsia" w:hAnsiTheme="minorHAnsi" w:cstheme="minorBidi"/>
            <w:b w:val="0"/>
            <w:bCs w:val="0"/>
            <w:noProof/>
            <w:szCs w:val="22"/>
            <w:lang w:val="en-US" w:eastAsia="ja-JP"/>
          </w:rPr>
          <w:tab/>
        </w:r>
        <w:r w:rsidR="006C375C" w:rsidRPr="005B2273">
          <w:rPr>
            <w:rStyle w:val="Hyperlink"/>
            <w:rFonts w:cs="Arial"/>
            <w:noProof/>
          </w:rPr>
          <w:t>Concepts of Care</w:t>
        </w:r>
        <w:r w:rsidR="006C375C">
          <w:rPr>
            <w:noProof/>
            <w:webHidden/>
          </w:rPr>
          <w:tab/>
        </w:r>
        <w:r>
          <w:rPr>
            <w:noProof/>
            <w:webHidden/>
          </w:rPr>
          <w:fldChar w:fldCharType="begin"/>
        </w:r>
        <w:r w:rsidR="006C375C">
          <w:rPr>
            <w:noProof/>
            <w:webHidden/>
          </w:rPr>
          <w:instrText xml:space="preserve"> PAGEREF _Toc287434328 \h </w:instrText>
        </w:r>
        <w:r>
          <w:rPr>
            <w:noProof/>
            <w:webHidden/>
          </w:rPr>
        </w:r>
        <w:r>
          <w:rPr>
            <w:noProof/>
            <w:webHidden/>
          </w:rPr>
          <w:fldChar w:fldCharType="separate"/>
        </w:r>
        <w:r w:rsidR="00901D54">
          <w:rPr>
            <w:noProof/>
            <w:webHidden/>
          </w:rPr>
          <w:t>10</w:t>
        </w:r>
        <w:r>
          <w:rPr>
            <w:noProof/>
            <w:webHidden/>
          </w:rPr>
          <w:fldChar w:fldCharType="end"/>
        </w:r>
      </w:hyperlink>
    </w:p>
    <w:p w:rsidR="006C375C" w:rsidRDefault="00B21A05">
      <w:pPr>
        <w:pStyle w:val="TOC1"/>
        <w:rPr>
          <w:rFonts w:asciiTheme="minorHAnsi" w:eastAsiaTheme="minorEastAsia" w:hAnsiTheme="minorHAnsi" w:cstheme="minorBidi"/>
          <w:b w:val="0"/>
          <w:bCs w:val="0"/>
          <w:noProof/>
          <w:szCs w:val="22"/>
          <w:lang w:val="en-US" w:eastAsia="ja-JP"/>
        </w:rPr>
      </w:pPr>
      <w:hyperlink w:anchor="_Toc287434329" w:history="1">
        <w:r w:rsidR="006C375C" w:rsidRPr="005B2273">
          <w:rPr>
            <w:rStyle w:val="Hyperlink"/>
            <w:noProof/>
          </w:rPr>
          <w:t>5.</w:t>
        </w:r>
        <w:r w:rsidR="006C375C">
          <w:rPr>
            <w:rFonts w:asciiTheme="minorHAnsi" w:eastAsiaTheme="minorEastAsia" w:hAnsiTheme="minorHAnsi" w:cstheme="minorBidi"/>
            <w:b w:val="0"/>
            <w:bCs w:val="0"/>
            <w:noProof/>
            <w:szCs w:val="22"/>
            <w:lang w:val="en-US" w:eastAsia="ja-JP"/>
          </w:rPr>
          <w:tab/>
        </w:r>
        <w:r w:rsidR="006C375C" w:rsidRPr="005B2273">
          <w:rPr>
            <w:rStyle w:val="Hyperlink"/>
            <w:rFonts w:cs="Arial"/>
            <w:noProof/>
          </w:rPr>
          <w:t>European policy context</w:t>
        </w:r>
        <w:r w:rsidR="006C375C">
          <w:rPr>
            <w:noProof/>
            <w:webHidden/>
          </w:rPr>
          <w:tab/>
        </w:r>
        <w:r>
          <w:rPr>
            <w:noProof/>
            <w:webHidden/>
          </w:rPr>
          <w:fldChar w:fldCharType="begin"/>
        </w:r>
        <w:r w:rsidR="006C375C">
          <w:rPr>
            <w:noProof/>
            <w:webHidden/>
          </w:rPr>
          <w:instrText xml:space="preserve"> PAGEREF _Toc287434329 \h </w:instrText>
        </w:r>
        <w:r>
          <w:rPr>
            <w:noProof/>
            <w:webHidden/>
          </w:rPr>
        </w:r>
        <w:r>
          <w:rPr>
            <w:noProof/>
            <w:webHidden/>
          </w:rPr>
          <w:fldChar w:fldCharType="separate"/>
        </w:r>
        <w:r w:rsidR="00901D54">
          <w:rPr>
            <w:noProof/>
            <w:webHidden/>
          </w:rPr>
          <w:t>12</w:t>
        </w:r>
        <w:r>
          <w:rPr>
            <w:noProof/>
            <w:webHidden/>
          </w:rPr>
          <w:fldChar w:fldCharType="end"/>
        </w:r>
      </w:hyperlink>
    </w:p>
    <w:p w:rsidR="006C375C" w:rsidRDefault="00B21A05">
      <w:pPr>
        <w:pStyle w:val="TOC1"/>
        <w:rPr>
          <w:rFonts w:asciiTheme="minorHAnsi" w:eastAsiaTheme="minorEastAsia" w:hAnsiTheme="minorHAnsi" w:cstheme="minorBidi"/>
          <w:b w:val="0"/>
          <w:bCs w:val="0"/>
          <w:noProof/>
          <w:szCs w:val="22"/>
          <w:lang w:val="en-US" w:eastAsia="ja-JP"/>
        </w:rPr>
      </w:pPr>
      <w:hyperlink w:anchor="_Toc287434330" w:history="1">
        <w:r w:rsidR="006C375C" w:rsidRPr="005B2273">
          <w:rPr>
            <w:rStyle w:val="Hyperlink"/>
            <w:noProof/>
          </w:rPr>
          <w:t>6.</w:t>
        </w:r>
        <w:r w:rsidR="006C375C">
          <w:rPr>
            <w:rFonts w:asciiTheme="minorHAnsi" w:eastAsiaTheme="minorEastAsia" w:hAnsiTheme="minorHAnsi" w:cstheme="minorBidi"/>
            <w:b w:val="0"/>
            <w:bCs w:val="0"/>
            <w:noProof/>
            <w:szCs w:val="22"/>
            <w:lang w:val="en-US" w:eastAsia="ja-JP"/>
          </w:rPr>
          <w:tab/>
        </w:r>
        <w:r w:rsidR="006C375C" w:rsidRPr="005B2273">
          <w:rPr>
            <w:rStyle w:val="Hyperlink"/>
            <w:rFonts w:cs="Arial"/>
            <w:noProof/>
          </w:rPr>
          <w:t>Policy, funding and services provision at national level</w:t>
        </w:r>
        <w:r w:rsidR="006C375C">
          <w:rPr>
            <w:noProof/>
            <w:webHidden/>
          </w:rPr>
          <w:tab/>
        </w:r>
        <w:r>
          <w:rPr>
            <w:noProof/>
            <w:webHidden/>
          </w:rPr>
          <w:fldChar w:fldCharType="begin"/>
        </w:r>
        <w:r w:rsidR="006C375C">
          <w:rPr>
            <w:noProof/>
            <w:webHidden/>
          </w:rPr>
          <w:instrText xml:space="preserve"> PAGEREF _Toc287434330 \h </w:instrText>
        </w:r>
        <w:r>
          <w:rPr>
            <w:noProof/>
            <w:webHidden/>
          </w:rPr>
        </w:r>
        <w:r>
          <w:rPr>
            <w:noProof/>
            <w:webHidden/>
          </w:rPr>
          <w:fldChar w:fldCharType="separate"/>
        </w:r>
        <w:r w:rsidR="00901D54">
          <w:rPr>
            <w:noProof/>
            <w:webHidden/>
          </w:rPr>
          <w:t>16</w:t>
        </w:r>
        <w:r>
          <w:rPr>
            <w:noProof/>
            <w:webHidden/>
          </w:rPr>
          <w:fldChar w:fldCharType="end"/>
        </w:r>
      </w:hyperlink>
    </w:p>
    <w:p w:rsidR="006C375C" w:rsidRDefault="00B21A05">
      <w:pPr>
        <w:pStyle w:val="TOC2"/>
        <w:tabs>
          <w:tab w:val="left" w:pos="880"/>
          <w:tab w:val="right" w:leader="dot" w:pos="9060"/>
        </w:tabs>
        <w:rPr>
          <w:rFonts w:asciiTheme="minorHAnsi" w:eastAsiaTheme="minorEastAsia" w:hAnsiTheme="minorHAnsi" w:cstheme="minorBidi"/>
          <w:smallCaps w:val="0"/>
          <w:noProof/>
          <w:sz w:val="22"/>
          <w:szCs w:val="22"/>
          <w:lang w:val="en-US" w:eastAsia="ja-JP"/>
        </w:rPr>
      </w:pPr>
      <w:hyperlink w:anchor="_Toc287434331" w:history="1">
        <w:r w:rsidR="006C375C" w:rsidRPr="005B2273">
          <w:rPr>
            <w:rStyle w:val="Hyperlink"/>
            <w:rFonts w:cs="Arial"/>
            <w:noProof/>
          </w:rPr>
          <w:t>7.1</w:t>
        </w:r>
        <w:r w:rsidR="006C375C">
          <w:rPr>
            <w:rFonts w:asciiTheme="minorHAnsi" w:eastAsiaTheme="minorEastAsia" w:hAnsiTheme="minorHAnsi" w:cstheme="minorBidi"/>
            <w:smallCaps w:val="0"/>
            <w:noProof/>
            <w:sz w:val="22"/>
            <w:szCs w:val="22"/>
            <w:lang w:val="en-US" w:eastAsia="ja-JP"/>
          </w:rPr>
          <w:tab/>
        </w:r>
        <w:r w:rsidR="006C375C" w:rsidRPr="005B2273">
          <w:rPr>
            <w:rStyle w:val="Hyperlink"/>
            <w:rFonts w:cs="Arial"/>
            <w:noProof/>
          </w:rPr>
          <w:t>Funding and services</w:t>
        </w:r>
        <w:r w:rsidR="006C375C">
          <w:rPr>
            <w:noProof/>
            <w:webHidden/>
          </w:rPr>
          <w:tab/>
        </w:r>
        <w:r>
          <w:rPr>
            <w:noProof/>
            <w:webHidden/>
          </w:rPr>
          <w:fldChar w:fldCharType="begin"/>
        </w:r>
        <w:r w:rsidR="006C375C">
          <w:rPr>
            <w:noProof/>
            <w:webHidden/>
          </w:rPr>
          <w:instrText xml:space="preserve"> PAGEREF _Toc287434331 \h </w:instrText>
        </w:r>
        <w:r>
          <w:rPr>
            <w:noProof/>
            <w:webHidden/>
          </w:rPr>
        </w:r>
        <w:r>
          <w:rPr>
            <w:noProof/>
            <w:webHidden/>
          </w:rPr>
          <w:fldChar w:fldCharType="separate"/>
        </w:r>
        <w:r w:rsidR="00901D54">
          <w:rPr>
            <w:noProof/>
            <w:webHidden/>
          </w:rPr>
          <w:t>20</w:t>
        </w:r>
        <w:r>
          <w:rPr>
            <w:noProof/>
            <w:webHidden/>
          </w:rPr>
          <w:fldChar w:fldCharType="end"/>
        </w:r>
      </w:hyperlink>
    </w:p>
    <w:p w:rsidR="006C375C" w:rsidRDefault="00B21A05">
      <w:pPr>
        <w:pStyle w:val="TOC2"/>
        <w:tabs>
          <w:tab w:val="left" w:pos="880"/>
          <w:tab w:val="right" w:leader="dot" w:pos="9060"/>
        </w:tabs>
        <w:rPr>
          <w:rFonts w:asciiTheme="minorHAnsi" w:eastAsiaTheme="minorEastAsia" w:hAnsiTheme="minorHAnsi" w:cstheme="minorBidi"/>
          <w:smallCaps w:val="0"/>
          <w:noProof/>
          <w:sz w:val="22"/>
          <w:szCs w:val="22"/>
          <w:lang w:val="en-US" w:eastAsia="ja-JP"/>
        </w:rPr>
      </w:pPr>
      <w:hyperlink w:anchor="_Toc287434332" w:history="1">
        <w:r w:rsidR="006C375C" w:rsidRPr="005B2273">
          <w:rPr>
            <w:rStyle w:val="Hyperlink"/>
            <w:rFonts w:cs="Arial"/>
            <w:noProof/>
          </w:rPr>
          <w:t>7.2</w:t>
        </w:r>
        <w:r w:rsidR="006C375C">
          <w:rPr>
            <w:rFonts w:asciiTheme="minorHAnsi" w:eastAsiaTheme="minorEastAsia" w:hAnsiTheme="minorHAnsi" w:cstheme="minorBidi"/>
            <w:smallCaps w:val="0"/>
            <w:noProof/>
            <w:sz w:val="22"/>
            <w:szCs w:val="22"/>
            <w:lang w:val="en-US" w:eastAsia="ja-JP"/>
          </w:rPr>
          <w:tab/>
        </w:r>
        <w:r w:rsidR="006C375C" w:rsidRPr="005B2273">
          <w:rPr>
            <w:rStyle w:val="Hyperlink"/>
            <w:rFonts w:cs="Arial"/>
            <w:noProof/>
          </w:rPr>
          <w:t>Predicting long term care</w:t>
        </w:r>
        <w:r w:rsidR="006C375C">
          <w:rPr>
            <w:noProof/>
            <w:webHidden/>
          </w:rPr>
          <w:tab/>
        </w:r>
        <w:r>
          <w:rPr>
            <w:noProof/>
            <w:webHidden/>
          </w:rPr>
          <w:fldChar w:fldCharType="begin"/>
        </w:r>
        <w:r w:rsidR="006C375C">
          <w:rPr>
            <w:noProof/>
            <w:webHidden/>
          </w:rPr>
          <w:instrText xml:space="preserve"> PAGEREF _Toc287434332 \h </w:instrText>
        </w:r>
        <w:r>
          <w:rPr>
            <w:noProof/>
            <w:webHidden/>
          </w:rPr>
        </w:r>
        <w:r>
          <w:rPr>
            <w:noProof/>
            <w:webHidden/>
          </w:rPr>
          <w:fldChar w:fldCharType="separate"/>
        </w:r>
        <w:r w:rsidR="00901D54">
          <w:rPr>
            <w:noProof/>
            <w:webHidden/>
          </w:rPr>
          <w:t>26</w:t>
        </w:r>
        <w:r>
          <w:rPr>
            <w:noProof/>
            <w:webHidden/>
          </w:rPr>
          <w:fldChar w:fldCharType="end"/>
        </w:r>
      </w:hyperlink>
    </w:p>
    <w:p w:rsidR="006C375C" w:rsidRDefault="00B21A05">
      <w:pPr>
        <w:pStyle w:val="TOC2"/>
        <w:tabs>
          <w:tab w:val="left" w:pos="880"/>
          <w:tab w:val="right" w:leader="dot" w:pos="9060"/>
        </w:tabs>
        <w:rPr>
          <w:rFonts w:asciiTheme="minorHAnsi" w:eastAsiaTheme="minorEastAsia" w:hAnsiTheme="minorHAnsi" w:cstheme="minorBidi"/>
          <w:smallCaps w:val="0"/>
          <w:noProof/>
          <w:sz w:val="22"/>
          <w:szCs w:val="22"/>
          <w:lang w:val="en-US" w:eastAsia="ja-JP"/>
        </w:rPr>
      </w:pPr>
      <w:hyperlink w:anchor="_Toc287434333" w:history="1">
        <w:r w:rsidR="006C375C" w:rsidRPr="005B2273">
          <w:rPr>
            <w:rStyle w:val="Hyperlink"/>
            <w:rFonts w:cs="Arial"/>
            <w:noProof/>
          </w:rPr>
          <w:t>7.3</w:t>
        </w:r>
        <w:r w:rsidR="006C375C">
          <w:rPr>
            <w:rFonts w:asciiTheme="minorHAnsi" w:eastAsiaTheme="minorEastAsia" w:hAnsiTheme="minorHAnsi" w:cstheme="minorBidi"/>
            <w:smallCaps w:val="0"/>
            <w:noProof/>
            <w:sz w:val="22"/>
            <w:szCs w:val="22"/>
            <w:lang w:val="en-US" w:eastAsia="ja-JP"/>
          </w:rPr>
          <w:tab/>
        </w:r>
        <w:r w:rsidR="006C375C" w:rsidRPr="005B2273">
          <w:rPr>
            <w:rStyle w:val="Hyperlink"/>
            <w:rFonts w:cs="Arial"/>
            <w:noProof/>
          </w:rPr>
          <w:t>New technology and care services</w:t>
        </w:r>
        <w:r w:rsidR="006C375C">
          <w:rPr>
            <w:noProof/>
            <w:webHidden/>
          </w:rPr>
          <w:tab/>
        </w:r>
        <w:r>
          <w:rPr>
            <w:noProof/>
            <w:webHidden/>
          </w:rPr>
          <w:fldChar w:fldCharType="begin"/>
        </w:r>
        <w:r w:rsidR="006C375C">
          <w:rPr>
            <w:noProof/>
            <w:webHidden/>
          </w:rPr>
          <w:instrText xml:space="preserve"> PAGEREF _Toc287434333 \h </w:instrText>
        </w:r>
        <w:r>
          <w:rPr>
            <w:noProof/>
            <w:webHidden/>
          </w:rPr>
        </w:r>
        <w:r>
          <w:rPr>
            <w:noProof/>
            <w:webHidden/>
          </w:rPr>
          <w:fldChar w:fldCharType="separate"/>
        </w:r>
        <w:r w:rsidR="00901D54">
          <w:rPr>
            <w:noProof/>
            <w:webHidden/>
          </w:rPr>
          <w:t>27</w:t>
        </w:r>
        <w:r>
          <w:rPr>
            <w:noProof/>
            <w:webHidden/>
          </w:rPr>
          <w:fldChar w:fldCharType="end"/>
        </w:r>
      </w:hyperlink>
    </w:p>
    <w:p w:rsidR="006C375C" w:rsidRDefault="00B21A05">
      <w:pPr>
        <w:pStyle w:val="TOC2"/>
        <w:tabs>
          <w:tab w:val="left" w:pos="880"/>
          <w:tab w:val="right" w:leader="dot" w:pos="9060"/>
        </w:tabs>
        <w:rPr>
          <w:rFonts w:asciiTheme="minorHAnsi" w:eastAsiaTheme="minorEastAsia" w:hAnsiTheme="minorHAnsi" w:cstheme="minorBidi"/>
          <w:smallCaps w:val="0"/>
          <w:noProof/>
          <w:sz w:val="22"/>
          <w:szCs w:val="22"/>
          <w:lang w:val="en-US" w:eastAsia="ja-JP"/>
        </w:rPr>
      </w:pPr>
      <w:hyperlink w:anchor="_Toc287434334" w:history="1">
        <w:r w:rsidR="006C375C" w:rsidRPr="005B2273">
          <w:rPr>
            <w:rStyle w:val="Hyperlink"/>
            <w:rFonts w:cs="Arial"/>
            <w:noProof/>
          </w:rPr>
          <w:t>7.4</w:t>
        </w:r>
        <w:r w:rsidR="006C375C">
          <w:rPr>
            <w:rFonts w:asciiTheme="minorHAnsi" w:eastAsiaTheme="minorEastAsia" w:hAnsiTheme="minorHAnsi" w:cstheme="minorBidi"/>
            <w:smallCaps w:val="0"/>
            <w:noProof/>
            <w:sz w:val="22"/>
            <w:szCs w:val="22"/>
            <w:lang w:val="en-US" w:eastAsia="ja-JP"/>
          </w:rPr>
          <w:tab/>
        </w:r>
        <w:r w:rsidR="006C375C" w:rsidRPr="005B2273">
          <w:rPr>
            <w:rStyle w:val="Hyperlink"/>
            <w:rFonts w:cs="Arial"/>
            <w:noProof/>
          </w:rPr>
          <w:t>Types of care providers</w:t>
        </w:r>
        <w:r w:rsidR="006C375C">
          <w:rPr>
            <w:noProof/>
            <w:webHidden/>
          </w:rPr>
          <w:tab/>
        </w:r>
        <w:r>
          <w:rPr>
            <w:noProof/>
            <w:webHidden/>
          </w:rPr>
          <w:fldChar w:fldCharType="begin"/>
        </w:r>
        <w:r w:rsidR="006C375C">
          <w:rPr>
            <w:noProof/>
            <w:webHidden/>
          </w:rPr>
          <w:instrText xml:space="preserve"> PAGEREF _Toc287434334 \h </w:instrText>
        </w:r>
        <w:r>
          <w:rPr>
            <w:noProof/>
            <w:webHidden/>
          </w:rPr>
        </w:r>
        <w:r>
          <w:rPr>
            <w:noProof/>
            <w:webHidden/>
          </w:rPr>
          <w:fldChar w:fldCharType="separate"/>
        </w:r>
        <w:r w:rsidR="00901D54">
          <w:rPr>
            <w:noProof/>
            <w:webHidden/>
          </w:rPr>
          <w:t>27</w:t>
        </w:r>
        <w:r>
          <w:rPr>
            <w:noProof/>
            <w:webHidden/>
          </w:rPr>
          <w:fldChar w:fldCharType="end"/>
        </w:r>
      </w:hyperlink>
    </w:p>
    <w:p w:rsidR="006C375C" w:rsidRDefault="00B21A05">
      <w:pPr>
        <w:pStyle w:val="TOC1"/>
        <w:rPr>
          <w:rFonts w:asciiTheme="minorHAnsi" w:eastAsiaTheme="minorEastAsia" w:hAnsiTheme="minorHAnsi" w:cstheme="minorBidi"/>
          <w:b w:val="0"/>
          <w:bCs w:val="0"/>
          <w:noProof/>
          <w:szCs w:val="22"/>
          <w:lang w:val="en-US" w:eastAsia="ja-JP"/>
        </w:rPr>
      </w:pPr>
      <w:hyperlink w:anchor="_Toc287434335" w:history="1">
        <w:r w:rsidR="006C375C" w:rsidRPr="005B2273">
          <w:rPr>
            <w:rStyle w:val="Hyperlink"/>
            <w:noProof/>
          </w:rPr>
          <w:t>7.</w:t>
        </w:r>
        <w:r w:rsidR="006C375C">
          <w:rPr>
            <w:rFonts w:asciiTheme="minorHAnsi" w:eastAsiaTheme="minorEastAsia" w:hAnsiTheme="minorHAnsi" w:cstheme="minorBidi"/>
            <w:b w:val="0"/>
            <w:bCs w:val="0"/>
            <w:noProof/>
            <w:szCs w:val="22"/>
            <w:lang w:val="en-US" w:eastAsia="ja-JP"/>
          </w:rPr>
          <w:tab/>
        </w:r>
        <w:r w:rsidR="006C375C" w:rsidRPr="005B2273">
          <w:rPr>
            <w:rStyle w:val="Hyperlink"/>
            <w:rFonts w:cs="Arial"/>
            <w:noProof/>
          </w:rPr>
          <w:t>Organisation of Care services</w:t>
        </w:r>
        <w:r w:rsidR="006C375C">
          <w:rPr>
            <w:noProof/>
            <w:webHidden/>
          </w:rPr>
          <w:tab/>
        </w:r>
        <w:r>
          <w:rPr>
            <w:noProof/>
            <w:webHidden/>
          </w:rPr>
          <w:fldChar w:fldCharType="begin"/>
        </w:r>
        <w:r w:rsidR="006C375C">
          <w:rPr>
            <w:noProof/>
            <w:webHidden/>
          </w:rPr>
          <w:instrText xml:space="preserve"> PAGEREF _Toc287434335 \h </w:instrText>
        </w:r>
        <w:r>
          <w:rPr>
            <w:noProof/>
            <w:webHidden/>
          </w:rPr>
        </w:r>
        <w:r>
          <w:rPr>
            <w:noProof/>
            <w:webHidden/>
          </w:rPr>
          <w:fldChar w:fldCharType="separate"/>
        </w:r>
        <w:r w:rsidR="00901D54">
          <w:rPr>
            <w:noProof/>
            <w:webHidden/>
          </w:rPr>
          <w:t>30</w:t>
        </w:r>
        <w:r>
          <w:rPr>
            <w:noProof/>
            <w:webHidden/>
          </w:rPr>
          <w:fldChar w:fldCharType="end"/>
        </w:r>
      </w:hyperlink>
    </w:p>
    <w:p w:rsidR="006C375C" w:rsidRDefault="00B21A05">
      <w:pPr>
        <w:pStyle w:val="TOC2"/>
        <w:tabs>
          <w:tab w:val="left" w:pos="880"/>
          <w:tab w:val="right" w:leader="dot" w:pos="9060"/>
        </w:tabs>
        <w:rPr>
          <w:rFonts w:asciiTheme="minorHAnsi" w:eastAsiaTheme="minorEastAsia" w:hAnsiTheme="minorHAnsi" w:cstheme="minorBidi"/>
          <w:smallCaps w:val="0"/>
          <w:noProof/>
          <w:sz w:val="22"/>
          <w:szCs w:val="22"/>
          <w:lang w:val="en-US" w:eastAsia="ja-JP"/>
        </w:rPr>
      </w:pPr>
      <w:hyperlink w:anchor="_Toc287434336" w:history="1">
        <w:r w:rsidR="006C375C" w:rsidRPr="005B2273">
          <w:rPr>
            <w:rStyle w:val="Hyperlink"/>
            <w:rFonts w:cs="Arial"/>
            <w:noProof/>
          </w:rPr>
          <w:t>7.1</w:t>
        </w:r>
        <w:r w:rsidR="006C375C">
          <w:rPr>
            <w:rFonts w:asciiTheme="minorHAnsi" w:eastAsiaTheme="minorEastAsia" w:hAnsiTheme="minorHAnsi" w:cstheme="minorBidi"/>
            <w:smallCaps w:val="0"/>
            <w:noProof/>
            <w:sz w:val="22"/>
            <w:szCs w:val="22"/>
            <w:lang w:val="en-US" w:eastAsia="ja-JP"/>
          </w:rPr>
          <w:tab/>
        </w:r>
        <w:r w:rsidR="006C375C" w:rsidRPr="005B2273">
          <w:rPr>
            <w:rStyle w:val="Hyperlink"/>
            <w:rFonts w:cs="Arial"/>
            <w:noProof/>
          </w:rPr>
          <w:t>Care workers</w:t>
        </w:r>
        <w:r w:rsidR="006C375C">
          <w:rPr>
            <w:noProof/>
            <w:webHidden/>
          </w:rPr>
          <w:tab/>
        </w:r>
        <w:r>
          <w:rPr>
            <w:noProof/>
            <w:webHidden/>
          </w:rPr>
          <w:fldChar w:fldCharType="begin"/>
        </w:r>
        <w:r w:rsidR="006C375C">
          <w:rPr>
            <w:noProof/>
            <w:webHidden/>
          </w:rPr>
          <w:instrText xml:space="preserve"> PAGEREF _Toc287434336 \h </w:instrText>
        </w:r>
        <w:r>
          <w:rPr>
            <w:noProof/>
            <w:webHidden/>
          </w:rPr>
        </w:r>
        <w:r>
          <w:rPr>
            <w:noProof/>
            <w:webHidden/>
          </w:rPr>
          <w:fldChar w:fldCharType="separate"/>
        </w:r>
        <w:r w:rsidR="00901D54">
          <w:rPr>
            <w:noProof/>
            <w:webHidden/>
          </w:rPr>
          <w:t>34</w:t>
        </w:r>
        <w:r>
          <w:rPr>
            <w:noProof/>
            <w:webHidden/>
          </w:rPr>
          <w:fldChar w:fldCharType="end"/>
        </w:r>
      </w:hyperlink>
    </w:p>
    <w:p w:rsidR="006C375C" w:rsidRDefault="00B21A05">
      <w:pPr>
        <w:pStyle w:val="TOC1"/>
        <w:rPr>
          <w:rFonts w:asciiTheme="minorHAnsi" w:eastAsiaTheme="minorEastAsia" w:hAnsiTheme="minorHAnsi" w:cstheme="minorBidi"/>
          <w:b w:val="0"/>
          <w:bCs w:val="0"/>
          <w:noProof/>
          <w:szCs w:val="22"/>
          <w:lang w:val="en-US" w:eastAsia="ja-JP"/>
        </w:rPr>
      </w:pPr>
      <w:hyperlink w:anchor="_Toc287434337" w:history="1">
        <w:r w:rsidR="006C375C" w:rsidRPr="005B2273">
          <w:rPr>
            <w:rStyle w:val="Hyperlink"/>
            <w:noProof/>
          </w:rPr>
          <w:t>8.</w:t>
        </w:r>
        <w:r w:rsidR="006C375C">
          <w:rPr>
            <w:rFonts w:asciiTheme="minorHAnsi" w:eastAsiaTheme="minorEastAsia" w:hAnsiTheme="minorHAnsi" w:cstheme="minorBidi"/>
            <w:b w:val="0"/>
            <w:bCs w:val="0"/>
            <w:noProof/>
            <w:szCs w:val="22"/>
            <w:lang w:val="en-US" w:eastAsia="ja-JP"/>
          </w:rPr>
          <w:tab/>
        </w:r>
        <w:r w:rsidR="006C375C" w:rsidRPr="005B2273">
          <w:rPr>
            <w:rStyle w:val="Hyperlink"/>
            <w:rFonts w:cs="Arial"/>
            <w:noProof/>
          </w:rPr>
          <w:t>Working Conditions</w:t>
        </w:r>
        <w:r w:rsidR="006C375C">
          <w:rPr>
            <w:noProof/>
            <w:webHidden/>
          </w:rPr>
          <w:tab/>
        </w:r>
        <w:r>
          <w:rPr>
            <w:noProof/>
            <w:webHidden/>
          </w:rPr>
          <w:fldChar w:fldCharType="begin"/>
        </w:r>
        <w:r w:rsidR="006C375C">
          <w:rPr>
            <w:noProof/>
            <w:webHidden/>
          </w:rPr>
          <w:instrText xml:space="preserve"> PAGEREF _Toc287434337 \h </w:instrText>
        </w:r>
        <w:r>
          <w:rPr>
            <w:noProof/>
            <w:webHidden/>
          </w:rPr>
        </w:r>
        <w:r>
          <w:rPr>
            <w:noProof/>
            <w:webHidden/>
          </w:rPr>
          <w:fldChar w:fldCharType="separate"/>
        </w:r>
        <w:r w:rsidR="00901D54">
          <w:rPr>
            <w:noProof/>
            <w:webHidden/>
          </w:rPr>
          <w:t>36</w:t>
        </w:r>
        <w:r>
          <w:rPr>
            <w:noProof/>
            <w:webHidden/>
          </w:rPr>
          <w:fldChar w:fldCharType="end"/>
        </w:r>
      </w:hyperlink>
    </w:p>
    <w:p w:rsidR="006C375C" w:rsidRDefault="00B21A05">
      <w:pPr>
        <w:pStyle w:val="TOC2"/>
        <w:tabs>
          <w:tab w:val="left" w:pos="880"/>
          <w:tab w:val="right" w:leader="dot" w:pos="9060"/>
        </w:tabs>
        <w:rPr>
          <w:rFonts w:asciiTheme="minorHAnsi" w:eastAsiaTheme="minorEastAsia" w:hAnsiTheme="minorHAnsi" w:cstheme="minorBidi"/>
          <w:smallCaps w:val="0"/>
          <w:noProof/>
          <w:sz w:val="22"/>
          <w:szCs w:val="22"/>
          <w:lang w:val="en-US" w:eastAsia="ja-JP"/>
        </w:rPr>
      </w:pPr>
      <w:hyperlink w:anchor="_Toc287434338" w:history="1">
        <w:r w:rsidR="006C375C" w:rsidRPr="005B2273">
          <w:rPr>
            <w:rStyle w:val="Hyperlink"/>
            <w:rFonts w:cs="Arial"/>
            <w:noProof/>
          </w:rPr>
          <w:t>8.1</w:t>
        </w:r>
        <w:r w:rsidR="006C375C">
          <w:rPr>
            <w:rFonts w:asciiTheme="minorHAnsi" w:eastAsiaTheme="minorEastAsia" w:hAnsiTheme="minorHAnsi" w:cstheme="minorBidi"/>
            <w:smallCaps w:val="0"/>
            <w:noProof/>
            <w:sz w:val="22"/>
            <w:szCs w:val="22"/>
            <w:lang w:val="en-US" w:eastAsia="ja-JP"/>
          </w:rPr>
          <w:tab/>
        </w:r>
        <w:r w:rsidR="006C375C" w:rsidRPr="005B2273">
          <w:rPr>
            <w:rStyle w:val="Hyperlink"/>
            <w:rFonts w:cs="Arial"/>
            <w:noProof/>
          </w:rPr>
          <w:t>Terms and conditions</w:t>
        </w:r>
        <w:r w:rsidR="006C375C">
          <w:rPr>
            <w:noProof/>
            <w:webHidden/>
          </w:rPr>
          <w:tab/>
        </w:r>
        <w:r>
          <w:rPr>
            <w:noProof/>
            <w:webHidden/>
          </w:rPr>
          <w:fldChar w:fldCharType="begin"/>
        </w:r>
        <w:r w:rsidR="006C375C">
          <w:rPr>
            <w:noProof/>
            <w:webHidden/>
          </w:rPr>
          <w:instrText xml:space="preserve"> PAGEREF _Toc287434338 \h </w:instrText>
        </w:r>
        <w:r>
          <w:rPr>
            <w:noProof/>
            <w:webHidden/>
          </w:rPr>
        </w:r>
        <w:r>
          <w:rPr>
            <w:noProof/>
            <w:webHidden/>
          </w:rPr>
          <w:fldChar w:fldCharType="separate"/>
        </w:r>
        <w:r w:rsidR="00901D54">
          <w:rPr>
            <w:noProof/>
            <w:webHidden/>
          </w:rPr>
          <w:t>37</w:t>
        </w:r>
        <w:r>
          <w:rPr>
            <w:noProof/>
            <w:webHidden/>
          </w:rPr>
          <w:fldChar w:fldCharType="end"/>
        </w:r>
      </w:hyperlink>
    </w:p>
    <w:p w:rsidR="006C375C" w:rsidRDefault="00B21A05">
      <w:pPr>
        <w:pStyle w:val="TOC2"/>
        <w:tabs>
          <w:tab w:val="left" w:pos="880"/>
          <w:tab w:val="right" w:leader="dot" w:pos="9060"/>
        </w:tabs>
        <w:rPr>
          <w:rFonts w:asciiTheme="minorHAnsi" w:eastAsiaTheme="minorEastAsia" w:hAnsiTheme="minorHAnsi" w:cstheme="minorBidi"/>
          <w:smallCaps w:val="0"/>
          <w:noProof/>
          <w:sz w:val="22"/>
          <w:szCs w:val="22"/>
          <w:lang w:val="en-US" w:eastAsia="ja-JP"/>
        </w:rPr>
      </w:pPr>
      <w:hyperlink w:anchor="_Toc287434339" w:history="1">
        <w:r w:rsidR="006C375C" w:rsidRPr="005B2273">
          <w:rPr>
            <w:rStyle w:val="Hyperlink"/>
            <w:rFonts w:cs="Arial"/>
            <w:noProof/>
          </w:rPr>
          <w:t>8.2</w:t>
        </w:r>
        <w:r w:rsidR="006C375C">
          <w:rPr>
            <w:rFonts w:asciiTheme="minorHAnsi" w:eastAsiaTheme="minorEastAsia" w:hAnsiTheme="minorHAnsi" w:cstheme="minorBidi"/>
            <w:smallCaps w:val="0"/>
            <w:noProof/>
            <w:sz w:val="22"/>
            <w:szCs w:val="22"/>
            <w:lang w:val="en-US" w:eastAsia="ja-JP"/>
          </w:rPr>
          <w:tab/>
        </w:r>
        <w:r w:rsidR="006C375C" w:rsidRPr="005B2273">
          <w:rPr>
            <w:rStyle w:val="Hyperlink"/>
            <w:rFonts w:cs="Arial"/>
            <w:noProof/>
          </w:rPr>
          <w:t>Implications for trade union organising</w:t>
        </w:r>
        <w:r w:rsidR="006C375C">
          <w:rPr>
            <w:noProof/>
            <w:webHidden/>
          </w:rPr>
          <w:tab/>
        </w:r>
        <w:r>
          <w:rPr>
            <w:noProof/>
            <w:webHidden/>
          </w:rPr>
          <w:fldChar w:fldCharType="begin"/>
        </w:r>
        <w:r w:rsidR="006C375C">
          <w:rPr>
            <w:noProof/>
            <w:webHidden/>
          </w:rPr>
          <w:instrText xml:space="preserve"> PAGEREF _Toc287434339 \h </w:instrText>
        </w:r>
        <w:r>
          <w:rPr>
            <w:noProof/>
            <w:webHidden/>
          </w:rPr>
        </w:r>
        <w:r>
          <w:rPr>
            <w:noProof/>
            <w:webHidden/>
          </w:rPr>
          <w:fldChar w:fldCharType="separate"/>
        </w:r>
        <w:r w:rsidR="00901D54">
          <w:rPr>
            <w:noProof/>
            <w:webHidden/>
          </w:rPr>
          <w:t>40</w:t>
        </w:r>
        <w:r>
          <w:rPr>
            <w:noProof/>
            <w:webHidden/>
          </w:rPr>
          <w:fldChar w:fldCharType="end"/>
        </w:r>
      </w:hyperlink>
    </w:p>
    <w:p w:rsidR="006C375C" w:rsidRDefault="00B21A05">
      <w:pPr>
        <w:pStyle w:val="TOC1"/>
        <w:rPr>
          <w:rFonts w:asciiTheme="minorHAnsi" w:eastAsiaTheme="minorEastAsia" w:hAnsiTheme="minorHAnsi" w:cstheme="minorBidi"/>
          <w:b w:val="0"/>
          <w:bCs w:val="0"/>
          <w:noProof/>
          <w:szCs w:val="22"/>
          <w:lang w:val="en-US" w:eastAsia="ja-JP"/>
        </w:rPr>
      </w:pPr>
      <w:hyperlink w:anchor="_Toc287434340" w:history="1">
        <w:r w:rsidR="006C375C" w:rsidRPr="005B2273">
          <w:rPr>
            <w:rStyle w:val="Hyperlink"/>
            <w:rFonts w:cs="Arial"/>
            <w:noProof/>
          </w:rPr>
          <w:t>9.</w:t>
        </w:r>
        <w:r w:rsidR="006C375C">
          <w:rPr>
            <w:rFonts w:asciiTheme="minorHAnsi" w:eastAsiaTheme="minorEastAsia" w:hAnsiTheme="minorHAnsi" w:cstheme="minorBidi"/>
            <w:b w:val="0"/>
            <w:bCs w:val="0"/>
            <w:noProof/>
            <w:szCs w:val="22"/>
            <w:lang w:val="en-US" w:eastAsia="ja-JP"/>
          </w:rPr>
          <w:tab/>
        </w:r>
        <w:r w:rsidR="006C375C" w:rsidRPr="005B2273">
          <w:rPr>
            <w:rStyle w:val="Hyperlink"/>
            <w:rFonts w:cs="Arial"/>
            <w:noProof/>
          </w:rPr>
          <w:t>Training and Qualifications</w:t>
        </w:r>
        <w:r w:rsidR="006C375C">
          <w:rPr>
            <w:noProof/>
            <w:webHidden/>
          </w:rPr>
          <w:tab/>
        </w:r>
        <w:r>
          <w:rPr>
            <w:noProof/>
            <w:webHidden/>
          </w:rPr>
          <w:fldChar w:fldCharType="begin"/>
        </w:r>
        <w:r w:rsidR="006C375C">
          <w:rPr>
            <w:noProof/>
            <w:webHidden/>
          </w:rPr>
          <w:instrText xml:space="preserve"> PAGEREF _Toc287434340 \h </w:instrText>
        </w:r>
        <w:r>
          <w:rPr>
            <w:noProof/>
            <w:webHidden/>
          </w:rPr>
        </w:r>
        <w:r>
          <w:rPr>
            <w:noProof/>
            <w:webHidden/>
          </w:rPr>
          <w:fldChar w:fldCharType="separate"/>
        </w:r>
        <w:r w:rsidR="00901D54">
          <w:rPr>
            <w:noProof/>
            <w:webHidden/>
          </w:rPr>
          <w:t>41</w:t>
        </w:r>
        <w:r>
          <w:rPr>
            <w:noProof/>
            <w:webHidden/>
          </w:rPr>
          <w:fldChar w:fldCharType="end"/>
        </w:r>
      </w:hyperlink>
    </w:p>
    <w:p w:rsidR="006C375C" w:rsidRDefault="00B21A05">
      <w:pPr>
        <w:pStyle w:val="TOC1"/>
        <w:rPr>
          <w:rFonts w:asciiTheme="minorHAnsi" w:eastAsiaTheme="minorEastAsia" w:hAnsiTheme="minorHAnsi" w:cstheme="minorBidi"/>
          <w:b w:val="0"/>
          <w:bCs w:val="0"/>
          <w:noProof/>
          <w:szCs w:val="22"/>
          <w:lang w:val="en-US" w:eastAsia="ja-JP"/>
        </w:rPr>
      </w:pPr>
      <w:hyperlink w:anchor="_Toc287434341" w:history="1">
        <w:r w:rsidR="006C375C" w:rsidRPr="005B2273">
          <w:rPr>
            <w:rStyle w:val="Hyperlink"/>
            <w:rFonts w:cs="Arial"/>
            <w:noProof/>
          </w:rPr>
          <w:t>10.</w:t>
        </w:r>
        <w:r w:rsidR="006C375C">
          <w:rPr>
            <w:rFonts w:asciiTheme="minorHAnsi" w:eastAsiaTheme="minorEastAsia" w:hAnsiTheme="minorHAnsi" w:cstheme="minorBidi"/>
            <w:b w:val="0"/>
            <w:bCs w:val="0"/>
            <w:noProof/>
            <w:szCs w:val="22"/>
            <w:lang w:val="en-US" w:eastAsia="ja-JP"/>
          </w:rPr>
          <w:tab/>
        </w:r>
        <w:r w:rsidR="006C375C" w:rsidRPr="005B2273">
          <w:rPr>
            <w:rStyle w:val="Hyperlink"/>
            <w:rFonts w:cs="Arial"/>
            <w:noProof/>
          </w:rPr>
          <w:t>New Ways of Working and New Services</w:t>
        </w:r>
        <w:r w:rsidR="006C375C">
          <w:rPr>
            <w:noProof/>
            <w:webHidden/>
          </w:rPr>
          <w:tab/>
        </w:r>
        <w:r>
          <w:rPr>
            <w:noProof/>
            <w:webHidden/>
          </w:rPr>
          <w:fldChar w:fldCharType="begin"/>
        </w:r>
        <w:r w:rsidR="006C375C">
          <w:rPr>
            <w:noProof/>
            <w:webHidden/>
          </w:rPr>
          <w:instrText xml:space="preserve"> PAGEREF _Toc287434341 \h </w:instrText>
        </w:r>
        <w:r>
          <w:rPr>
            <w:noProof/>
            <w:webHidden/>
          </w:rPr>
        </w:r>
        <w:r>
          <w:rPr>
            <w:noProof/>
            <w:webHidden/>
          </w:rPr>
          <w:fldChar w:fldCharType="separate"/>
        </w:r>
        <w:r w:rsidR="00901D54">
          <w:rPr>
            <w:noProof/>
            <w:webHidden/>
          </w:rPr>
          <w:t>46</w:t>
        </w:r>
        <w:r>
          <w:rPr>
            <w:noProof/>
            <w:webHidden/>
          </w:rPr>
          <w:fldChar w:fldCharType="end"/>
        </w:r>
      </w:hyperlink>
    </w:p>
    <w:p w:rsidR="006C375C" w:rsidRDefault="00B21A05">
      <w:pPr>
        <w:pStyle w:val="TOC1"/>
        <w:rPr>
          <w:rFonts w:asciiTheme="minorHAnsi" w:eastAsiaTheme="minorEastAsia" w:hAnsiTheme="minorHAnsi" w:cstheme="minorBidi"/>
          <w:b w:val="0"/>
          <w:bCs w:val="0"/>
          <w:noProof/>
          <w:szCs w:val="22"/>
          <w:lang w:val="en-US" w:eastAsia="ja-JP"/>
        </w:rPr>
      </w:pPr>
      <w:hyperlink w:anchor="_Toc287434342" w:history="1">
        <w:r w:rsidR="006C375C" w:rsidRPr="005B2273">
          <w:rPr>
            <w:rStyle w:val="Hyperlink"/>
            <w:rFonts w:cs="Arial"/>
            <w:noProof/>
          </w:rPr>
          <w:t>11.</w:t>
        </w:r>
        <w:r w:rsidR="006C375C">
          <w:rPr>
            <w:rFonts w:asciiTheme="minorHAnsi" w:eastAsiaTheme="minorEastAsia" w:hAnsiTheme="minorHAnsi" w:cstheme="minorBidi"/>
            <w:b w:val="0"/>
            <w:bCs w:val="0"/>
            <w:noProof/>
            <w:szCs w:val="22"/>
            <w:lang w:val="en-US" w:eastAsia="ja-JP"/>
          </w:rPr>
          <w:tab/>
        </w:r>
        <w:r w:rsidR="006C375C" w:rsidRPr="005B2273">
          <w:rPr>
            <w:rStyle w:val="Hyperlink"/>
            <w:rFonts w:cs="Arial"/>
            <w:noProof/>
          </w:rPr>
          <w:t>Conclusion</w:t>
        </w:r>
        <w:r w:rsidR="006C375C">
          <w:rPr>
            <w:noProof/>
            <w:webHidden/>
          </w:rPr>
          <w:tab/>
        </w:r>
        <w:r>
          <w:rPr>
            <w:noProof/>
            <w:webHidden/>
          </w:rPr>
          <w:fldChar w:fldCharType="begin"/>
        </w:r>
        <w:r w:rsidR="006C375C">
          <w:rPr>
            <w:noProof/>
            <w:webHidden/>
          </w:rPr>
          <w:instrText xml:space="preserve"> PAGEREF _Toc287434342 \h </w:instrText>
        </w:r>
        <w:r>
          <w:rPr>
            <w:noProof/>
            <w:webHidden/>
          </w:rPr>
        </w:r>
        <w:r>
          <w:rPr>
            <w:noProof/>
            <w:webHidden/>
          </w:rPr>
          <w:fldChar w:fldCharType="separate"/>
        </w:r>
        <w:r w:rsidR="00901D54">
          <w:rPr>
            <w:noProof/>
            <w:webHidden/>
          </w:rPr>
          <w:t>49</w:t>
        </w:r>
        <w:r>
          <w:rPr>
            <w:noProof/>
            <w:webHidden/>
          </w:rPr>
          <w:fldChar w:fldCharType="end"/>
        </w:r>
      </w:hyperlink>
    </w:p>
    <w:p w:rsidR="006C375C" w:rsidRDefault="00B21A05">
      <w:pPr>
        <w:pStyle w:val="TOC1"/>
        <w:rPr>
          <w:rFonts w:asciiTheme="minorHAnsi" w:eastAsiaTheme="minorEastAsia" w:hAnsiTheme="minorHAnsi" w:cstheme="minorBidi"/>
          <w:b w:val="0"/>
          <w:bCs w:val="0"/>
          <w:noProof/>
          <w:szCs w:val="22"/>
          <w:lang w:val="en-US" w:eastAsia="ja-JP"/>
        </w:rPr>
      </w:pPr>
      <w:hyperlink w:anchor="_Toc287434343" w:history="1">
        <w:r w:rsidR="006C375C" w:rsidRPr="005B2273">
          <w:rPr>
            <w:rStyle w:val="Hyperlink"/>
            <w:rFonts w:cs="Arial"/>
            <w:noProof/>
          </w:rPr>
          <w:t>12.</w:t>
        </w:r>
        <w:r w:rsidR="006C375C">
          <w:rPr>
            <w:rFonts w:asciiTheme="minorHAnsi" w:eastAsiaTheme="minorEastAsia" w:hAnsiTheme="minorHAnsi" w:cstheme="minorBidi"/>
            <w:b w:val="0"/>
            <w:bCs w:val="0"/>
            <w:noProof/>
            <w:szCs w:val="22"/>
            <w:lang w:val="en-US" w:eastAsia="ja-JP"/>
          </w:rPr>
          <w:tab/>
        </w:r>
        <w:r w:rsidR="006C375C" w:rsidRPr="005B2273">
          <w:rPr>
            <w:rStyle w:val="Hyperlink"/>
            <w:rFonts w:cs="Arial"/>
            <w:noProof/>
          </w:rPr>
          <w:t>References</w:t>
        </w:r>
        <w:r w:rsidR="006C375C">
          <w:rPr>
            <w:noProof/>
            <w:webHidden/>
          </w:rPr>
          <w:tab/>
        </w:r>
        <w:r>
          <w:rPr>
            <w:noProof/>
            <w:webHidden/>
          </w:rPr>
          <w:fldChar w:fldCharType="begin"/>
        </w:r>
        <w:r w:rsidR="006C375C">
          <w:rPr>
            <w:noProof/>
            <w:webHidden/>
          </w:rPr>
          <w:instrText xml:space="preserve"> PAGEREF _Toc287434343 \h </w:instrText>
        </w:r>
        <w:r>
          <w:rPr>
            <w:noProof/>
            <w:webHidden/>
          </w:rPr>
        </w:r>
        <w:r>
          <w:rPr>
            <w:noProof/>
            <w:webHidden/>
          </w:rPr>
          <w:fldChar w:fldCharType="separate"/>
        </w:r>
        <w:r w:rsidR="00901D54">
          <w:rPr>
            <w:noProof/>
            <w:webHidden/>
          </w:rPr>
          <w:t>50</w:t>
        </w:r>
        <w:r>
          <w:rPr>
            <w:noProof/>
            <w:webHidden/>
          </w:rPr>
          <w:fldChar w:fldCharType="end"/>
        </w:r>
      </w:hyperlink>
    </w:p>
    <w:p w:rsidR="006C375C" w:rsidRDefault="00B21A05">
      <w:pPr>
        <w:pStyle w:val="TOC1"/>
        <w:rPr>
          <w:rFonts w:asciiTheme="minorHAnsi" w:eastAsiaTheme="minorEastAsia" w:hAnsiTheme="minorHAnsi" w:cstheme="minorBidi"/>
          <w:b w:val="0"/>
          <w:bCs w:val="0"/>
          <w:noProof/>
          <w:szCs w:val="22"/>
          <w:lang w:val="en-US" w:eastAsia="ja-JP"/>
        </w:rPr>
      </w:pPr>
      <w:hyperlink w:anchor="_Toc287434344" w:history="1">
        <w:r w:rsidR="006C375C" w:rsidRPr="005B2273">
          <w:rPr>
            <w:rStyle w:val="Hyperlink"/>
            <w:rFonts w:cs="Arial"/>
            <w:noProof/>
          </w:rPr>
          <w:t>13.</w:t>
        </w:r>
        <w:r w:rsidR="006C375C">
          <w:rPr>
            <w:rFonts w:asciiTheme="minorHAnsi" w:eastAsiaTheme="minorEastAsia" w:hAnsiTheme="minorHAnsi" w:cstheme="minorBidi"/>
            <w:b w:val="0"/>
            <w:bCs w:val="0"/>
            <w:noProof/>
            <w:szCs w:val="22"/>
            <w:lang w:val="en-US" w:eastAsia="ja-JP"/>
          </w:rPr>
          <w:tab/>
        </w:r>
        <w:r w:rsidR="006C375C" w:rsidRPr="005B2273">
          <w:rPr>
            <w:rStyle w:val="Hyperlink"/>
            <w:rFonts w:cs="Arial"/>
            <w:noProof/>
          </w:rPr>
          <w:t>Appendix A: QUESTIONNAIRE RESPONSES</w:t>
        </w:r>
        <w:r w:rsidR="006C375C">
          <w:rPr>
            <w:noProof/>
            <w:webHidden/>
          </w:rPr>
          <w:tab/>
        </w:r>
        <w:r>
          <w:rPr>
            <w:noProof/>
            <w:webHidden/>
          </w:rPr>
          <w:fldChar w:fldCharType="begin"/>
        </w:r>
        <w:r w:rsidR="006C375C">
          <w:rPr>
            <w:noProof/>
            <w:webHidden/>
          </w:rPr>
          <w:instrText xml:space="preserve"> PAGEREF _Toc287434344 \h </w:instrText>
        </w:r>
        <w:r>
          <w:rPr>
            <w:noProof/>
            <w:webHidden/>
          </w:rPr>
        </w:r>
        <w:r>
          <w:rPr>
            <w:noProof/>
            <w:webHidden/>
          </w:rPr>
          <w:fldChar w:fldCharType="separate"/>
        </w:r>
        <w:r w:rsidR="00901D54">
          <w:rPr>
            <w:noProof/>
            <w:webHidden/>
          </w:rPr>
          <w:t>54</w:t>
        </w:r>
        <w:r>
          <w:rPr>
            <w:noProof/>
            <w:webHidden/>
          </w:rPr>
          <w:fldChar w:fldCharType="end"/>
        </w:r>
      </w:hyperlink>
    </w:p>
    <w:p w:rsidR="006450FA" w:rsidRDefault="00B21A05" w:rsidP="006450FA">
      <w:pPr>
        <w:rPr>
          <w:rFonts w:ascii="Arial" w:hAnsi="Arial"/>
          <w:szCs w:val="20"/>
        </w:rPr>
      </w:pPr>
      <w:r>
        <w:rPr>
          <w:rFonts w:ascii="Arial" w:hAnsi="Arial"/>
          <w:szCs w:val="20"/>
        </w:rPr>
        <w:fldChar w:fldCharType="end"/>
      </w:r>
    </w:p>
    <w:p w:rsidR="00661D7B" w:rsidRDefault="00661D7B" w:rsidP="006450FA">
      <w:pPr>
        <w:rPr>
          <w:b/>
          <w:bCs/>
          <w:caps/>
          <w:sz w:val="20"/>
          <w:szCs w:val="20"/>
        </w:rPr>
        <w:sectPr w:rsidR="00661D7B" w:rsidSect="005877B6">
          <w:headerReference w:type="default" r:id="rId23"/>
          <w:headerReference w:type="first" r:id="rId24"/>
          <w:footerReference w:type="first" r:id="rId25"/>
          <w:endnotePr>
            <w:numFmt w:val="decimal"/>
          </w:endnotePr>
          <w:pgSz w:w="11906" w:h="16838" w:code="9"/>
          <w:pgMar w:top="1418" w:right="1418" w:bottom="1418" w:left="1418" w:header="709" w:footer="709" w:gutter="0"/>
          <w:pgNumType w:start="1"/>
          <w:cols w:space="708"/>
          <w:titlePg/>
          <w:docGrid w:linePitch="360"/>
        </w:sectPr>
      </w:pPr>
    </w:p>
    <w:p w:rsidR="00661D7B" w:rsidRDefault="00661D7B">
      <w:pPr>
        <w:rPr>
          <w:b/>
          <w:bCs/>
          <w:caps/>
          <w:sz w:val="20"/>
          <w:szCs w:val="20"/>
        </w:rPr>
      </w:pPr>
      <w:r>
        <w:rPr>
          <w:b/>
          <w:bCs/>
          <w:caps/>
          <w:sz w:val="20"/>
          <w:szCs w:val="20"/>
        </w:rPr>
        <w:lastRenderedPageBreak/>
        <w:br w:type="page"/>
      </w:r>
    </w:p>
    <w:p w:rsidR="00661D7B" w:rsidRDefault="00661D7B" w:rsidP="006450FA">
      <w:pPr>
        <w:rPr>
          <w:b/>
          <w:bCs/>
          <w:caps/>
          <w:sz w:val="20"/>
          <w:szCs w:val="20"/>
        </w:rPr>
      </w:pPr>
    </w:p>
    <w:p w:rsidR="00B76D2E" w:rsidRPr="00382CBD" w:rsidRDefault="0055486C" w:rsidP="00354AE7">
      <w:pPr>
        <w:pStyle w:val="Heading1"/>
        <w:numPr>
          <w:ilvl w:val="0"/>
          <w:numId w:val="34"/>
        </w:numPr>
        <w:ind w:left="567" w:hanging="567"/>
        <w:rPr>
          <w:rFonts w:ascii="Arial" w:hAnsi="Arial" w:cs="Arial"/>
        </w:rPr>
      </w:pPr>
      <w:bookmarkStart w:id="1" w:name="_Toc287434325"/>
      <w:r w:rsidRPr="00382CBD">
        <w:rPr>
          <w:rFonts w:ascii="Arial" w:hAnsi="Arial" w:cs="Arial"/>
        </w:rPr>
        <w:t>Preface</w:t>
      </w:r>
      <w:bookmarkEnd w:id="1"/>
    </w:p>
    <w:p w:rsidR="00B76D2E" w:rsidRPr="001D2DC3" w:rsidRDefault="00B76D2E" w:rsidP="001D2DC3">
      <w:pPr>
        <w:jc w:val="both"/>
        <w:rPr>
          <w:rFonts w:ascii="Arial" w:hAnsi="Arial" w:cs="Arial"/>
          <w:bCs/>
          <w:caps/>
          <w:szCs w:val="22"/>
        </w:rPr>
      </w:pPr>
    </w:p>
    <w:p w:rsidR="00B76D2E" w:rsidRPr="001D2DC3" w:rsidRDefault="00B76D2E" w:rsidP="001D2DC3">
      <w:pPr>
        <w:pStyle w:val="Default"/>
        <w:jc w:val="both"/>
        <w:rPr>
          <w:rFonts w:ascii="Arial" w:hAnsi="Arial" w:cs="Arial"/>
          <w:sz w:val="22"/>
          <w:szCs w:val="22"/>
          <w:lang w:val="en-US"/>
        </w:rPr>
      </w:pPr>
      <w:r w:rsidRPr="001D2DC3">
        <w:rPr>
          <w:rFonts w:ascii="Arial" w:hAnsi="Arial" w:cs="Arial"/>
          <w:sz w:val="22"/>
          <w:szCs w:val="22"/>
          <w:lang w:val="en-US"/>
        </w:rPr>
        <w:t>This report is published (March 2011) at a time when Europe stands at a crossroads. The economic crisis, austerity measures and the proposed European economic governance package risk not only to increase poverty and social exclusion but to have a devastating impact on the potential to build a sustainable and cohesive Europe.</w:t>
      </w:r>
    </w:p>
    <w:p w:rsidR="00B76D2E" w:rsidRPr="001D2DC3" w:rsidRDefault="00B76D2E" w:rsidP="001D2DC3">
      <w:pPr>
        <w:pStyle w:val="Default"/>
        <w:jc w:val="both"/>
        <w:rPr>
          <w:rFonts w:ascii="Arial" w:hAnsi="Arial" w:cs="Arial"/>
          <w:sz w:val="22"/>
          <w:szCs w:val="22"/>
          <w:lang w:val="en-US"/>
        </w:rPr>
      </w:pPr>
    </w:p>
    <w:p w:rsidR="00B76D2E" w:rsidRPr="001D2DC3" w:rsidRDefault="00B76D2E" w:rsidP="001D2DC3">
      <w:pPr>
        <w:pStyle w:val="Default"/>
        <w:jc w:val="both"/>
        <w:rPr>
          <w:rFonts w:ascii="Arial" w:hAnsi="Arial" w:cs="Arial"/>
          <w:color w:val="auto"/>
          <w:sz w:val="22"/>
          <w:szCs w:val="22"/>
          <w:lang w:val="en-US"/>
        </w:rPr>
      </w:pPr>
      <w:r w:rsidRPr="001D2DC3">
        <w:rPr>
          <w:rFonts w:ascii="Arial" w:hAnsi="Arial" w:cs="Arial"/>
          <w:sz w:val="22"/>
          <w:szCs w:val="22"/>
          <w:lang w:val="en-US"/>
        </w:rPr>
        <w:t xml:space="preserve">As the report notes, there is growing demand for more and better care </w:t>
      </w:r>
      <w:r w:rsidRPr="001D2DC3">
        <w:rPr>
          <w:rFonts w:ascii="Arial" w:hAnsi="Arial" w:cs="Arial"/>
          <w:color w:val="auto"/>
          <w:sz w:val="22"/>
          <w:szCs w:val="22"/>
          <w:lang w:val="en-US"/>
        </w:rPr>
        <w:t xml:space="preserve">services to </w:t>
      </w:r>
      <w:r w:rsidRPr="001D261B">
        <w:rPr>
          <w:rFonts w:ascii="Arial" w:hAnsi="Arial" w:cs="Arial"/>
          <w:color w:val="auto"/>
          <w:sz w:val="22"/>
          <w:szCs w:val="22"/>
          <w:lang w:val="en-US"/>
        </w:rPr>
        <w:t>address</w:t>
      </w:r>
      <w:r w:rsidRPr="001D2DC3">
        <w:rPr>
          <w:rFonts w:ascii="Arial" w:hAnsi="Arial" w:cs="Arial"/>
          <w:color w:val="auto"/>
          <w:sz w:val="22"/>
          <w:szCs w:val="22"/>
          <w:lang w:val="en-US"/>
        </w:rPr>
        <w:t xml:space="preserve"> the needs of an ageing population. Potentially, Europe has the capacity to create millions of well-paid, good jobs delivering much needed services to older people </w:t>
      </w:r>
      <w:r w:rsidRPr="001D261B">
        <w:rPr>
          <w:rFonts w:ascii="Arial" w:hAnsi="Arial" w:cs="Arial"/>
          <w:color w:val="auto"/>
          <w:sz w:val="22"/>
          <w:szCs w:val="22"/>
          <w:lang w:val="en-US"/>
        </w:rPr>
        <w:t>and people needing long-term care.</w:t>
      </w:r>
      <w:r w:rsidRPr="001D2DC3">
        <w:rPr>
          <w:rFonts w:ascii="Arial" w:hAnsi="Arial" w:cs="Arial"/>
          <w:color w:val="auto"/>
          <w:sz w:val="22"/>
          <w:szCs w:val="22"/>
          <w:lang w:val="en-US"/>
        </w:rPr>
        <w:t xml:space="preserve"> A regulated, formal care sector has the advantages of achieving high employment rates, </w:t>
      </w:r>
      <w:r w:rsidRPr="001D261B">
        <w:rPr>
          <w:rFonts w:ascii="Arial" w:hAnsi="Arial" w:cs="Arial"/>
          <w:color w:val="auto"/>
          <w:sz w:val="22"/>
          <w:szCs w:val="22"/>
          <w:lang w:val="en-US"/>
        </w:rPr>
        <w:t>quality jobs with decent working and employment conditions</w:t>
      </w:r>
      <w:r w:rsidR="001D2DC3" w:rsidRPr="001D2DC3">
        <w:rPr>
          <w:rFonts w:ascii="Arial" w:hAnsi="Arial" w:cs="Arial"/>
          <w:color w:val="1F497D"/>
          <w:sz w:val="22"/>
          <w:szCs w:val="22"/>
          <w:lang w:val="en-US"/>
        </w:rPr>
        <w:t xml:space="preserve"> </w:t>
      </w:r>
      <w:r w:rsidRPr="001D2DC3">
        <w:rPr>
          <w:rFonts w:ascii="Arial" w:hAnsi="Arial" w:cs="Arial"/>
          <w:sz w:val="22"/>
          <w:szCs w:val="22"/>
          <w:lang w:val="en-US"/>
        </w:rPr>
        <w:t xml:space="preserve">and giving possibilities for men and women to combine professional and family responsibilities. It is also often a preferred choice of older people themselves. </w:t>
      </w:r>
      <w:r w:rsidRPr="001D261B">
        <w:rPr>
          <w:rFonts w:ascii="Arial" w:hAnsi="Arial" w:cs="Arial"/>
          <w:color w:val="auto"/>
          <w:sz w:val="22"/>
          <w:szCs w:val="22"/>
          <w:lang w:val="en-US"/>
        </w:rPr>
        <w:t xml:space="preserve">However, in countries </w:t>
      </w:r>
      <w:r w:rsidRPr="001D2DC3">
        <w:rPr>
          <w:rFonts w:ascii="Arial" w:hAnsi="Arial" w:cs="Arial"/>
          <w:color w:val="auto"/>
          <w:sz w:val="22"/>
          <w:szCs w:val="22"/>
          <w:lang w:val="en-US"/>
        </w:rPr>
        <w:t>where formal care provisions exist, these</w:t>
      </w:r>
      <w:r w:rsidR="001169B3">
        <w:rPr>
          <w:rFonts w:ascii="Arial" w:hAnsi="Arial" w:cs="Arial"/>
          <w:color w:val="auto"/>
          <w:sz w:val="22"/>
          <w:szCs w:val="22"/>
          <w:lang w:val="en-US"/>
        </w:rPr>
        <w:t xml:space="preserve"> risk </w:t>
      </w:r>
      <w:r w:rsidRPr="001D2DC3">
        <w:rPr>
          <w:rFonts w:ascii="Arial" w:hAnsi="Arial" w:cs="Arial"/>
          <w:color w:val="auto"/>
          <w:sz w:val="22"/>
          <w:szCs w:val="22"/>
          <w:lang w:val="en-US"/>
        </w:rPr>
        <w:t>being decimated because of cuts, imposed by governments as a result of wrong policy choices.</w:t>
      </w:r>
      <w:r w:rsidR="00A75FF3">
        <w:rPr>
          <w:rFonts w:ascii="Arial" w:hAnsi="Arial" w:cs="Arial"/>
          <w:color w:val="auto"/>
          <w:sz w:val="22"/>
          <w:szCs w:val="22"/>
          <w:lang w:val="en-US"/>
        </w:rPr>
        <w:t xml:space="preserve"> </w:t>
      </w:r>
      <w:r w:rsidR="001169B3">
        <w:rPr>
          <w:rFonts w:ascii="Arial" w:hAnsi="Arial" w:cs="Arial"/>
          <w:color w:val="auto"/>
          <w:sz w:val="22"/>
          <w:szCs w:val="22"/>
          <w:lang w:val="en-US"/>
        </w:rPr>
        <w:t xml:space="preserve"> </w:t>
      </w:r>
      <w:proofErr w:type="gramStart"/>
      <w:r w:rsidR="001169B3">
        <w:rPr>
          <w:rFonts w:ascii="Arial" w:hAnsi="Arial" w:cs="Arial"/>
          <w:color w:val="auto"/>
          <w:sz w:val="22"/>
          <w:szCs w:val="22"/>
          <w:lang w:val="en-US"/>
        </w:rPr>
        <w:t xml:space="preserve">In others, as </w:t>
      </w:r>
      <w:proofErr w:type="spellStart"/>
      <w:r w:rsidRPr="001D2DC3">
        <w:rPr>
          <w:rFonts w:ascii="Arial" w:hAnsi="Arial" w:cs="Arial"/>
          <w:color w:val="auto"/>
          <w:sz w:val="22"/>
          <w:szCs w:val="22"/>
          <w:lang w:val="en-US"/>
        </w:rPr>
        <w:t>as</w:t>
      </w:r>
      <w:proofErr w:type="spellEnd"/>
      <w:r w:rsidRPr="001D2DC3">
        <w:rPr>
          <w:rFonts w:ascii="Arial" w:hAnsi="Arial" w:cs="Arial"/>
          <w:color w:val="auto"/>
          <w:sz w:val="22"/>
          <w:szCs w:val="22"/>
          <w:lang w:val="en-US"/>
        </w:rPr>
        <w:t xml:space="preserve"> our report show</w:t>
      </w:r>
      <w:r w:rsidR="001169B3">
        <w:rPr>
          <w:rFonts w:ascii="Arial" w:hAnsi="Arial" w:cs="Arial"/>
          <w:color w:val="auto"/>
          <w:sz w:val="22"/>
          <w:szCs w:val="22"/>
          <w:lang w:val="en-US"/>
        </w:rPr>
        <w:t xml:space="preserve">s, </w:t>
      </w:r>
      <w:r w:rsidRPr="001D2DC3">
        <w:rPr>
          <w:rFonts w:ascii="Arial" w:hAnsi="Arial" w:cs="Arial"/>
          <w:color w:val="auto"/>
          <w:sz w:val="22"/>
          <w:szCs w:val="22"/>
          <w:lang w:val="en-US"/>
        </w:rPr>
        <w:t>there is literally no public spending on formal care, with the gap filled by a mix of individual arrangements.</w:t>
      </w:r>
      <w:proofErr w:type="gramEnd"/>
      <w:r w:rsidRPr="001D2DC3">
        <w:rPr>
          <w:rFonts w:ascii="Arial" w:hAnsi="Arial" w:cs="Arial"/>
          <w:color w:val="auto"/>
          <w:sz w:val="22"/>
          <w:szCs w:val="22"/>
          <w:lang w:val="en-US"/>
        </w:rPr>
        <w:t xml:space="preserve"> Such arrangements often provide insecure jobs and poor quality care. </w:t>
      </w:r>
      <w:r w:rsidRPr="001D261B">
        <w:rPr>
          <w:rFonts w:ascii="Arial" w:hAnsi="Arial" w:cs="Arial"/>
          <w:color w:val="auto"/>
          <w:sz w:val="22"/>
          <w:szCs w:val="22"/>
          <w:lang w:val="en-US"/>
        </w:rPr>
        <w:t xml:space="preserve">They also often involve female migrants </w:t>
      </w:r>
      <w:r w:rsidR="001D2DC3" w:rsidRPr="001D261B">
        <w:rPr>
          <w:rFonts w:ascii="Arial" w:hAnsi="Arial" w:cs="Arial"/>
          <w:color w:val="auto"/>
          <w:sz w:val="22"/>
          <w:szCs w:val="22"/>
          <w:lang w:val="en-US"/>
        </w:rPr>
        <w:t xml:space="preserve">in out-patient care </w:t>
      </w:r>
      <w:r w:rsidRPr="001D261B">
        <w:rPr>
          <w:rFonts w:ascii="Arial" w:hAnsi="Arial" w:cs="Arial"/>
          <w:color w:val="auto"/>
          <w:sz w:val="22"/>
          <w:szCs w:val="22"/>
          <w:lang w:val="en-US"/>
        </w:rPr>
        <w:t xml:space="preserve">as care workers and family assistants with low pay, reduced or no </w:t>
      </w:r>
      <w:proofErr w:type="spellStart"/>
      <w:r w:rsidRPr="001D261B">
        <w:rPr>
          <w:rFonts w:ascii="Arial" w:hAnsi="Arial" w:cs="Arial"/>
          <w:color w:val="auto"/>
          <w:sz w:val="22"/>
          <w:szCs w:val="22"/>
          <w:lang w:val="en-US"/>
        </w:rPr>
        <w:t>labour</w:t>
      </w:r>
      <w:proofErr w:type="spellEnd"/>
      <w:r w:rsidRPr="001D261B">
        <w:rPr>
          <w:rFonts w:ascii="Arial" w:hAnsi="Arial" w:cs="Arial"/>
          <w:color w:val="auto"/>
          <w:sz w:val="22"/>
          <w:szCs w:val="22"/>
          <w:lang w:val="en-US"/>
        </w:rPr>
        <w:t xml:space="preserve"> and social rights, partially lacking a residence and/or work permit.</w:t>
      </w:r>
    </w:p>
    <w:p w:rsidR="00B76D2E" w:rsidRPr="001D2DC3" w:rsidRDefault="00B76D2E" w:rsidP="001D2DC3">
      <w:pPr>
        <w:pStyle w:val="Default"/>
        <w:jc w:val="both"/>
        <w:rPr>
          <w:rFonts w:ascii="Arial" w:hAnsi="Arial" w:cs="Arial"/>
          <w:color w:val="auto"/>
          <w:sz w:val="22"/>
          <w:szCs w:val="22"/>
          <w:lang w:val="en-US"/>
        </w:rPr>
      </w:pPr>
    </w:p>
    <w:p w:rsidR="001169B3" w:rsidRDefault="00B76D2E" w:rsidP="001D2DC3">
      <w:pPr>
        <w:pStyle w:val="Default"/>
        <w:jc w:val="both"/>
        <w:rPr>
          <w:rFonts w:ascii="Arial" w:hAnsi="Arial" w:cs="Arial"/>
          <w:sz w:val="22"/>
          <w:szCs w:val="22"/>
          <w:lang w:val="en-US"/>
        </w:rPr>
      </w:pPr>
      <w:r w:rsidRPr="001D2DC3">
        <w:rPr>
          <w:rFonts w:ascii="Arial" w:hAnsi="Arial" w:cs="Arial"/>
          <w:color w:val="auto"/>
          <w:sz w:val="22"/>
          <w:szCs w:val="22"/>
          <w:lang w:val="en-US"/>
        </w:rPr>
        <w:t xml:space="preserve">As Commissioner </w:t>
      </w:r>
      <w:proofErr w:type="spellStart"/>
      <w:r w:rsidRPr="001D2DC3">
        <w:rPr>
          <w:rFonts w:ascii="Arial" w:hAnsi="Arial" w:cs="Arial"/>
          <w:color w:val="auto"/>
          <w:sz w:val="22"/>
          <w:szCs w:val="22"/>
          <w:lang w:val="en-US"/>
        </w:rPr>
        <w:t>Damanaki</w:t>
      </w:r>
      <w:proofErr w:type="spellEnd"/>
      <w:r w:rsidRPr="001D2DC3">
        <w:rPr>
          <w:rFonts w:ascii="Arial" w:hAnsi="Arial" w:cs="Arial"/>
          <w:color w:val="auto"/>
          <w:sz w:val="22"/>
          <w:szCs w:val="22"/>
          <w:lang w:val="en-US"/>
        </w:rPr>
        <w:t xml:space="preserve"> said in the joint EPSU/ETUI conference on the austerity measures</w:t>
      </w:r>
      <w:r w:rsidR="00A75FF3">
        <w:rPr>
          <w:rFonts w:ascii="Arial" w:hAnsi="Arial" w:cs="Arial"/>
          <w:color w:val="auto"/>
          <w:sz w:val="22"/>
          <w:szCs w:val="22"/>
          <w:lang w:val="en-US"/>
        </w:rPr>
        <w:t xml:space="preserve"> </w:t>
      </w:r>
      <w:r w:rsidR="00A75FF3" w:rsidRPr="001D261B">
        <w:rPr>
          <w:rFonts w:ascii="Arial" w:hAnsi="Arial" w:cs="Arial"/>
          <w:color w:val="auto"/>
          <w:sz w:val="22"/>
          <w:szCs w:val="22"/>
          <w:lang w:val="en-US"/>
        </w:rPr>
        <w:t>in</w:t>
      </w:r>
      <w:r w:rsidR="00A75FF3" w:rsidRPr="009600DA">
        <w:rPr>
          <w:rFonts w:ascii="Arial" w:hAnsi="Arial" w:cs="Arial"/>
          <w:color w:val="auto"/>
          <w:sz w:val="22"/>
          <w:szCs w:val="22"/>
          <w:lang w:val="en-US"/>
        </w:rPr>
        <w:t xml:space="preserve"> </w:t>
      </w:r>
      <w:r w:rsidR="00A75FF3" w:rsidRPr="001D261B">
        <w:rPr>
          <w:rFonts w:ascii="Arial" w:hAnsi="Arial" w:cs="Arial"/>
          <w:color w:val="auto"/>
          <w:sz w:val="22"/>
          <w:szCs w:val="22"/>
          <w:lang w:val="en-US"/>
        </w:rPr>
        <w:t>February 2011</w:t>
      </w:r>
      <w:r w:rsidRPr="001D2DC3">
        <w:rPr>
          <w:rFonts w:ascii="Arial" w:hAnsi="Arial" w:cs="Arial"/>
          <w:color w:val="auto"/>
          <w:sz w:val="22"/>
          <w:szCs w:val="22"/>
          <w:lang w:val="en-US"/>
        </w:rPr>
        <w:t xml:space="preserve">: </w:t>
      </w:r>
      <w:r w:rsidRPr="00A9432C">
        <w:rPr>
          <w:rFonts w:ascii="Arial" w:hAnsi="Arial" w:cs="Arial"/>
          <w:i/>
          <w:sz w:val="22"/>
          <w:szCs w:val="22"/>
          <w:lang w:val="en-US"/>
        </w:rPr>
        <w:t xml:space="preserve">“Employment is crucial for our future…. We need to care about creating jobs now, because growth alone won't bring new jobs automatically. An IMF study showed that a 2.5% growth rate is just enough to maintain current employment, let alone to create new. So, in the absence of a prospect of high growth rates, we will have to intervene….. Public spending cuts can be more selective and spare the transfers to the vulnerable population groups as much as possible. On the revenue side, raised tax should not only serve to reduce deficits and pay interests, but to support recovery and job creation. We should support employment </w:t>
      </w:r>
      <w:proofErr w:type="gramStart"/>
      <w:r w:rsidRPr="00A9432C">
        <w:rPr>
          <w:rFonts w:ascii="Arial" w:hAnsi="Arial" w:cs="Arial"/>
          <w:i/>
          <w:sz w:val="22"/>
          <w:szCs w:val="22"/>
          <w:lang w:val="en-US"/>
        </w:rPr>
        <w:t>actively,</w:t>
      </w:r>
      <w:proofErr w:type="gramEnd"/>
      <w:r w:rsidRPr="00A9432C">
        <w:rPr>
          <w:rFonts w:ascii="Arial" w:hAnsi="Arial" w:cs="Arial"/>
          <w:i/>
          <w:sz w:val="22"/>
          <w:szCs w:val="22"/>
          <w:lang w:val="en-US"/>
        </w:rPr>
        <w:t xml:space="preserve"> through tax incentives and monetary or fiscal policy that stimulates job-creation</w:t>
      </w:r>
      <w:r w:rsidRPr="001D2DC3">
        <w:rPr>
          <w:rFonts w:ascii="Arial" w:hAnsi="Arial" w:cs="Arial"/>
          <w:sz w:val="22"/>
          <w:szCs w:val="22"/>
          <w:lang w:val="en-US"/>
        </w:rPr>
        <w:t>.”</w:t>
      </w:r>
      <w:r w:rsidR="001169B3" w:rsidRPr="001169B3">
        <w:rPr>
          <w:rFonts w:ascii="Arial" w:hAnsi="Arial" w:cs="Arial"/>
          <w:sz w:val="22"/>
          <w:szCs w:val="22"/>
          <w:lang w:val="en-US"/>
        </w:rPr>
        <w:t xml:space="preserve"> </w:t>
      </w:r>
    </w:p>
    <w:p w:rsidR="001169B3" w:rsidRDefault="001169B3" w:rsidP="001D2DC3">
      <w:pPr>
        <w:pStyle w:val="Default"/>
        <w:jc w:val="both"/>
        <w:rPr>
          <w:rFonts w:ascii="Arial" w:hAnsi="Arial" w:cs="Arial"/>
          <w:sz w:val="22"/>
          <w:szCs w:val="22"/>
          <w:lang w:val="en-US"/>
        </w:rPr>
      </w:pPr>
    </w:p>
    <w:p w:rsidR="00A75FF3" w:rsidRDefault="001169B3" w:rsidP="001D2DC3">
      <w:pPr>
        <w:pStyle w:val="Default"/>
        <w:jc w:val="both"/>
        <w:rPr>
          <w:rFonts w:ascii="Arial" w:hAnsi="Arial" w:cs="Arial"/>
          <w:sz w:val="22"/>
          <w:szCs w:val="22"/>
          <w:lang w:val="en-US"/>
        </w:rPr>
      </w:pPr>
      <w:r w:rsidRPr="001D2DC3">
        <w:rPr>
          <w:rFonts w:ascii="Arial" w:hAnsi="Arial" w:cs="Arial"/>
          <w:sz w:val="22"/>
          <w:szCs w:val="22"/>
          <w:lang w:val="en-US"/>
        </w:rPr>
        <w:t>The EU should seize the challenge of creating good quality and secure employment in the eldercare sector with both hands. In the report we make a number of recommendation</w:t>
      </w:r>
      <w:r>
        <w:rPr>
          <w:rFonts w:ascii="Arial" w:hAnsi="Arial" w:cs="Arial"/>
          <w:sz w:val="22"/>
          <w:szCs w:val="22"/>
          <w:lang w:val="en-US"/>
        </w:rPr>
        <w:t>s</w:t>
      </w:r>
      <w:r w:rsidRPr="001D2DC3">
        <w:rPr>
          <w:rFonts w:ascii="Arial" w:hAnsi="Arial" w:cs="Arial"/>
          <w:sz w:val="22"/>
          <w:szCs w:val="22"/>
          <w:lang w:val="en-US"/>
        </w:rPr>
        <w:t xml:space="preserve"> about how this can be done</w:t>
      </w:r>
      <w:r>
        <w:rPr>
          <w:rFonts w:ascii="Arial" w:hAnsi="Arial" w:cs="Arial"/>
          <w:sz w:val="22"/>
          <w:szCs w:val="22"/>
          <w:lang w:val="en-US"/>
        </w:rPr>
        <w:t xml:space="preserve">. </w:t>
      </w:r>
      <w:r w:rsidR="00A75FF3" w:rsidRPr="001D261B">
        <w:rPr>
          <w:rFonts w:ascii="Arial" w:hAnsi="Arial" w:cs="Arial"/>
          <w:sz w:val="22"/>
          <w:szCs w:val="22"/>
        </w:rPr>
        <w:t xml:space="preserve">As underlined in a statement on the legal, policy and quality framework for social services at European level issued in January 2011 </w:t>
      </w:r>
      <w:r w:rsidR="003654E3" w:rsidRPr="001D261B">
        <w:rPr>
          <w:rFonts w:ascii="Arial" w:hAnsi="Arial" w:cs="Arial"/>
          <w:sz w:val="22"/>
          <w:szCs w:val="22"/>
        </w:rPr>
        <w:t>(</w:t>
      </w:r>
      <w:hyperlink r:id="rId26" w:history="1">
        <w:r w:rsidR="003654E3" w:rsidRPr="001D261B">
          <w:rPr>
            <w:rStyle w:val="Hyperlink"/>
            <w:rFonts w:ascii="Arial" w:hAnsi="Arial" w:cs="Arial"/>
            <w:sz w:val="22"/>
            <w:szCs w:val="22"/>
          </w:rPr>
          <w:t>http://www.epsu.org/a/7310</w:t>
        </w:r>
      </w:hyperlink>
      <w:r w:rsidR="003654E3" w:rsidRPr="001D261B">
        <w:rPr>
          <w:rFonts w:ascii="Arial" w:hAnsi="Arial" w:cs="Arial"/>
          <w:sz w:val="22"/>
          <w:szCs w:val="22"/>
        </w:rPr>
        <w:t xml:space="preserve">) EPSU </w:t>
      </w:r>
      <w:r w:rsidR="00A75FF3" w:rsidRPr="001D261B">
        <w:rPr>
          <w:rFonts w:ascii="Arial" w:hAnsi="Arial" w:cs="Arial"/>
          <w:sz w:val="22"/>
          <w:szCs w:val="22"/>
        </w:rPr>
        <w:t>call</w:t>
      </w:r>
      <w:r w:rsidR="003654E3" w:rsidRPr="001D261B">
        <w:rPr>
          <w:rFonts w:ascii="Arial" w:hAnsi="Arial" w:cs="Arial"/>
          <w:sz w:val="22"/>
          <w:szCs w:val="22"/>
        </w:rPr>
        <w:t>s</w:t>
      </w:r>
      <w:r w:rsidR="00A75FF3" w:rsidRPr="001D261B">
        <w:rPr>
          <w:rFonts w:ascii="Arial" w:hAnsi="Arial" w:cs="Arial"/>
          <w:sz w:val="22"/>
          <w:szCs w:val="22"/>
        </w:rPr>
        <w:t xml:space="preserve"> upon the relevant bodies in the </w:t>
      </w:r>
      <w:r w:rsidRPr="001D261B">
        <w:rPr>
          <w:rFonts w:ascii="Arial" w:hAnsi="Arial" w:cs="Arial"/>
          <w:sz w:val="22"/>
          <w:szCs w:val="22"/>
        </w:rPr>
        <w:t>M</w:t>
      </w:r>
      <w:r w:rsidR="00A75FF3" w:rsidRPr="001D261B">
        <w:rPr>
          <w:rFonts w:ascii="Arial" w:hAnsi="Arial" w:cs="Arial"/>
          <w:sz w:val="22"/>
          <w:szCs w:val="22"/>
        </w:rPr>
        <w:t xml:space="preserve">ember </w:t>
      </w:r>
      <w:r w:rsidRPr="001D261B">
        <w:rPr>
          <w:rFonts w:ascii="Arial" w:hAnsi="Arial" w:cs="Arial"/>
          <w:sz w:val="22"/>
          <w:szCs w:val="22"/>
        </w:rPr>
        <w:t>S</w:t>
      </w:r>
      <w:r w:rsidR="00A75FF3" w:rsidRPr="001D261B">
        <w:rPr>
          <w:rFonts w:ascii="Arial" w:hAnsi="Arial" w:cs="Arial"/>
          <w:sz w:val="22"/>
          <w:szCs w:val="22"/>
        </w:rPr>
        <w:t>tates and European institutions to make full use of</w:t>
      </w:r>
      <w:r w:rsidRPr="001D261B">
        <w:rPr>
          <w:rFonts w:ascii="Arial" w:hAnsi="Arial" w:cs="Arial"/>
          <w:sz w:val="22"/>
          <w:szCs w:val="22"/>
        </w:rPr>
        <w:t xml:space="preserve"> the new EU legal framework </w:t>
      </w:r>
      <w:r w:rsidR="00A75FF3" w:rsidRPr="001D261B">
        <w:rPr>
          <w:rFonts w:ascii="Arial" w:hAnsi="Arial" w:cs="Arial"/>
          <w:sz w:val="22"/>
          <w:szCs w:val="22"/>
        </w:rPr>
        <w:t xml:space="preserve">when designing and implementing </w:t>
      </w:r>
      <w:proofErr w:type="gramStart"/>
      <w:r w:rsidRPr="001D261B">
        <w:rPr>
          <w:rFonts w:ascii="Arial" w:hAnsi="Arial" w:cs="Arial"/>
          <w:sz w:val="22"/>
          <w:szCs w:val="22"/>
        </w:rPr>
        <w:t xml:space="preserve">policy </w:t>
      </w:r>
      <w:r w:rsidR="00A75FF3" w:rsidRPr="001D261B">
        <w:rPr>
          <w:rFonts w:ascii="Arial" w:hAnsi="Arial" w:cs="Arial"/>
          <w:sz w:val="22"/>
          <w:szCs w:val="22"/>
        </w:rPr>
        <w:t xml:space="preserve"> initiatives</w:t>
      </w:r>
      <w:proofErr w:type="gramEnd"/>
      <w:r w:rsidR="00A75FF3" w:rsidRPr="001D261B">
        <w:rPr>
          <w:rFonts w:ascii="Arial" w:hAnsi="Arial" w:cs="Arial"/>
          <w:sz w:val="22"/>
          <w:szCs w:val="22"/>
        </w:rPr>
        <w:t>, action p</w:t>
      </w:r>
      <w:r w:rsidRPr="001D261B">
        <w:rPr>
          <w:rFonts w:ascii="Arial" w:hAnsi="Arial" w:cs="Arial"/>
          <w:sz w:val="22"/>
          <w:szCs w:val="22"/>
        </w:rPr>
        <w:t>lans</w:t>
      </w:r>
      <w:r w:rsidR="00A75FF3" w:rsidRPr="001D261B">
        <w:rPr>
          <w:rFonts w:ascii="Arial" w:hAnsi="Arial" w:cs="Arial"/>
          <w:sz w:val="22"/>
          <w:szCs w:val="22"/>
        </w:rPr>
        <w:t xml:space="preserve"> </w:t>
      </w:r>
      <w:r w:rsidRPr="001D261B">
        <w:rPr>
          <w:rFonts w:ascii="Arial" w:hAnsi="Arial" w:cs="Arial"/>
          <w:sz w:val="22"/>
          <w:szCs w:val="22"/>
        </w:rPr>
        <w:t>and/</w:t>
      </w:r>
      <w:r w:rsidR="003654E3" w:rsidRPr="001D261B">
        <w:rPr>
          <w:rFonts w:ascii="Arial" w:hAnsi="Arial" w:cs="Arial"/>
          <w:sz w:val="22"/>
          <w:szCs w:val="22"/>
        </w:rPr>
        <w:t xml:space="preserve">or </w:t>
      </w:r>
      <w:r w:rsidR="00A75FF3" w:rsidRPr="001D261B">
        <w:rPr>
          <w:rFonts w:ascii="Arial" w:hAnsi="Arial" w:cs="Arial"/>
          <w:sz w:val="22"/>
          <w:szCs w:val="22"/>
        </w:rPr>
        <w:t xml:space="preserve">funding </w:t>
      </w:r>
      <w:r w:rsidRPr="001D261B">
        <w:rPr>
          <w:rFonts w:ascii="Arial" w:hAnsi="Arial" w:cs="Arial"/>
          <w:sz w:val="22"/>
          <w:szCs w:val="22"/>
        </w:rPr>
        <w:t>programmes</w:t>
      </w:r>
      <w:r w:rsidR="00A75FF3" w:rsidRPr="001D261B">
        <w:rPr>
          <w:rFonts w:ascii="Arial" w:hAnsi="Arial" w:cs="Arial"/>
          <w:sz w:val="22"/>
          <w:szCs w:val="22"/>
        </w:rPr>
        <w:t>.</w:t>
      </w:r>
      <w:r w:rsidR="003654E3" w:rsidRPr="001D261B">
        <w:rPr>
          <w:rFonts w:ascii="Arial" w:hAnsi="Arial" w:cs="Arial"/>
          <w:sz w:val="22"/>
          <w:szCs w:val="22"/>
        </w:rPr>
        <w:t xml:space="preserve"> We suggest giving priority to the elaboration of specific </w:t>
      </w:r>
      <w:proofErr w:type="spellStart"/>
      <w:r w:rsidR="003654E3" w:rsidRPr="001D261B">
        <w:rPr>
          <w:rFonts w:ascii="Arial" w:hAnsi="Arial" w:cs="Arial"/>
          <w:sz w:val="22"/>
          <w:szCs w:val="22"/>
        </w:rPr>
        <w:t>sectoral</w:t>
      </w:r>
      <w:proofErr w:type="spellEnd"/>
      <w:r w:rsidR="003654E3" w:rsidRPr="001D261B">
        <w:rPr>
          <w:rFonts w:ascii="Arial" w:hAnsi="Arial" w:cs="Arial"/>
          <w:sz w:val="22"/>
          <w:szCs w:val="22"/>
        </w:rPr>
        <w:t xml:space="preserve"> policies with tangible goals in the years to come – e.g. in the fields of long-term care for disabled and elderly, mental health, child care (to build on the Recommendation on Childcare, aiming at an implementation of the Barcelona targets) and housing in order to illustrate the potential EU added value. W</w:t>
      </w:r>
      <w:r w:rsidR="003654E3" w:rsidRPr="001D261B">
        <w:rPr>
          <w:rFonts w:ascii="Arial" w:hAnsi="Arial" w:cs="Arial"/>
          <w:sz w:val="22"/>
          <w:szCs w:val="22"/>
          <w:lang w:eastAsia="de-DE"/>
        </w:rPr>
        <w:t>hen developing and implementing policies to ensure and improve the quality, effectiveness and efficiency of SSGI</w:t>
      </w:r>
      <w:r w:rsidRPr="001D261B">
        <w:rPr>
          <w:rFonts w:ascii="Arial" w:hAnsi="Arial" w:cs="Arial"/>
          <w:sz w:val="22"/>
          <w:szCs w:val="22"/>
          <w:lang w:eastAsia="de-DE"/>
        </w:rPr>
        <w:t>,</w:t>
      </w:r>
      <w:r w:rsidR="003654E3" w:rsidRPr="001D261B">
        <w:rPr>
          <w:rFonts w:ascii="Arial" w:hAnsi="Arial" w:cs="Arial"/>
          <w:sz w:val="22"/>
          <w:szCs w:val="22"/>
          <w:lang w:eastAsia="de-DE"/>
        </w:rPr>
        <w:t xml:space="preserve"> EPSU considers </w:t>
      </w:r>
      <w:r w:rsidRPr="001D261B">
        <w:rPr>
          <w:rFonts w:ascii="Arial" w:hAnsi="Arial" w:cs="Arial"/>
          <w:sz w:val="22"/>
          <w:szCs w:val="22"/>
          <w:lang w:eastAsia="de-DE"/>
        </w:rPr>
        <w:t xml:space="preserve">that it is </w:t>
      </w:r>
      <w:r w:rsidR="003654E3" w:rsidRPr="001D261B">
        <w:rPr>
          <w:rFonts w:ascii="Arial" w:hAnsi="Arial" w:cs="Arial"/>
          <w:sz w:val="22"/>
          <w:szCs w:val="22"/>
          <w:lang w:eastAsia="de-DE"/>
        </w:rPr>
        <w:t>important for EU institutions to give particular weight to working and pay conditions in view of ensuring decent work and quality jobs.</w:t>
      </w:r>
    </w:p>
    <w:p w:rsidR="00A75FF3" w:rsidRPr="001D2DC3" w:rsidRDefault="00A75FF3" w:rsidP="001D2DC3">
      <w:pPr>
        <w:pStyle w:val="Default"/>
        <w:jc w:val="both"/>
        <w:rPr>
          <w:rFonts w:ascii="Arial" w:hAnsi="Arial" w:cs="Arial"/>
          <w:sz w:val="22"/>
          <w:szCs w:val="22"/>
          <w:lang w:val="en-US"/>
        </w:rPr>
      </w:pPr>
    </w:p>
    <w:p w:rsidR="00B76D2E" w:rsidRPr="001D2DC3" w:rsidRDefault="00B76D2E" w:rsidP="001D2DC3">
      <w:pPr>
        <w:pStyle w:val="Default"/>
        <w:jc w:val="both"/>
        <w:rPr>
          <w:rFonts w:ascii="Arial" w:hAnsi="Arial" w:cs="Arial"/>
          <w:sz w:val="22"/>
          <w:szCs w:val="22"/>
          <w:lang w:val="en-US"/>
        </w:rPr>
      </w:pPr>
    </w:p>
    <w:p w:rsidR="00B76D2E" w:rsidRPr="001D2DC3" w:rsidRDefault="00B76D2E" w:rsidP="00927EE7">
      <w:pPr>
        <w:rPr>
          <w:rFonts w:ascii="Arial" w:hAnsi="Arial" w:cs="Arial"/>
          <w:bCs/>
          <w:caps/>
          <w:szCs w:val="22"/>
        </w:rPr>
      </w:pPr>
    </w:p>
    <w:p w:rsidR="00B545A6" w:rsidRDefault="0055486C" w:rsidP="00927EE7">
      <w:pPr>
        <w:rPr>
          <w:rFonts w:ascii="Arial" w:hAnsi="Arial" w:cs="Arial"/>
          <w:sz w:val="20"/>
          <w:szCs w:val="20"/>
          <w:u w:val="single"/>
        </w:rPr>
      </w:pPr>
      <w:r>
        <w:rPr>
          <w:b/>
          <w:bCs/>
          <w:caps/>
          <w:sz w:val="20"/>
          <w:szCs w:val="20"/>
        </w:rPr>
        <w:br w:type="page"/>
      </w:r>
    </w:p>
    <w:p w:rsidR="00BE5A50" w:rsidRPr="009600DA" w:rsidRDefault="005830C1" w:rsidP="00354AE7">
      <w:pPr>
        <w:pStyle w:val="Heading1"/>
        <w:numPr>
          <w:ilvl w:val="0"/>
          <w:numId w:val="34"/>
        </w:numPr>
        <w:ind w:left="567" w:hanging="567"/>
        <w:rPr>
          <w:rFonts w:ascii="Arial" w:hAnsi="Arial" w:cs="Arial"/>
        </w:rPr>
      </w:pPr>
      <w:bookmarkStart w:id="2" w:name="_Toc287434326"/>
      <w:r>
        <w:rPr>
          <w:rFonts w:ascii="Arial" w:hAnsi="Arial" w:cs="Arial"/>
        </w:rPr>
        <w:lastRenderedPageBreak/>
        <w:t>Executive Summary</w:t>
      </w:r>
      <w:r w:rsidR="00B572B7">
        <w:rPr>
          <w:rFonts w:ascii="Arial" w:hAnsi="Arial" w:cs="Arial"/>
        </w:rPr>
        <w:t xml:space="preserve"> and R</w:t>
      </w:r>
      <w:r w:rsidR="00994120">
        <w:rPr>
          <w:rFonts w:ascii="Arial" w:hAnsi="Arial" w:cs="Arial"/>
        </w:rPr>
        <w:t>ecommendations</w:t>
      </w:r>
      <w:bookmarkEnd w:id="2"/>
    </w:p>
    <w:p w:rsidR="009600DA" w:rsidRDefault="009600DA" w:rsidP="009600DA">
      <w:pPr>
        <w:rPr>
          <w:lang w:eastAsia="en-US"/>
        </w:rPr>
      </w:pPr>
    </w:p>
    <w:p w:rsidR="009600DA" w:rsidRPr="009600DA" w:rsidRDefault="009600DA" w:rsidP="009600DA">
      <w:pPr>
        <w:rPr>
          <w:lang w:eastAsia="en-US"/>
        </w:rPr>
        <w:sectPr w:rsidR="009600DA" w:rsidRPr="009600DA" w:rsidSect="005877B6">
          <w:headerReference w:type="default" r:id="rId27"/>
          <w:footerReference w:type="default" r:id="rId28"/>
          <w:endnotePr>
            <w:numFmt w:val="decimal"/>
          </w:endnotePr>
          <w:pgSz w:w="11906" w:h="16838" w:code="9"/>
          <w:pgMar w:top="1418" w:right="1418" w:bottom="1418" w:left="1418" w:header="709" w:footer="709" w:gutter="0"/>
          <w:pgNumType w:start="1"/>
          <w:cols w:space="708"/>
          <w:titlePg/>
          <w:docGrid w:linePitch="360"/>
        </w:sectPr>
      </w:pPr>
    </w:p>
    <w:p w:rsidR="004B1669" w:rsidRPr="009F7E5D" w:rsidRDefault="004B1669" w:rsidP="00BE5A50">
      <w:pPr>
        <w:jc w:val="both"/>
        <w:rPr>
          <w:rFonts w:ascii="Arial" w:hAnsi="Arial" w:cs="Arial"/>
          <w:szCs w:val="22"/>
        </w:rPr>
      </w:pPr>
      <w:r w:rsidRPr="009F7E5D">
        <w:rPr>
          <w:rFonts w:ascii="Arial" w:hAnsi="Arial" w:cs="Arial"/>
          <w:szCs w:val="22"/>
        </w:rPr>
        <w:lastRenderedPageBreak/>
        <w:t>Over the next 40 years the proportion of the population over the age of 65 in the European Union will double, rising from 17% in 2005 to 30% in 2050 (European Foundation,2009)</w:t>
      </w:r>
      <w:r w:rsidR="00112414" w:rsidRPr="009F7E5D">
        <w:rPr>
          <w:rFonts w:ascii="Arial" w:hAnsi="Arial" w:cs="Arial"/>
          <w:szCs w:val="22"/>
        </w:rPr>
        <w:t>.</w:t>
      </w:r>
      <w:r w:rsidR="004B46DF" w:rsidRPr="009F7E5D">
        <w:rPr>
          <w:rFonts w:ascii="Arial" w:hAnsi="Arial" w:cs="Arial"/>
          <w:szCs w:val="22"/>
        </w:rPr>
        <w:t xml:space="preserve"> </w:t>
      </w:r>
      <w:r w:rsidRPr="009F7E5D">
        <w:rPr>
          <w:rFonts w:ascii="Arial" w:hAnsi="Arial" w:cs="Arial"/>
          <w:szCs w:val="22"/>
        </w:rPr>
        <w:t>The proportion of the population over 80 will increase threefold.</w:t>
      </w:r>
      <w:r w:rsidR="004B46DF" w:rsidRPr="009F7E5D">
        <w:rPr>
          <w:rFonts w:ascii="Arial" w:hAnsi="Arial" w:cs="Arial"/>
          <w:szCs w:val="22"/>
        </w:rPr>
        <w:t xml:space="preserve"> </w:t>
      </w:r>
      <w:r w:rsidRPr="009F7E5D">
        <w:rPr>
          <w:rFonts w:ascii="Arial" w:hAnsi="Arial" w:cs="Arial"/>
          <w:szCs w:val="22"/>
        </w:rPr>
        <w:t>With longer life expectancy, there are expected to be higher levels of disability and morbidity, which will increase the demand for care services.</w:t>
      </w:r>
      <w:r w:rsidR="004B46DF" w:rsidRPr="009F7E5D">
        <w:rPr>
          <w:rFonts w:ascii="Arial" w:hAnsi="Arial" w:cs="Arial"/>
          <w:szCs w:val="22"/>
        </w:rPr>
        <w:t xml:space="preserve"> </w:t>
      </w:r>
      <w:r w:rsidRPr="009F7E5D">
        <w:rPr>
          <w:rFonts w:ascii="Arial" w:hAnsi="Arial" w:cs="Arial"/>
          <w:szCs w:val="22"/>
        </w:rPr>
        <w:t>Increased female participation in the labour force has led to a reduction in the birth rate and increased demand for formal care services because women are less able to carry out informal care.</w:t>
      </w:r>
      <w:r w:rsidR="004B46DF" w:rsidRPr="009F7E5D">
        <w:rPr>
          <w:rFonts w:ascii="Arial" w:hAnsi="Arial" w:cs="Arial"/>
          <w:szCs w:val="22"/>
        </w:rPr>
        <w:t xml:space="preserve"> </w:t>
      </w:r>
      <w:r w:rsidRPr="009F7E5D">
        <w:rPr>
          <w:rFonts w:ascii="Arial" w:hAnsi="Arial" w:cs="Arial"/>
          <w:szCs w:val="22"/>
        </w:rPr>
        <w:t>Increased rates of divorce and higher numbers of single person households also make the provision of informal care more difficult.</w:t>
      </w:r>
      <w:r w:rsidR="004B46DF" w:rsidRPr="009F7E5D">
        <w:rPr>
          <w:rFonts w:ascii="Arial" w:hAnsi="Arial" w:cs="Arial"/>
          <w:szCs w:val="22"/>
        </w:rPr>
        <w:t xml:space="preserve"> </w:t>
      </w:r>
      <w:r w:rsidRPr="009F7E5D">
        <w:rPr>
          <w:rFonts w:ascii="Arial" w:hAnsi="Arial" w:cs="Arial"/>
          <w:szCs w:val="22"/>
        </w:rPr>
        <w:t>However, the majority of informal care givers are still women.</w:t>
      </w:r>
      <w:r w:rsidR="004B46DF" w:rsidRPr="009F7E5D">
        <w:rPr>
          <w:rFonts w:ascii="Arial" w:hAnsi="Arial" w:cs="Arial"/>
          <w:szCs w:val="22"/>
        </w:rPr>
        <w:t xml:space="preserve"> </w:t>
      </w:r>
      <w:r w:rsidRPr="009F7E5D">
        <w:rPr>
          <w:rFonts w:ascii="Arial" w:hAnsi="Arial" w:cs="Arial"/>
          <w:szCs w:val="22"/>
        </w:rPr>
        <w:t>There is an increased demand for care services to be delivered at home, but home care services are more difficult to inspect and regulate.</w:t>
      </w:r>
      <w:r w:rsidR="004B46DF" w:rsidRPr="009F7E5D">
        <w:rPr>
          <w:rFonts w:ascii="Arial" w:hAnsi="Arial" w:cs="Arial"/>
          <w:szCs w:val="22"/>
        </w:rPr>
        <w:t xml:space="preserve"> </w:t>
      </w:r>
      <w:r w:rsidRPr="009F7E5D">
        <w:rPr>
          <w:rFonts w:ascii="Arial" w:hAnsi="Arial" w:cs="Arial"/>
          <w:szCs w:val="22"/>
        </w:rPr>
        <w:t>Home care workers are often a fragmented labour force, difficult to organise.</w:t>
      </w:r>
    </w:p>
    <w:p w:rsidR="004B1669" w:rsidRPr="009F7E5D" w:rsidRDefault="004B1669" w:rsidP="00BE5A50">
      <w:pPr>
        <w:jc w:val="both"/>
        <w:rPr>
          <w:rFonts w:ascii="Arial" w:hAnsi="Arial" w:cs="Arial"/>
          <w:szCs w:val="22"/>
        </w:rPr>
      </w:pPr>
    </w:p>
    <w:p w:rsidR="004B1669" w:rsidRPr="009F7E5D" w:rsidRDefault="004B1669" w:rsidP="00BE5A50">
      <w:pPr>
        <w:jc w:val="both"/>
        <w:rPr>
          <w:rFonts w:ascii="Arial" w:hAnsi="Arial" w:cs="Arial"/>
          <w:szCs w:val="22"/>
          <w:u w:val="single"/>
        </w:rPr>
      </w:pPr>
      <w:r w:rsidRPr="009F7E5D">
        <w:rPr>
          <w:rFonts w:ascii="Arial" w:hAnsi="Arial" w:cs="Arial"/>
          <w:szCs w:val="22"/>
          <w:u w:val="single"/>
        </w:rPr>
        <w:t>Care work</w:t>
      </w:r>
    </w:p>
    <w:p w:rsidR="004B1669" w:rsidRPr="009F7E5D" w:rsidRDefault="004B1669" w:rsidP="00BE5A50">
      <w:pPr>
        <w:jc w:val="both"/>
        <w:rPr>
          <w:rFonts w:ascii="Arial" w:hAnsi="Arial" w:cs="Arial"/>
          <w:szCs w:val="22"/>
        </w:rPr>
      </w:pPr>
      <w:r w:rsidRPr="009F7E5D">
        <w:rPr>
          <w:rFonts w:ascii="Arial" w:hAnsi="Arial" w:cs="Arial"/>
          <w:szCs w:val="22"/>
        </w:rPr>
        <w:t>The term ‘long term care (LTC)’ is used in this paper to describe the many ways in which older people are cared for and supported.</w:t>
      </w:r>
      <w:r w:rsidR="004B46DF" w:rsidRPr="009F7E5D">
        <w:rPr>
          <w:rFonts w:ascii="Arial" w:hAnsi="Arial" w:cs="Arial"/>
          <w:szCs w:val="22"/>
        </w:rPr>
        <w:t xml:space="preserve"> </w:t>
      </w:r>
      <w:r w:rsidRPr="009F7E5D">
        <w:rPr>
          <w:rFonts w:ascii="Arial" w:hAnsi="Arial" w:cs="Arial"/>
          <w:szCs w:val="22"/>
        </w:rPr>
        <w:t xml:space="preserve">The OECD defines long term care as </w:t>
      </w:r>
    </w:p>
    <w:p w:rsidR="004B1669" w:rsidRPr="009F7E5D" w:rsidRDefault="004B1669" w:rsidP="00BE5A50">
      <w:pPr>
        <w:ind w:left="720"/>
        <w:jc w:val="both"/>
        <w:rPr>
          <w:rFonts w:ascii="Arial" w:hAnsi="Arial" w:cs="Arial"/>
          <w:szCs w:val="22"/>
        </w:rPr>
      </w:pPr>
      <w:r w:rsidRPr="009F7E5D">
        <w:rPr>
          <w:rFonts w:ascii="Arial" w:hAnsi="Arial" w:cs="Arial"/>
          <w:i/>
          <w:iCs/>
          <w:szCs w:val="22"/>
        </w:rPr>
        <w:t>“a range of services for people who depend on ongoing help with the activities of daily living caused by chronic conditions of physical or mental disability” (OECD,</w:t>
      </w:r>
      <w:r w:rsidR="00DB619E" w:rsidRPr="009F7E5D">
        <w:rPr>
          <w:rFonts w:ascii="Arial" w:hAnsi="Arial" w:cs="Arial"/>
          <w:szCs w:val="22"/>
        </w:rPr>
        <w:t xml:space="preserve"> 2005)</w:t>
      </w:r>
    </w:p>
    <w:p w:rsidR="004B1669" w:rsidRPr="009F7E5D" w:rsidRDefault="00DB619E" w:rsidP="00BE5A50">
      <w:pPr>
        <w:jc w:val="both"/>
        <w:rPr>
          <w:rFonts w:ascii="Arial" w:hAnsi="Arial" w:cs="Arial"/>
          <w:szCs w:val="22"/>
        </w:rPr>
      </w:pPr>
      <w:r w:rsidRPr="009F7E5D">
        <w:rPr>
          <w:rFonts w:ascii="Arial" w:hAnsi="Arial" w:cs="Arial"/>
          <w:szCs w:val="22"/>
        </w:rPr>
        <w:t xml:space="preserve">The term ‘care work’ can be interpreted in different ways. A care worker plays several roles which require a wide range of skills, many of which are not given a high economic value. One of the most important differences is whether the care is paid or unpaid or formal or informal. </w:t>
      </w:r>
      <w:r w:rsidR="004B1669" w:rsidRPr="009F7E5D">
        <w:rPr>
          <w:rFonts w:ascii="Arial" w:hAnsi="Arial" w:cs="Arial"/>
          <w:szCs w:val="22"/>
        </w:rPr>
        <w:t>The complexity of the way in which care is delivered means that</w:t>
      </w:r>
      <w:r w:rsidR="0055486C" w:rsidRPr="009F7E5D">
        <w:rPr>
          <w:rFonts w:ascii="Arial" w:hAnsi="Arial" w:cs="Arial"/>
          <w:szCs w:val="22"/>
        </w:rPr>
        <w:t xml:space="preserve"> </w:t>
      </w:r>
      <w:r w:rsidR="00C524CA" w:rsidRPr="009F7E5D">
        <w:rPr>
          <w:rFonts w:ascii="Arial" w:hAnsi="Arial" w:cs="Arial"/>
          <w:szCs w:val="22"/>
        </w:rPr>
        <w:t xml:space="preserve">labelling </w:t>
      </w:r>
      <w:r w:rsidR="0055486C" w:rsidRPr="009F7E5D">
        <w:rPr>
          <w:rFonts w:ascii="Arial" w:hAnsi="Arial" w:cs="Arial"/>
          <w:szCs w:val="22"/>
        </w:rPr>
        <w:t xml:space="preserve">the different ways </w:t>
      </w:r>
      <w:r w:rsidR="00C524CA" w:rsidRPr="009F7E5D">
        <w:rPr>
          <w:rFonts w:ascii="Arial" w:hAnsi="Arial" w:cs="Arial"/>
          <w:szCs w:val="22"/>
        </w:rPr>
        <w:t xml:space="preserve">that </w:t>
      </w:r>
      <w:r w:rsidR="0055486C" w:rsidRPr="009F7E5D">
        <w:rPr>
          <w:rFonts w:ascii="Arial" w:hAnsi="Arial" w:cs="Arial"/>
          <w:szCs w:val="22"/>
        </w:rPr>
        <w:t xml:space="preserve">care is provided is no easy task: </w:t>
      </w:r>
      <w:r w:rsidR="004B1669" w:rsidRPr="009F7E5D">
        <w:rPr>
          <w:rFonts w:ascii="Arial" w:hAnsi="Arial" w:cs="Arial"/>
          <w:szCs w:val="22"/>
        </w:rPr>
        <w:t xml:space="preserve">There are examples of informal care being paid (migrant care workers in Italy) and formal care being unpaid (volunteers in the Netherlands) (Lyon &amp; </w:t>
      </w:r>
      <w:proofErr w:type="spellStart"/>
      <w:r w:rsidR="004B1669" w:rsidRPr="009F7E5D">
        <w:rPr>
          <w:rFonts w:ascii="Arial" w:hAnsi="Arial" w:cs="Arial"/>
          <w:szCs w:val="22"/>
        </w:rPr>
        <w:t>Glucksmann</w:t>
      </w:r>
      <w:proofErr w:type="spellEnd"/>
      <w:r w:rsidR="004B1669" w:rsidRPr="009F7E5D">
        <w:rPr>
          <w:rFonts w:ascii="Arial" w:hAnsi="Arial" w:cs="Arial"/>
          <w:szCs w:val="22"/>
        </w:rPr>
        <w:t xml:space="preserve">, 2008). </w:t>
      </w:r>
      <w:r w:rsidR="00C524CA" w:rsidRPr="009F7E5D">
        <w:rPr>
          <w:rFonts w:ascii="Arial" w:hAnsi="Arial" w:cs="Arial"/>
          <w:szCs w:val="22"/>
        </w:rPr>
        <w:t xml:space="preserve">The key question is whether care is </w:t>
      </w:r>
      <w:r w:rsidR="00C524CA" w:rsidRPr="009F7E5D">
        <w:rPr>
          <w:rFonts w:ascii="Arial" w:hAnsi="Arial" w:cs="Arial"/>
          <w:szCs w:val="22"/>
        </w:rPr>
        <w:lastRenderedPageBreak/>
        <w:t>provided in a regulated framework or not.</w:t>
      </w:r>
      <w:r w:rsidR="004B46DF" w:rsidRPr="009F7E5D">
        <w:rPr>
          <w:rFonts w:ascii="Arial" w:hAnsi="Arial" w:cs="Arial"/>
          <w:szCs w:val="22"/>
        </w:rPr>
        <w:t xml:space="preserve"> </w:t>
      </w:r>
      <w:r w:rsidR="004B1669" w:rsidRPr="009F7E5D">
        <w:rPr>
          <w:rFonts w:ascii="Arial" w:hAnsi="Arial" w:cs="Arial"/>
          <w:szCs w:val="22"/>
        </w:rPr>
        <w:t xml:space="preserve">This paper focuses on the delivery of formal </w:t>
      </w:r>
      <w:r w:rsidR="00C524CA" w:rsidRPr="009F7E5D">
        <w:rPr>
          <w:rFonts w:ascii="Arial" w:hAnsi="Arial" w:cs="Arial"/>
          <w:szCs w:val="22"/>
        </w:rPr>
        <w:t xml:space="preserve">(regulated) </w:t>
      </w:r>
      <w:r w:rsidR="004B1669" w:rsidRPr="009F7E5D">
        <w:rPr>
          <w:rFonts w:ascii="Arial" w:hAnsi="Arial" w:cs="Arial"/>
          <w:szCs w:val="22"/>
        </w:rPr>
        <w:t>care, whilst recognising that there is a relationship between informal and formal care.</w:t>
      </w:r>
      <w:r w:rsidRPr="009F7E5D">
        <w:rPr>
          <w:rFonts w:ascii="Arial" w:hAnsi="Arial" w:cs="Arial"/>
          <w:szCs w:val="22"/>
        </w:rPr>
        <w:t xml:space="preserve"> A decline in informal care leads to an increased demand for formal care and this process is taking place in several European countries. Care work is rarely a separate field of policy but is the responsibility of different parts of government. </w:t>
      </w:r>
    </w:p>
    <w:p w:rsidR="004B1669" w:rsidRPr="009F7E5D" w:rsidRDefault="004B1669" w:rsidP="00BE5A50">
      <w:pPr>
        <w:jc w:val="both"/>
        <w:rPr>
          <w:rFonts w:ascii="Arial" w:hAnsi="Arial" w:cs="Arial"/>
          <w:szCs w:val="22"/>
        </w:rPr>
      </w:pPr>
    </w:p>
    <w:p w:rsidR="004B1669" w:rsidRPr="009F7E5D" w:rsidRDefault="00DB619E" w:rsidP="005E46F4">
      <w:pPr>
        <w:jc w:val="both"/>
        <w:rPr>
          <w:rFonts w:ascii="Arial" w:hAnsi="Arial" w:cs="Arial"/>
          <w:szCs w:val="22"/>
          <w:u w:val="single"/>
        </w:rPr>
      </w:pPr>
      <w:r w:rsidRPr="009F7E5D">
        <w:rPr>
          <w:rFonts w:ascii="Arial" w:hAnsi="Arial" w:cs="Arial"/>
          <w:szCs w:val="22"/>
          <w:u w:val="single"/>
        </w:rPr>
        <w:t>EU level</w:t>
      </w:r>
    </w:p>
    <w:p w:rsidR="004B1669" w:rsidRPr="00427190" w:rsidRDefault="00DB619E" w:rsidP="005E46F4">
      <w:pPr>
        <w:autoSpaceDE w:val="0"/>
        <w:autoSpaceDN w:val="0"/>
        <w:adjustRightInd w:val="0"/>
        <w:jc w:val="both"/>
        <w:rPr>
          <w:rFonts w:ascii="Arial" w:hAnsi="Arial" w:cs="Arial"/>
          <w:szCs w:val="22"/>
        </w:rPr>
      </w:pPr>
      <w:r w:rsidRPr="009F7E5D">
        <w:rPr>
          <w:rFonts w:ascii="Arial" w:hAnsi="Arial" w:cs="Arial"/>
          <w:szCs w:val="22"/>
        </w:rPr>
        <w:t xml:space="preserve">The Charter of Fundamental Rights (2002) </w:t>
      </w:r>
      <w:r w:rsidR="005E46F4" w:rsidRPr="009F7E5D">
        <w:rPr>
          <w:rFonts w:ascii="Arial" w:hAnsi="Arial" w:cs="Arial"/>
          <w:szCs w:val="22"/>
        </w:rPr>
        <w:t xml:space="preserve">that has become an integral part of the Lisbon Treaty </w:t>
      </w:r>
      <w:r w:rsidR="004B1669" w:rsidRPr="009F7E5D">
        <w:rPr>
          <w:rFonts w:ascii="Arial" w:hAnsi="Arial" w:cs="Arial"/>
          <w:szCs w:val="22"/>
        </w:rPr>
        <w:t>recognises an entitlement to social security benefits and social services</w:t>
      </w:r>
      <w:r w:rsidR="005E46F4" w:rsidRPr="009F7E5D">
        <w:rPr>
          <w:rFonts w:ascii="Arial" w:hAnsi="Arial" w:cs="Arial"/>
          <w:szCs w:val="22"/>
        </w:rPr>
        <w:t xml:space="preserve"> (Art. 34) </w:t>
      </w:r>
      <w:r w:rsidR="004B1669" w:rsidRPr="009F7E5D">
        <w:rPr>
          <w:rFonts w:ascii="Arial" w:hAnsi="Arial" w:cs="Arial"/>
          <w:szCs w:val="22"/>
        </w:rPr>
        <w:t>but not a mandatory right.</w:t>
      </w:r>
      <w:r w:rsidR="004B46DF" w:rsidRPr="009F7E5D">
        <w:rPr>
          <w:rFonts w:ascii="Arial" w:hAnsi="Arial" w:cs="Arial"/>
          <w:szCs w:val="22"/>
        </w:rPr>
        <w:t xml:space="preserve"> </w:t>
      </w:r>
      <w:r w:rsidR="005E46F4" w:rsidRPr="009F7E5D">
        <w:rPr>
          <w:rFonts w:ascii="Arial" w:hAnsi="Arial" w:cs="Arial"/>
          <w:szCs w:val="22"/>
        </w:rPr>
        <w:t xml:space="preserve">It also grants </w:t>
      </w:r>
      <w:r w:rsidR="005E46F4" w:rsidRPr="009F7E5D">
        <w:rPr>
          <w:rFonts w:ascii="Arial" w:hAnsi="Arial" w:cs="Arial"/>
          <w:szCs w:val="22"/>
          <w:lang w:val="en-US" w:eastAsia="de-DE"/>
        </w:rPr>
        <w:t>right of access to preventive health care and the right to benefit from medical treatment (Art. 35) and of access to services of general economic interest as provided for in national laws and practices (Art. 36).</w:t>
      </w:r>
      <w:r w:rsidR="004B46DF" w:rsidRPr="009F7E5D">
        <w:rPr>
          <w:rFonts w:ascii="Arial" w:hAnsi="Arial" w:cs="Arial"/>
          <w:szCs w:val="22"/>
          <w:lang w:val="en-US" w:eastAsia="de-DE"/>
        </w:rPr>
        <w:t xml:space="preserve"> </w:t>
      </w:r>
      <w:r w:rsidR="004B1669" w:rsidRPr="009F7E5D">
        <w:rPr>
          <w:rFonts w:ascii="Arial" w:hAnsi="Arial" w:cs="Arial"/>
          <w:szCs w:val="22"/>
        </w:rPr>
        <w:t>S</w:t>
      </w:r>
      <w:r w:rsidR="004B1669" w:rsidRPr="009F7E5D">
        <w:rPr>
          <w:rFonts w:ascii="Arial" w:hAnsi="Arial" w:cs="Arial"/>
          <w:i/>
          <w:iCs/>
          <w:szCs w:val="22"/>
        </w:rPr>
        <w:t>ocial services of general interest</w:t>
      </w:r>
      <w:r w:rsidR="004B1669" w:rsidRPr="009F7E5D">
        <w:rPr>
          <w:rFonts w:ascii="Arial" w:hAnsi="Arial" w:cs="Arial"/>
          <w:szCs w:val="22"/>
        </w:rPr>
        <w:t xml:space="preserve"> can </w:t>
      </w:r>
      <w:r w:rsidR="00112414" w:rsidRPr="009F7E5D">
        <w:rPr>
          <w:rFonts w:ascii="Arial" w:hAnsi="Arial" w:cs="Arial"/>
          <w:szCs w:val="22"/>
        </w:rPr>
        <w:t>have</w:t>
      </w:r>
      <w:r w:rsidR="004B1669" w:rsidRPr="009F7E5D">
        <w:rPr>
          <w:rFonts w:ascii="Arial" w:hAnsi="Arial" w:cs="Arial"/>
          <w:szCs w:val="22"/>
        </w:rPr>
        <w:t xml:space="preserve"> both</w:t>
      </w:r>
      <w:r w:rsidR="00112414" w:rsidRPr="009F7E5D">
        <w:rPr>
          <w:rFonts w:ascii="Arial" w:hAnsi="Arial" w:cs="Arial"/>
          <w:szCs w:val="22"/>
        </w:rPr>
        <w:t>, according to established Community Law,</w:t>
      </w:r>
      <w:r w:rsidR="004B1669" w:rsidRPr="009F7E5D">
        <w:rPr>
          <w:rFonts w:ascii="Arial" w:hAnsi="Arial" w:cs="Arial"/>
          <w:szCs w:val="22"/>
        </w:rPr>
        <w:t xml:space="preserve"> an economic and a non-economic </w:t>
      </w:r>
      <w:r w:rsidR="00112414" w:rsidRPr="009F7E5D">
        <w:rPr>
          <w:rFonts w:ascii="Arial" w:hAnsi="Arial" w:cs="Arial"/>
          <w:szCs w:val="22"/>
        </w:rPr>
        <w:t>nature</w:t>
      </w:r>
      <w:r w:rsidR="004B1669" w:rsidRPr="009F7E5D">
        <w:rPr>
          <w:rFonts w:ascii="Arial" w:hAnsi="Arial" w:cs="Arial"/>
          <w:szCs w:val="22"/>
        </w:rPr>
        <w:t>.</w:t>
      </w:r>
      <w:r w:rsidR="004B46DF" w:rsidRPr="009F7E5D">
        <w:rPr>
          <w:rFonts w:ascii="Arial" w:hAnsi="Arial" w:cs="Arial"/>
          <w:szCs w:val="22"/>
        </w:rPr>
        <w:t xml:space="preserve"> </w:t>
      </w:r>
      <w:r w:rsidR="004B1669" w:rsidRPr="009F7E5D">
        <w:rPr>
          <w:rFonts w:ascii="Arial" w:hAnsi="Arial" w:cs="Arial"/>
          <w:szCs w:val="22"/>
        </w:rPr>
        <w:t xml:space="preserve">As an attempt to clarify how social care services should operate, the European </w:t>
      </w:r>
      <w:r w:rsidR="00112414" w:rsidRPr="009F7E5D">
        <w:rPr>
          <w:rFonts w:ascii="Arial" w:hAnsi="Arial" w:cs="Arial"/>
          <w:szCs w:val="22"/>
        </w:rPr>
        <w:t xml:space="preserve">Voluntary </w:t>
      </w:r>
      <w:r w:rsidRPr="009F7E5D">
        <w:rPr>
          <w:rFonts w:ascii="Arial" w:hAnsi="Arial" w:cs="Arial"/>
          <w:szCs w:val="22"/>
        </w:rPr>
        <w:t xml:space="preserve">Quality Framework sets out quality principles which will define relationships between service providers and users; relationships between service providers, public authorities and </w:t>
      </w:r>
      <w:r w:rsidR="004B1669" w:rsidRPr="009F7E5D">
        <w:rPr>
          <w:rFonts w:ascii="Arial" w:hAnsi="Arial" w:cs="Arial"/>
          <w:szCs w:val="22"/>
        </w:rPr>
        <w:t xml:space="preserve">other stakeholders but is a voluntary arrangement. </w:t>
      </w:r>
      <w:r w:rsidR="007E5524" w:rsidRPr="009F7E5D">
        <w:rPr>
          <w:rFonts w:ascii="Arial" w:hAnsi="Arial" w:cs="Arial"/>
          <w:szCs w:val="22"/>
        </w:rPr>
        <w:t>It has been adopted by the Social Protection Committee in October 2010 and aims to be a reference for defining, assuring, improving and evaluating the quality of social services in the EU. This framework should help policy-makers and public authorities to develop specific tools for the measurement and evaluation of the quality of</w:t>
      </w:r>
      <w:r w:rsidR="007E5524" w:rsidRPr="00077FF6">
        <w:rPr>
          <w:rFonts w:ascii="Arial" w:hAnsi="Arial" w:cs="Arial"/>
          <w:szCs w:val="22"/>
        </w:rPr>
        <w:t xml:space="preserve"> </w:t>
      </w:r>
      <w:r w:rsidR="007E5524" w:rsidRPr="00427190">
        <w:rPr>
          <w:rFonts w:ascii="Arial" w:hAnsi="Arial" w:cs="Arial"/>
          <w:szCs w:val="22"/>
        </w:rPr>
        <w:t>social services, and should also improve cross-border comparability in case of trans-border provision of social services.</w:t>
      </w:r>
      <w:r w:rsidR="004B1669" w:rsidRPr="00427190">
        <w:rPr>
          <w:rFonts w:ascii="Arial" w:hAnsi="Arial" w:cs="Arial"/>
          <w:szCs w:val="22"/>
        </w:rPr>
        <w:t xml:space="preserve"> </w:t>
      </w:r>
      <w:r w:rsidR="00E45CF5" w:rsidRPr="00427190">
        <w:rPr>
          <w:rFonts w:ascii="Arial" w:hAnsi="Arial" w:cs="Arial"/>
          <w:szCs w:val="22"/>
        </w:rPr>
        <w:t>In a parallel process NGOs across Europe under a project have elaborated a Common Quality Framework for social services of general interest</w:t>
      </w:r>
      <w:r w:rsidR="00D63484" w:rsidRPr="00427190">
        <w:rPr>
          <w:rFonts w:ascii="Arial" w:hAnsi="Arial" w:cs="Arial"/>
          <w:szCs w:val="22"/>
        </w:rPr>
        <w:t xml:space="preserve"> (September 2010) aiming to address different aspects related to their quality</w:t>
      </w:r>
      <w:r w:rsidR="00E45CF5" w:rsidRPr="00427190">
        <w:rPr>
          <w:rFonts w:ascii="Arial" w:hAnsi="Arial" w:cs="Arial"/>
          <w:szCs w:val="22"/>
        </w:rPr>
        <w:t xml:space="preserve">. </w:t>
      </w:r>
      <w:r w:rsidR="00D63484" w:rsidRPr="00427190">
        <w:rPr>
          <w:rFonts w:ascii="Arial" w:hAnsi="Arial" w:cs="Arial"/>
          <w:szCs w:val="22"/>
        </w:rPr>
        <w:t>It</w:t>
      </w:r>
      <w:r w:rsidR="00E45CF5" w:rsidRPr="00427190">
        <w:rPr>
          <w:rFonts w:ascii="Arial" w:hAnsi="Arial" w:cs="Arial"/>
          <w:szCs w:val="22"/>
        </w:rPr>
        <w:t xml:space="preserve"> </w:t>
      </w:r>
      <w:r w:rsidR="00E45CF5" w:rsidRPr="00427190">
        <w:rPr>
          <w:rFonts w:ascii="Arial" w:hAnsi="Arial" w:cs="Arial"/>
          <w:szCs w:val="22"/>
        </w:rPr>
        <w:lastRenderedPageBreak/>
        <w:t xml:space="preserve">proposes a European concept of quality that is flexible, compatible with and complementary to existing national quality systems in the sector, and can be applied to services that are organised at the local or regional level. </w:t>
      </w:r>
      <w:r w:rsidR="004B1669" w:rsidRPr="00427190">
        <w:rPr>
          <w:rFonts w:ascii="Arial" w:hAnsi="Arial" w:cs="Arial"/>
          <w:szCs w:val="22"/>
        </w:rPr>
        <w:t>A draft ILO Convention on domestic work is being prepared but un</w:t>
      </w:r>
      <w:r>
        <w:rPr>
          <w:rFonts w:ascii="Arial" w:hAnsi="Arial" w:cs="Arial"/>
          <w:szCs w:val="22"/>
        </w:rPr>
        <w:t>likely to become part of national legislation for several years.</w:t>
      </w:r>
    </w:p>
    <w:p w:rsidR="004B1669" w:rsidRPr="00427190" w:rsidRDefault="004B1669" w:rsidP="00BE5A50">
      <w:pPr>
        <w:jc w:val="both"/>
        <w:rPr>
          <w:rFonts w:ascii="Arial" w:hAnsi="Arial" w:cs="Arial"/>
          <w:szCs w:val="22"/>
        </w:rPr>
      </w:pPr>
    </w:p>
    <w:p w:rsidR="004B1669" w:rsidRPr="00427190" w:rsidRDefault="00DB619E" w:rsidP="00BE5A50">
      <w:pPr>
        <w:jc w:val="both"/>
        <w:rPr>
          <w:rFonts w:ascii="Arial" w:hAnsi="Arial" w:cs="Arial"/>
          <w:szCs w:val="22"/>
          <w:u w:val="single"/>
        </w:rPr>
      </w:pPr>
      <w:r>
        <w:rPr>
          <w:rFonts w:ascii="Arial" w:hAnsi="Arial" w:cs="Arial"/>
          <w:szCs w:val="22"/>
          <w:u w:val="single"/>
        </w:rPr>
        <w:t>Life expectancy</w:t>
      </w:r>
    </w:p>
    <w:p w:rsidR="004B1669" w:rsidRPr="004B1669" w:rsidRDefault="00DB619E" w:rsidP="00BE5A50">
      <w:pPr>
        <w:jc w:val="both"/>
        <w:rPr>
          <w:rFonts w:ascii="Arial" w:hAnsi="Arial" w:cs="Arial"/>
          <w:szCs w:val="22"/>
        </w:rPr>
      </w:pPr>
      <w:r>
        <w:rPr>
          <w:rFonts w:ascii="Arial" w:hAnsi="Arial" w:cs="Arial"/>
          <w:szCs w:val="22"/>
        </w:rPr>
        <w:t xml:space="preserve">Women have longer life expectancy rates and these are expected to continue until 2050. There are also differences in life expectancy within countries between high and low income groups, with low income groups having shorter life expectancy than higher income groups. These differences in life expectancy </w:t>
      </w:r>
      <w:r w:rsidR="00E67D8B" w:rsidRPr="00427190">
        <w:rPr>
          <w:rFonts w:ascii="Arial" w:hAnsi="Arial" w:cs="Arial"/>
          <w:szCs w:val="22"/>
        </w:rPr>
        <w:t>reflect health inequalities that</w:t>
      </w:r>
      <w:r w:rsidR="00E67D8B">
        <w:rPr>
          <w:rFonts w:ascii="Arial" w:hAnsi="Arial" w:cs="Arial"/>
          <w:szCs w:val="22"/>
        </w:rPr>
        <w:t xml:space="preserve"> </w:t>
      </w:r>
      <w:r w:rsidR="004B1669" w:rsidRPr="004B1669">
        <w:rPr>
          <w:rFonts w:ascii="Arial" w:hAnsi="Arial" w:cs="Arial"/>
          <w:szCs w:val="22"/>
        </w:rPr>
        <w:t>need to be taken into account when planning for care services for older people.</w:t>
      </w:r>
    </w:p>
    <w:p w:rsidR="004B1669" w:rsidRPr="004B1669" w:rsidRDefault="004B1669" w:rsidP="00BE5A50">
      <w:pPr>
        <w:jc w:val="both"/>
        <w:rPr>
          <w:rFonts w:ascii="Arial" w:hAnsi="Arial" w:cs="Arial"/>
          <w:color w:val="272627"/>
          <w:szCs w:val="22"/>
        </w:rPr>
      </w:pPr>
    </w:p>
    <w:p w:rsidR="004B1669" w:rsidRPr="004B1669" w:rsidRDefault="004B1669" w:rsidP="00BE5A50">
      <w:pPr>
        <w:jc w:val="both"/>
        <w:rPr>
          <w:rFonts w:ascii="Arial" w:hAnsi="Arial" w:cs="Arial"/>
          <w:szCs w:val="22"/>
          <w:u w:val="single"/>
        </w:rPr>
      </w:pPr>
      <w:r w:rsidRPr="004B1669">
        <w:rPr>
          <w:rFonts w:ascii="Arial" w:hAnsi="Arial" w:cs="Arial"/>
          <w:szCs w:val="22"/>
          <w:u w:val="single"/>
        </w:rPr>
        <w:t>Expenditure</w:t>
      </w:r>
    </w:p>
    <w:p w:rsidR="004B1669" w:rsidRPr="00427190" w:rsidRDefault="004B1669" w:rsidP="00BE5A50">
      <w:pPr>
        <w:jc w:val="both"/>
        <w:rPr>
          <w:rFonts w:ascii="Arial" w:hAnsi="Arial" w:cs="Arial"/>
          <w:szCs w:val="22"/>
        </w:rPr>
      </w:pPr>
      <w:smartTag w:uri="urn:schemas-microsoft-com:office:smarttags" w:element="country-region">
        <w:r w:rsidRPr="004B1669">
          <w:rPr>
            <w:rFonts w:ascii="Arial" w:hAnsi="Arial" w:cs="Arial"/>
            <w:szCs w:val="22"/>
          </w:rPr>
          <w:t>Sweden</w:t>
        </w:r>
      </w:smartTag>
      <w:r w:rsidRPr="004B1669">
        <w:rPr>
          <w:rFonts w:ascii="Arial" w:hAnsi="Arial" w:cs="Arial"/>
          <w:szCs w:val="22"/>
        </w:rPr>
        <w:t xml:space="preserve"> (3.4%) and the </w:t>
      </w:r>
      <w:smartTag w:uri="urn:schemas-microsoft-com:office:smarttags" w:element="country-region">
        <w:smartTag w:uri="urn:schemas-microsoft-com:office:smarttags" w:element="place">
          <w:r w:rsidRPr="004B1669">
            <w:rPr>
              <w:rFonts w:ascii="Arial" w:hAnsi="Arial" w:cs="Arial"/>
              <w:szCs w:val="22"/>
            </w:rPr>
            <w:t>Netherlands</w:t>
          </w:r>
        </w:smartTag>
      </w:smartTag>
      <w:r w:rsidRPr="004B1669">
        <w:rPr>
          <w:rFonts w:ascii="Arial" w:hAnsi="Arial" w:cs="Arial"/>
          <w:szCs w:val="22"/>
        </w:rPr>
        <w:t xml:space="preserve"> (3.5%) spend the highest % of GDP on long term care.</w:t>
      </w:r>
      <w:r w:rsidR="004B46DF">
        <w:rPr>
          <w:rFonts w:ascii="Arial" w:hAnsi="Arial" w:cs="Arial"/>
          <w:szCs w:val="22"/>
        </w:rPr>
        <w:t xml:space="preserve"> </w:t>
      </w:r>
      <w:r w:rsidRPr="004B1669">
        <w:rPr>
          <w:rFonts w:ascii="Arial" w:hAnsi="Arial" w:cs="Arial"/>
          <w:szCs w:val="22"/>
        </w:rPr>
        <w:t xml:space="preserve">Many countries in Central and </w:t>
      </w:r>
      <w:smartTag w:uri="urn:schemas-microsoft-com:office:smarttags" w:element="place">
        <w:r w:rsidRPr="004B1669">
          <w:rPr>
            <w:rFonts w:ascii="Arial" w:hAnsi="Arial" w:cs="Arial"/>
            <w:szCs w:val="22"/>
          </w:rPr>
          <w:t>Eastern Europe</w:t>
        </w:r>
      </w:smartTag>
      <w:r w:rsidRPr="004B1669">
        <w:rPr>
          <w:rFonts w:ascii="Arial" w:hAnsi="Arial" w:cs="Arial"/>
          <w:szCs w:val="22"/>
        </w:rPr>
        <w:t xml:space="preserve"> spend less than 1.0% of GDP on long term care.</w:t>
      </w:r>
      <w:r w:rsidR="004B46DF">
        <w:rPr>
          <w:rFonts w:ascii="Arial" w:hAnsi="Arial" w:cs="Arial"/>
          <w:szCs w:val="22"/>
        </w:rPr>
        <w:t xml:space="preserve"> </w:t>
      </w:r>
      <w:r w:rsidRPr="004B1669">
        <w:rPr>
          <w:rFonts w:ascii="Arial" w:hAnsi="Arial" w:cs="Arial"/>
          <w:szCs w:val="22"/>
        </w:rPr>
        <w:t>The percentage of the population aged 65+ in all European countries is over 10%, with Germany and Italy both having 20% of the population aged over 65.</w:t>
      </w:r>
      <w:r w:rsidR="004B46DF">
        <w:rPr>
          <w:rFonts w:ascii="Arial" w:hAnsi="Arial" w:cs="Arial"/>
          <w:szCs w:val="22"/>
        </w:rPr>
        <w:t xml:space="preserve"> </w:t>
      </w:r>
      <w:r w:rsidRPr="004B1669">
        <w:rPr>
          <w:rFonts w:ascii="Arial" w:hAnsi="Arial" w:cs="Arial"/>
          <w:szCs w:val="22"/>
        </w:rPr>
        <w:t xml:space="preserve">By 2050, at least 25% of the population will be over </w:t>
      </w:r>
      <w:r w:rsidRPr="00427190">
        <w:rPr>
          <w:rFonts w:ascii="Arial" w:hAnsi="Arial" w:cs="Arial"/>
          <w:szCs w:val="22"/>
        </w:rPr>
        <w:t>65 years old.</w:t>
      </w:r>
      <w:r w:rsidR="00DB619E">
        <w:rPr>
          <w:rFonts w:ascii="Arial" w:hAnsi="Arial" w:cs="Arial"/>
          <w:szCs w:val="22"/>
        </w:rPr>
        <w:t xml:space="preserve"> In the countries of Central and </w:t>
      </w:r>
      <w:smartTag w:uri="urn:schemas-microsoft-com:office:smarttags" w:element="place">
        <w:r w:rsidR="00DB619E">
          <w:rPr>
            <w:rFonts w:ascii="Arial" w:hAnsi="Arial" w:cs="Arial"/>
            <w:szCs w:val="22"/>
          </w:rPr>
          <w:t>Eastern Europe</w:t>
        </w:r>
      </w:smartTag>
      <w:r w:rsidR="00DB619E">
        <w:rPr>
          <w:rFonts w:ascii="Arial" w:hAnsi="Arial" w:cs="Arial"/>
          <w:szCs w:val="22"/>
        </w:rPr>
        <w:t xml:space="preserve"> the percentage is expected to increase to over 30%. The percentage of the population aged 80 and over </w:t>
      </w:r>
      <w:r w:rsidR="009C2F1E" w:rsidRPr="00427190">
        <w:rPr>
          <w:rFonts w:ascii="Arial" w:hAnsi="Arial" w:cs="Arial"/>
          <w:szCs w:val="22"/>
        </w:rPr>
        <w:t xml:space="preserve">with high shares of permanent dependency </w:t>
      </w:r>
      <w:r w:rsidRPr="00427190">
        <w:rPr>
          <w:rFonts w:ascii="Arial" w:hAnsi="Arial" w:cs="Arial"/>
          <w:szCs w:val="22"/>
        </w:rPr>
        <w:t>is also expected to increase to at least 10%.</w:t>
      </w:r>
      <w:r w:rsidR="00DB619E">
        <w:rPr>
          <w:rFonts w:ascii="Arial" w:hAnsi="Arial" w:cs="Arial"/>
          <w:szCs w:val="22"/>
        </w:rPr>
        <w:t xml:space="preserve"> The % of GDP expenditure on care by 2060 is expected to at least double in all countries.</w:t>
      </w:r>
    </w:p>
    <w:p w:rsidR="004B1669" w:rsidRPr="00427190" w:rsidRDefault="004B1669" w:rsidP="00BE5A50">
      <w:pPr>
        <w:jc w:val="both"/>
        <w:rPr>
          <w:rFonts w:ascii="Arial" w:hAnsi="Arial" w:cs="Arial"/>
          <w:szCs w:val="22"/>
          <w:u w:val="single"/>
        </w:rPr>
      </w:pPr>
    </w:p>
    <w:p w:rsidR="004B1669" w:rsidRPr="00427190" w:rsidRDefault="00DB619E" w:rsidP="00BE5A50">
      <w:pPr>
        <w:jc w:val="both"/>
        <w:rPr>
          <w:rFonts w:ascii="Arial" w:hAnsi="Arial" w:cs="Arial"/>
          <w:szCs w:val="22"/>
          <w:u w:val="single"/>
        </w:rPr>
      </w:pPr>
      <w:r>
        <w:rPr>
          <w:rFonts w:ascii="Arial" w:hAnsi="Arial" w:cs="Arial"/>
          <w:szCs w:val="22"/>
          <w:u w:val="single"/>
        </w:rPr>
        <w:t>Types of care</w:t>
      </w:r>
    </w:p>
    <w:p w:rsidR="004B1669" w:rsidRPr="00427190" w:rsidRDefault="00DB619E" w:rsidP="00BE5A50">
      <w:pPr>
        <w:jc w:val="both"/>
        <w:rPr>
          <w:rFonts w:ascii="Arial" w:hAnsi="Arial" w:cs="Arial"/>
          <w:szCs w:val="22"/>
        </w:rPr>
      </w:pPr>
      <w:r>
        <w:rPr>
          <w:rFonts w:ascii="Arial" w:hAnsi="Arial" w:cs="Arial"/>
          <w:szCs w:val="22"/>
        </w:rPr>
        <w:t xml:space="preserve">There are broadly three types of long term care. Institutional care may cover nursing homes and care homes run by public, private or not for profit providers. Home care, an expanding type of long term care, covers both nursing care and basic living services delivered at home. Informal or no specific formal care covers care that is provided by family or friends or a situation where an older person does not receive any care from formal providers of care. </w:t>
      </w:r>
    </w:p>
    <w:p w:rsidR="004B1669" w:rsidRPr="00427190" w:rsidRDefault="004B1669" w:rsidP="00BE5A50">
      <w:pPr>
        <w:jc w:val="both"/>
        <w:rPr>
          <w:rFonts w:ascii="Arial" w:hAnsi="Arial" w:cs="Arial"/>
          <w:szCs w:val="22"/>
        </w:rPr>
      </w:pPr>
    </w:p>
    <w:p w:rsidR="004B1669" w:rsidRPr="00427190" w:rsidRDefault="00DB619E" w:rsidP="00BE5A50">
      <w:pPr>
        <w:jc w:val="both"/>
        <w:rPr>
          <w:rFonts w:ascii="Arial" w:hAnsi="Arial" w:cs="Arial"/>
          <w:szCs w:val="22"/>
        </w:rPr>
      </w:pPr>
      <w:smartTag w:uri="urn:schemas-microsoft-com:office:smarttags" w:element="country-region">
        <w:r>
          <w:rPr>
            <w:rFonts w:ascii="Arial" w:hAnsi="Arial" w:cs="Arial"/>
            <w:szCs w:val="22"/>
          </w:rPr>
          <w:lastRenderedPageBreak/>
          <w:t>Denmark</w:t>
        </w:r>
      </w:smartTag>
      <w:r>
        <w:rPr>
          <w:rFonts w:ascii="Arial" w:hAnsi="Arial" w:cs="Arial"/>
          <w:szCs w:val="22"/>
        </w:rPr>
        <w:t xml:space="preserve"> has a reported 56% of total beneficiaries in institutional care, which is the highest national rate but </w:t>
      </w:r>
      <w:smartTag w:uri="urn:schemas-microsoft-com:office:smarttags" w:element="country-region">
        <w:r>
          <w:rPr>
            <w:rFonts w:ascii="Arial" w:hAnsi="Arial" w:cs="Arial"/>
            <w:szCs w:val="22"/>
          </w:rPr>
          <w:t>Austria</w:t>
        </w:r>
      </w:smartTag>
      <w:r>
        <w:rPr>
          <w:rFonts w:ascii="Arial" w:hAnsi="Arial" w:cs="Arial"/>
          <w:szCs w:val="22"/>
        </w:rPr>
        <w:t xml:space="preserve">, </w:t>
      </w:r>
      <w:smartTag w:uri="urn:schemas-microsoft-com:office:smarttags" w:element="country-region">
        <w:r>
          <w:rPr>
            <w:rFonts w:ascii="Arial" w:hAnsi="Arial" w:cs="Arial"/>
            <w:szCs w:val="22"/>
          </w:rPr>
          <w:t>Estonia</w:t>
        </w:r>
      </w:smartTag>
      <w:r>
        <w:rPr>
          <w:rFonts w:ascii="Arial" w:hAnsi="Arial" w:cs="Arial"/>
          <w:szCs w:val="22"/>
        </w:rPr>
        <w:t xml:space="preserve">, </w:t>
      </w:r>
      <w:smartTag w:uri="urn:schemas-microsoft-com:office:smarttags" w:element="country-region">
        <w:r>
          <w:rPr>
            <w:rFonts w:ascii="Arial" w:hAnsi="Arial" w:cs="Arial"/>
            <w:szCs w:val="22"/>
          </w:rPr>
          <w:t>Latvia</w:t>
        </w:r>
      </w:smartTag>
      <w:r>
        <w:rPr>
          <w:rFonts w:ascii="Arial" w:hAnsi="Arial" w:cs="Arial"/>
          <w:szCs w:val="22"/>
        </w:rPr>
        <w:t xml:space="preserve">, </w:t>
      </w:r>
      <w:smartTag w:uri="urn:schemas-microsoft-com:office:smarttags" w:element="country-region">
        <w:r>
          <w:rPr>
            <w:rFonts w:ascii="Arial" w:hAnsi="Arial" w:cs="Arial"/>
            <w:szCs w:val="22"/>
          </w:rPr>
          <w:t>Poland</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Slovakia</w:t>
          </w:r>
        </w:smartTag>
      </w:smartTag>
      <w:r>
        <w:rPr>
          <w:rFonts w:ascii="Arial" w:hAnsi="Arial" w:cs="Arial"/>
          <w:szCs w:val="22"/>
        </w:rPr>
        <w:t xml:space="preserve"> report 5% or less. Countries of Central and </w:t>
      </w:r>
      <w:smartTag w:uri="urn:schemas-microsoft-com:office:smarttags" w:element="place">
        <w:r>
          <w:rPr>
            <w:rFonts w:ascii="Arial" w:hAnsi="Arial" w:cs="Arial"/>
            <w:szCs w:val="22"/>
          </w:rPr>
          <w:t>Eastern Europe</w:t>
        </w:r>
      </w:smartTag>
      <w:r>
        <w:rPr>
          <w:rFonts w:ascii="Arial" w:hAnsi="Arial" w:cs="Arial"/>
          <w:szCs w:val="22"/>
        </w:rPr>
        <w:t xml:space="preserve"> have low levels of institutional care because there are few residential or nursing homes. The </w:t>
      </w:r>
      <w:smartTag w:uri="urn:schemas-microsoft-com:office:smarttags" w:element="country-region">
        <w:r>
          <w:rPr>
            <w:rFonts w:ascii="Arial" w:hAnsi="Arial" w:cs="Arial"/>
            <w:szCs w:val="22"/>
          </w:rPr>
          <w:t>Netherlands</w:t>
        </w:r>
      </w:smartTag>
      <w:r>
        <w:rPr>
          <w:rFonts w:ascii="Arial" w:hAnsi="Arial" w:cs="Arial"/>
          <w:szCs w:val="22"/>
        </w:rPr>
        <w:t xml:space="preserve"> (80%) and </w:t>
      </w:r>
      <w:smartTag w:uri="urn:schemas-microsoft-com:office:smarttags" w:element="country-region">
        <w:smartTag w:uri="urn:schemas-microsoft-com:office:smarttags" w:element="place">
          <w:r>
            <w:rPr>
              <w:rFonts w:ascii="Arial" w:hAnsi="Arial" w:cs="Arial"/>
              <w:szCs w:val="22"/>
            </w:rPr>
            <w:t>Sweden</w:t>
          </w:r>
        </w:smartTag>
      </w:smartTag>
      <w:r>
        <w:rPr>
          <w:rFonts w:ascii="Arial" w:hAnsi="Arial" w:cs="Arial"/>
          <w:szCs w:val="22"/>
        </w:rPr>
        <w:t xml:space="preserve"> (79%) have high levels of home care, which covers nursing and social care, delivered at home. </w:t>
      </w:r>
      <w:smartTag w:uri="urn:schemas-microsoft-com:office:smarttags" w:element="country-region">
        <w:r>
          <w:rPr>
            <w:rFonts w:ascii="Arial" w:hAnsi="Arial" w:cs="Arial"/>
            <w:szCs w:val="22"/>
          </w:rPr>
          <w:t>Estonia</w:t>
        </w:r>
      </w:smartTag>
      <w:r>
        <w:rPr>
          <w:rFonts w:ascii="Arial" w:hAnsi="Arial" w:cs="Arial"/>
          <w:szCs w:val="22"/>
        </w:rPr>
        <w:t xml:space="preserve"> (8%), </w:t>
      </w:r>
      <w:smartTag w:uri="urn:schemas-microsoft-com:office:smarttags" w:element="country-region">
        <w:r>
          <w:rPr>
            <w:rFonts w:ascii="Arial" w:hAnsi="Arial" w:cs="Arial"/>
            <w:szCs w:val="22"/>
          </w:rPr>
          <w:t>Latvia</w:t>
        </w:r>
      </w:smartTag>
      <w:r>
        <w:rPr>
          <w:rFonts w:ascii="Arial" w:hAnsi="Arial" w:cs="Arial"/>
          <w:szCs w:val="22"/>
        </w:rPr>
        <w:t xml:space="preserve"> (6%), </w:t>
      </w:r>
      <w:smartTag w:uri="urn:schemas-microsoft-com:office:smarttags" w:element="country-region">
        <w:r>
          <w:rPr>
            <w:rFonts w:ascii="Arial" w:hAnsi="Arial" w:cs="Arial"/>
            <w:szCs w:val="22"/>
          </w:rPr>
          <w:t>Poland</w:t>
        </w:r>
      </w:smartTag>
      <w:r>
        <w:rPr>
          <w:rFonts w:ascii="Arial" w:hAnsi="Arial" w:cs="Arial"/>
          <w:szCs w:val="22"/>
        </w:rPr>
        <w:t xml:space="preserve"> (0%) and </w:t>
      </w:r>
      <w:smartTag w:uri="urn:schemas-microsoft-com:office:smarttags" w:element="country-region">
        <w:smartTag w:uri="urn:schemas-microsoft-com:office:smarttags" w:element="place">
          <w:r>
            <w:rPr>
              <w:rFonts w:ascii="Arial" w:hAnsi="Arial" w:cs="Arial"/>
              <w:szCs w:val="22"/>
            </w:rPr>
            <w:t>Hungary</w:t>
          </w:r>
        </w:smartTag>
      </w:smartTag>
      <w:r>
        <w:rPr>
          <w:rFonts w:ascii="Arial" w:hAnsi="Arial" w:cs="Arial"/>
          <w:szCs w:val="22"/>
        </w:rPr>
        <w:t xml:space="preserve"> (7%) have low percentages of home care, also reflecting the lack of long term care, whether delivered in an institution or at home.</w:t>
      </w:r>
    </w:p>
    <w:p w:rsidR="004B1669" w:rsidRPr="00427190" w:rsidRDefault="004B1669" w:rsidP="00BE5A50">
      <w:pPr>
        <w:jc w:val="both"/>
        <w:rPr>
          <w:rFonts w:ascii="Arial" w:hAnsi="Arial" w:cs="Arial"/>
          <w:szCs w:val="22"/>
        </w:rPr>
      </w:pPr>
    </w:p>
    <w:p w:rsidR="004B1669" w:rsidRPr="004B1669" w:rsidRDefault="00DB619E" w:rsidP="00BE5A50">
      <w:pPr>
        <w:jc w:val="both"/>
        <w:rPr>
          <w:rFonts w:ascii="Arial" w:hAnsi="Arial" w:cs="Arial"/>
          <w:szCs w:val="22"/>
        </w:rPr>
      </w:pPr>
      <w:r>
        <w:rPr>
          <w:rFonts w:ascii="Arial" w:hAnsi="Arial" w:cs="Arial"/>
          <w:szCs w:val="22"/>
        </w:rPr>
        <w:t xml:space="preserve">Countries in Southern Europe and Central and </w:t>
      </w:r>
      <w:smartTag w:uri="urn:schemas-microsoft-com:office:smarttags" w:element="place">
        <w:r>
          <w:rPr>
            <w:rFonts w:ascii="Arial" w:hAnsi="Arial" w:cs="Arial"/>
            <w:szCs w:val="22"/>
          </w:rPr>
          <w:t>Eastern Europe</w:t>
        </w:r>
      </w:smartTag>
      <w:r>
        <w:rPr>
          <w:rFonts w:ascii="Arial" w:hAnsi="Arial" w:cs="Arial"/>
          <w:szCs w:val="22"/>
        </w:rPr>
        <w:t xml:space="preserve"> show over 50% receiving informal care or not receiving any formal care. Estonia, </w:t>
      </w:r>
      <w:smartTag w:uri="urn:schemas-microsoft-com:office:smarttags" w:element="country-region">
        <w:r>
          <w:rPr>
            <w:rFonts w:ascii="Arial" w:hAnsi="Arial" w:cs="Arial"/>
            <w:szCs w:val="22"/>
          </w:rPr>
          <w:t>Latvia</w:t>
        </w:r>
      </w:smartTag>
      <w:r>
        <w:rPr>
          <w:rFonts w:ascii="Arial" w:hAnsi="Arial" w:cs="Arial"/>
          <w:szCs w:val="22"/>
        </w:rPr>
        <w:t xml:space="preserve">, </w:t>
      </w:r>
      <w:smartTag w:uri="urn:schemas-microsoft-com:office:smarttags" w:element="country-region">
        <w:r>
          <w:rPr>
            <w:rFonts w:ascii="Arial" w:hAnsi="Arial" w:cs="Arial"/>
            <w:szCs w:val="22"/>
          </w:rPr>
          <w:t>Hungary</w:t>
        </w:r>
      </w:smartTag>
      <w:r>
        <w:rPr>
          <w:rFonts w:ascii="Arial" w:hAnsi="Arial" w:cs="Arial"/>
          <w:szCs w:val="22"/>
        </w:rPr>
        <w:t xml:space="preserve"> and </w:t>
      </w:r>
      <w:smartTag w:uri="urn:schemas-microsoft-com:office:smarttags" w:element="country-region">
        <w:smartTag w:uri="urn:schemas-microsoft-com:office:smarttags" w:element="place">
          <w:r>
            <w:rPr>
              <w:rFonts w:ascii="Arial" w:hAnsi="Arial" w:cs="Arial"/>
              <w:szCs w:val="22"/>
            </w:rPr>
            <w:t>Poland</w:t>
          </w:r>
        </w:smartTag>
      </w:smartTag>
      <w:r>
        <w:rPr>
          <w:rFonts w:ascii="Arial" w:hAnsi="Arial" w:cs="Arial"/>
          <w:szCs w:val="22"/>
        </w:rPr>
        <w:t xml:space="preserve"> show over 80% of long term care delivered is informal care. This is a reflection of the low levels of formal care delivered as either institutional or home care services. These patterns of provision should be considered in the context of the growth in the percentage of the population aged over 65 year. With countries in Central and Eastern Europe expected to have over 30% of their population aged over 65 by 2060, the demand for care services will increase </w:t>
      </w:r>
      <w:r w:rsidR="009C2F1E" w:rsidRPr="00427190">
        <w:rPr>
          <w:rFonts w:ascii="Arial" w:hAnsi="Arial" w:cs="Arial"/>
          <w:szCs w:val="22"/>
        </w:rPr>
        <w:t xml:space="preserve">the strongest </w:t>
      </w:r>
      <w:r w:rsidR="004B1669" w:rsidRPr="00427190">
        <w:rPr>
          <w:rFonts w:ascii="Arial" w:hAnsi="Arial" w:cs="Arial"/>
          <w:szCs w:val="22"/>
        </w:rPr>
        <w:t>in countries where the formal provision of care is currently lowest</w:t>
      </w:r>
      <w:r w:rsidR="004B1669" w:rsidRPr="004B1669">
        <w:rPr>
          <w:rFonts w:ascii="Arial" w:hAnsi="Arial" w:cs="Arial"/>
          <w:szCs w:val="22"/>
        </w:rPr>
        <w:t>.</w:t>
      </w:r>
      <w:r w:rsidR="004B46DF">
        <w:rPr>
          <w:rFonts w:ascii="Arial" w:hAnsi="Arial" w:cs="Arial"/>
          <w:szCs w:val="22"/>
        </w:rPr>
        <w:t xml:space="preserve"> </w:t>
      </w:r>
    </w:p>
    <w:p w:rsidR="004B1669" w:rsidRPr="004B1669" w:rsidRDefault="004B1669" w:rsidP="00BE5A50">
      <w:pPr>
        <w:jc w:val="both"/>
        <w:rPr>
          <w:rFonts w:ascii="Arial" w:hAnsi="Arial" w:cs="Arial"/>
          <w:color w:val="272627"/>
          <w:szCs w:val="22"/>
        </w:rPr>
      </w:pPr>
    </w:p>
    <w:p w:rsidR="004B1669" w:rsidRPr="004B1669" w:rsidRDefault="004B1669" w:rsidP="00BE5A50">
      <w:pPr>
        <w:jc w:val="both"/>
        <w:rPr>
          <w:rFonts w:ascii="Arial" w:hAnsi="Arial" w:cs="Arial"/>
          <w:szCs w:val="22"/>
        </w:rPr>
      </w:pPr>
      <w:r w:rsidRPr="004B1669">
        <w:rPr>
          <w:rFonts w:ascii="Arial" w:hAnsi="Arial" w:cs="Arial"/>
          <w:szCs w:val="22"/>
        </w:rPr>
        <w:t>There has been an expansion of long term care services delivered to the home and a decline in nursing and care homes, especially larger institutions.</w:t>
      </w:r>
      <w:r w:rsidR="004B46DF">
        <w:rPr>
          <w:rFonts w:ascii="Arial" w:hAnsi="Arial" w:cs="Arial"/>
          <w:szCs w:val="22"/>
        </w:rPr>
        <w:t xml:space="preserve"> </w:t>
      </w:r>
      <w:r w:rsidRPr="004B1669">
        <w:rPr>
          <w:rFonts w:ascii="Arial" w:hAnsi="Arial" w:cs="Arial"/>
          <w:szCs w:val="22"/>
        </w:rPr>
        <w:t>As part of the move towards more home based care, several countries have adopted ‘</w:t>
      </w:r>
      <w:r w:rsidRPr="004B1669">
        <w:rPr>
          <w:rFonts w:ascii="Arial" w:hAnsi="Arial" w:cs="Arial"/>
          <w:i/>
          <w:iCs/>
          <w:szCs w:val="22"/>
        </w:rPr>
        <w:t>personalisation of care</w:t>
      </w:r>
      <w:r w:rsidRPr="004B1669">
        <w:rPr>
          <w:rFonts w:ascii="Arial" w:hAnsi="Arial" w:cs="Arial"/>
          <w:szCs w:val="22"/>
        </w:rPr>
        <w:t>’ policies which allow an individual to determine how long term care is delivered.</w:t>
      </w:r>
      <w:r w:rsidR="004B46DF">
        <w:rPr>
          <w:rFonts w:ascii="Arial" w:hAnsi="Arial" w:cs="Arial"/>
          <w:szCs w:val="22"/>
        </w:rPr>
        <w:t xml:space="preserve"> </w:t>
      </w:r>
      <w:r w:rsidRPr="004B1669">
        <w:rPr>
          <w:rFonts w:ascii="Arial" w:hAnsi="Arial" w:cs="Arial"/>
          <w:szCs w:val="22"/>
        </w:rPr>
        <w:t>Funding of long term care is a major political issue in many countries.</w:t>
      </w:r>
      <w:r w:rsidR="004B46DF">
        <w:rPr>
          <w:rFonts w:ascii="Arial" w:hAnsi="Arial" w:cs="Arial"/>
          <w:szCs w:val="22"/>
        </w:rPr>
        <w:t xml:space="preserve"> </w:t>
      </w:r>
      <w:r w:rsidRPr="004B1669">
        <w:rPr>
          <w:rFonts w:ascii="Arial" w:hAnsi="Arial" w:cs="Arial"/>
          <w:szCs w:val="22"/>
        </w:rPr>
        <w:t>For countries that have introduced new funding arrangements, there is concern about the long term financial sustainability of services</w:t>
      </w:r>
    </w:p>
    <w:p w:rsidR="004B1669" w:rsidRPr="004B1669" w:rsidRDefault="004B1669" w:rsidP="00BE5A50">
      <w:pPr>
        <w:jc w:val="both"/>
        <w:rPr>
          <w:rFonts w:ascii="Arial" w:hAnsi="Arial" w:cs="Arial"/>
          <w:szCs w:val="22"/>
        </w:rPr>
      </w:pPr>
    </w:p>
    <w:p w:rsidR="004B1669" w:rsidRPr="004B1669" w:rsidRDefault="004B1669" w:rsidP="00BE5A50">
      <w:pPr>
        <w:jc w:val="both"/>
        <w:rPr>
          <w:rFonts w:ascii="Arial" w:hAnsi="Arial" w:cs="Arial"/>
          <w:szCs w:val="22"/>
          <w:u w:val="single"/>
        </w:rPr>
      </w:pPr>
      <w:r w:rsidRPr="004B1669">
        <w:rPr>
          <w:rFonts w:ascii="Arial" w:hAnsi="Arial" w:cs="Arial"/>
          <w:szCs w:val="22"/>
          <w:u w:val="single"/>
        </w:rPr>
        <w:t>Funding for care services</w:t>
      </w:r>
    </w:p>
    <w:p w:rsidR="004B1669" w:rsidRPr="004B1669" w:rsidRDefault="004B1669" w:rsidP="00BE5A50">
      <w:pPr>
        <w:jc w:val="both"/>
        <w:rPr>
          <w:rFonts w:ascii="Arial" w:hAnsi="Arial" w:cs="Arial"/>
          <w:szCs w:val="22"/>
        </w:rPr>
      </w:pPr>
      <w:r w:rsidRPr="004B1669">
        <w:rPr>
          <w:rFonts w:ascii="Arial" w:hAnsi="Arial" w:cs="Arial"/>
          <w:szCs w:val="22"/>
        </w:rPr>
        <w:t xml:space="preserve">Countries grouped under the heading of Continental Europe use mainly social insurance and some taxation to pay for </w:t>
      </w:r>
      <w:r w:rsidRPr="004B1669">
        <w:rPr>
          <w:rFonts w:ascii="Arial" w:hAnsi="Arial" w:cs="Arial"/>
          <w:szCs w:val="22"/>
        </w:rPr>
        <w:lastRenderedPageBreak/>
        <w:t>social care. Long term care systems within the Nordic regions are all tax based but there are some variations between countries.</w:t>
      </w:r>
      <w:r w:rsidR="004B46DF">
        <w:rPr>
          <w:rFonts w:ascii="Arial" w:hAnsi="Arial" w:cs="Arial"/>
          <w:szCs w:val="22"/>
        </w:rPr>
        <w:t xml:space="preserve"> </w:t>
      </w:r>
      <w:r w:rsidRPr="004B1669">
        <w:rPr>
          <w:rFonts w:ascii="Arial" w:hAnsi="Arial" w:cs="Arial"/>
          <w:szCs w:val="22"/>
        </w:rPr>
        <w:t>All share an assumption that the state has a responsibility for looking after children, people with disabilities and older people.</w:t>
      </w:r>
      <w:r w:rsidR="004B46DF">
        <w:rPr>
          <w:rFonts w:ascii="Arial" w:hAnsi="Arial" w:cs="Arial"/>
          <w:szCs w:val="22"/>
        </w:rPr>
        <w:t xml:space="preserve"> </w:t>
      </w:r>
    </w:p>
    <w:p w:rsidR="004B1669" w:rsidRPr="004B1669" w:rsidRDefault="004B1669" w:rsidP="00BE5A50">
      <w:pPr>
        <w:jc w:val="both"/>
        <w:rPr>
          <w:rFonts w:ascii="Arial" w:hAnsi="Arial" w:cs="Arial"/>
          <w:szCs w:val="22"/>
        </w:rPr>
      </w:pPr>
    </w:p>
    <w:p w:rsidR="004B1669" w:rsidRPr="004B1669" w:rsidRDefault="004B1669" w:rsidP="00BE5A50">
      <w:pPr>
        <w:jc w:val="both"/>
        <w:rPr>
          <w:rFonts w:ascii="Arial" w:hAnsi="Arial" w:cs="Arial"/>
          <w:szCs w:val="22"/>
        </w:rPr>
      </w:pPr>
      <w:r w:rsidRPr="004B1669">
        <w:rPr>
          <w:rFonts w:ascii="Arial" w:hAnsi="Arial" w:cs="Arial"/>
          <w:szCs w:val="22"/>
        </w:rPr>
        <w:t xml:space="preserve">Both the </w:t>
      </w:r>
      <w:smartTag w:uri="urn:schemas-microsoft-com:office:smarttags" w:element="country-region">
        <w:r w:rsidRPr="004B1669">
          <w:rPr>
            <w:rFonts w:ascii="Arial" w:hAnsi="Arial" w:cs="Arial"/>
            <w:szCs w:val="22"/>
          </w:rPr>
          <w:t>United Kingdom</w:t>
        </w:r>
      </w:smartTag>
      <w:r w:rsidRPr="004B1669">
        <w:rPr>
          <w:rFonts w:ascii="Arial" w:hAnsi="Arial" w:cs="Arial"/>
          <w:szCs w:val="22"/>
        </w:rPr>
        <w:t xml:space="preserve"> and </w:t>
      </w:r>
      <w:smartTag w:uri="urn:schemas-microsoft-com:office:smarttags" w:element="country-region">
        <w:smartTag w:uri="urn:schemas-microsoft-com:office:smarttags" w:element="place">
          <w:r w:rsidRPr="004B1669">
            <w:rPr>
              <w:rFonts w:ascii="Arial" w:hAnsi="Arial" w:cs="Arial"/>
              <w:szCs w:val="22"/>
            </w:rPr>
            <w:t>Ireland</w:t>
          </w:r>
        </w:smartTag>
      </w:smartTag>
      <w:r w:rsidRPr="004B1669">
        <w:rPr>
          <w:rFonts w:ascii="Arial" w:hAnsi="Arial" w:cs="Arial"/>
          <w:szCs w:val="22"/>
        </w:rPr>
        <w:t xml:space="preserve"> use a tax based system with extensive private provision.</w:t>
      </w:r>
      <w:r w:rsidR="004B46DF">
        <w:rPr>
          <w:rFonts w:ascii="Arial" w:hAnsi="Arial" w:cs="Arial"/>
          <w:szCs w:val="22"/>
        </w:rPr>
        <w:t xml:space="preserve"> </w:t>
      </w:r>
      <w:r w:rsidRPr="004B1669">
        <w:rPr>
          <w:rFonts w:ascii="Arial" w:hAnsi="Arial" w:cs="Arial"/>
          <w:szCs w:val="22"/>
        </w:rPr>
        <w:t xml:space="preserve">This is in contrast to the Nordic region, where there is still strong public sector provision. In </w:t>
      </w:r>
      <w:smartTag w:uri="urn:schemas-microsoft-com:office:smarttags" w:element="place">
        <w:r w:rsidRPr="004B1669">
          <w:rPr>
            <w:rFonts w:ascii="Arial" w:hAnsi="Arial" w:cs="Arial"/>
            <w:szCs w:val="22"/>
          </w:rPr>
          <w:t>Southern Europe</w:t>
        </w:r>
      </w:smartTag>
      <w:r w:rsidRPr="004B1669">
        <w:rPr>
          <w:rFonts w:ascii="Arial" w:hAnsi="Arial" w:cs="Arial"/>
          <w:szCs w:val="22"/>
        </w:rPr>
        <w:t>, there has been a recent move from a family based model of long term care (LTC) to a tax based system.</w:t>
      </w:r>
      <w:r w:rsidR="004B46DF">
        <w:rPr>
          <w:rFonts w:ascii="Arial" w:hAnsi="Arial" w:cs="Arial"/>
          <w:szCs w:val="22"/>
        </w:rPr>
        <w:t xml:space="preserve"> </w:t>
      </w:r>
      <w:r w:rsidRPr="004B1669">
        <w:rPr>
          <w:rFonts w:ascii="Arial" w:hAnsi="Arial" w:cs="Arial"/>
          <w:szCs w:val="22"/>
        </w:rPr>
        <w:t xml:space="preserve">In </w:t>
      </w:r>
      <w:smartTag w:uri="urn:schemas-microsoft-com:office:smarttags" w:element="country-region">
        <w:r w:rsidRPr="004B1669">
          <w:rPr>
            <w:rFonts w:ascii="Arial" w:hAnsi="Arial" w:cs="Arial"/>
            <w:szCs w:val="22"/>
          </w:rPr>
          <w:t>Italy</w:t>
        </w:r>
      </w:smartTag>
      <w:r w:rsidRPr="004B1669">
        <w:rPr>
          <w:rFonts w:ascii="Arial" w:hAnsi="Arial" w:cs="Arial"/>
          <w:szCs w:val="22"/>
        </w:rPr>
        <w:t xml:space="preserve">, </w:t>
      </w:r>
      <w:smartTag w:uri="urn:schemas-microsoft-com:office:smarttags" w:element="country-region">
        <w:r w:rsidRPr="004B1669">
          <w:rPr>
            <w:rFonts w:ascii="Arial" w:hAnsi="Arial" w:cs="Arial"/>
            <w:szCs w:val="22"/>
          </w:rPr>
          <w:t>Spain</w:t>
        </w:r>
      </w:smartTag>
      <w:r w:rsidRPr="004B1669">
        <w:rPr>
          <w:rFonts w:ascii="Arial" w:hAnsi="Arial" w:cs="Arial"/>
          <w:szCs w:val="22"/>
        </w:rPr>
        <w:t xml:space="preserve"> and </w:t>
      </w:r>
      <w:smartTag w:uri="urn:schemas-microsoft-com:office:smarttags" w:element="country-region">
        <w:smartTag w:uri="urn:schemas-microsoft-com:office:smarttags" w:element="place">
          <w:r w:rsidRPr="004B1669">
            <w:rPr>
              <w:rFonts w:ascii="Arial" w:hAnsi="Arial" w:cs="Arial"/>
              <w:szCs w:val="22"/>
            </w:rPr>
            <w:t>Portugal</w:t>
          </w:r>
        </w:smartTag>
      </w:smartTag>
      <w:r w:rsidRPr="004B1669">
        <w:rPr>
          <w:rFonts w:ascii="Arial" w:hAnsi="Arial" w:cs="Arial"/>
          <w:szCs w:val="22"/>
        </w:rPr>
        <w:t xml:space="preserve"> central governments have played a role in changing LTC policy, even if delivery is the responsibility of regional authorities.</w:t>
      </w:r>
      <w:r w:rsidR="004B46DF">
        <w:rPr>
          <w:rFonts w:ascii="Arial" w:hAnsi="Arial" w:cs="Arial"/>
          <w:szCs w:val="22"/>
        </w:rPr>
        <w:t xml:space="preserve"> </w:t>
      </w:r>
    </w:p>
    <w:p w:rsidR="004B1669" w:rsidRPr="004B1669" w:rsidRDefault="004B1669" w:rsidP="00BE5A50">
      <w:pPr>
        <w:jc w:val="both"/>
        <w:rPr>
          <w:rFonts w:ascii="Arial" w:hAnsi="Arial" w:cs="Arial"/>
          <w:szCs w:val="22"/>
        </w:rPr>
      </w:pPr>
    </w:p>
    <w:p w:rsidR="004B1669" w:rsidRPr="00427190" w:rsidRDefault="004B1669" w:rsidP="00BE5A50">
      <w:pPr>
        <w:jc w:val="both"/>
        <w:rPr>
          <w:rFonts w:ascii="Arial" w:hAnsi="Arial" w:cs="Arial"/>
          <w:szCs w:val="22"/>
        </w:rPr>
      </w:pPr>
      <w:r w:rsidRPr="004B1669">
        <w:rPr>
          <w:rFonts w:ascii="Arial" w:hAnsi="Arial" w:cs="Arial"/>
          <w:szCs w:val="22"/>
        </w:rPr>
        <w:t>Although the model of long term care in Central/ Eastern Europe can still be described as the ‘family care model’, with often less than 1% of GDP spent on long term care,</w:t>
      </w:r>
      <w:r w:rsidR="004B46DF">
        <w:rPr>
          <w:rFonts w:ascii="Arial" w:hAnsi="Arial" w:cs="Arial"/>
          <w:szCs w:val="22"/>
        </w:rPr>
        <w:t xml:space="preserve"> </w:t>
      </w:r>
      <w:r w:rsidRPr="004B1669">
        <w:rPr>
          <w:rFonts w:ascii="Arial" w:hAnsi="Arial" w:cs="Arial"/>
          <w:szCs w:val="22"/>
        </w:rPr>
        <w:t>this model is being challenged because of changing employment patterns.</w:t>
      </w:r>
      <w:r w:rsidR="004B46DF">
        <w:rPr>
          <w:rFonts w:ascii="Arial" w:hAnsi="Arial" w:cs="Arial"/>
          <w:szCs w:val="22"/>
        </w:rPr>
        <w:t xml:space="preserve"> </w:t>
      </w:r>
      <w:r w:rsidRPr="004B1669">
        <w:rPr>
          <w:rFonts w:ascii="Arial" w:hAnsi="Arial" w:cs="Arial"/>
          <w:szCs w:val="22"/>
        </w:rPr>
        <w:t xml:space="preserve">There are higher levels of informal care but there are increasing pressures on families due to employment migration, an increase in the age of retirement and stricter links </w:t>
      </w:r>
      <w:r w:rsidRPr="00427190">
        <w:rPr>
          <w:rFonts w:ascii="Arial" w:hAnsi="Arial" w:cs="Arial"/>
          <w:szCs w:val="22"/>
        </w:rPr>
        <w:t>between regular employment and social security (</w:t>
      </w:r>
      <w:proofErr w:type="spellStart"/>
      <w:r w:rsidR="007E5524" w:rsidRPr="00077FF6">
        <w:rPr>
          <w:rFonts w:ascii="Arial" w:hAnsi="Arial" w:cs="Arial"/>
          <w:szCs w:val="22"/>
        </w:rPr>
        <w:t>Ö</w:t>
      </w:r>
      <w:r w:rsidRPr="00427190">
        <w:rPr>
          <w:rFonts w:ascii="Arial" w:hAnsi="Arial" w:cs="Arial"/>
          <w:szCs w:val="22"/>
        </w:rPr>
        <w:t>sterle</w:t>
      </w:r>
      <w:proofErr w:type="spellEnd"/>
      <w:r w:rsidRPr="00427190">
        <w:rPr>
          <w:rFonts w:ascii="Arial" w:hAnsi="Arial" w:cs="Arial"/>
          <w:szCs w:val="22"/>
        </w:rPr>
        <w:t>, 2010).</w:t>
      </w:r>
      <w:r w:rsidR="004B46DF" w:rsidRPr="00427190">
        <w:rPr>
          <w:rFonts w:ascii="Arial" w:hAnsi="Arial" w:cs="Arial"/>
          <w:szCs w:val="22"/>
        </w:rPr>
        <w:t xml:space="preserve"> </w:t>
      </w:r>
      <w:r w:rsidRPr="00427190">
        <w:rPr>
          <w:rFonts w:ascii="Arial" w:hAnsi="Arial" w:cs="Arial"/>
          <w:szCs w:val="22"/>
        </w:rPr>
        <w:t>The increase in demand for LTC, as changing</w:t>
      </w:r>
      <w:r w:rsidRPr="004B1669">
        <w:rPr>
          <w:rFonts w:ascii="Arial" w:hAnsi="Arial" w:cs="Arial"/>
          <w:szCs w:val="22"/>
        </w:rPr>
        <w:t xml:space="preserve"> employment conditions make in</w:t>
      </w:r>
      <w:r w:rsidR="00CB271F">
        <w:rPr>
          <w:rFonts w:ascii="Arial" w:hAnsi="Arial" w:cs="Arial"/>
          <w:szCs w:val="22"/>
        </w:rPr>
        <w:t xml:space="preserve">formal care more difficult, </w:t>
      </w:r>
      <w:r w:rsidRPr="004B1669">
        <w:rPr>
          <w:rFonts w:ascii="Arial" w:hAnsi="Arial" w:cs="Arial"/>
          <w:szCs w:val="22"/>
        </w:rPr>
        <w:t>putting pressures on governments to provide funding and new policies on LTC.</w:t>
      </w:r>
      <w:r w:rsidR="004B46DF">
        <w:rPr>
          <w:rFonts w:ascii="Arial" w:hAnsi="Arial" w:cs="Arial"/>
          <w:szCs w:val="22"/>
        </w:rPr>
        <w:t xml:space="preserve"> </w:t>
      </w:r>
      <w:r w:rsidRPr="004B1669">
        <w:rPr>
          <w:rFonts w:ascii="Arial" w:hAnsi="Arial" w:cs="Arial"/>
          <w:szCs w:val="22"/>
        </w:rPr>
        <w:t xml:space="preserve">There is a perceived lack of access to residential care </w:t>
      </w:r>
      <w:r w:rsidRPr="00427190">
        <w:rPr>
          <w:rFonts w:ascii="Arial" w:hAnsi="Arial" w:cs="Arial"/>
          <w:szCs w:val="22"/>
        </w:rPr>
        <w:t>(</w:t>
      </w:r>
      <w:proofErr w:type="spellStart"/>
      <w:r w:rsidR="007E5524" w:rsidRPr="00427190">
        <w:rPr>
          <w:rFonts w:ascii="Arial" w:hAnsi="Arial" w:cs="Arial"/>
          <w:szCs w:val="22"/>
        </w:rPr>
        <w:t>Ö</w:t>
      </w:r>
      <w:r w:rsidRPr="00427190">
        <w:rPr>
          <w:rFonts w:ascii="Arial" w:hAnsi="Arial" w:cs="Arial"/>
          <w:szCs w:val="22"/>
        </w:rPr>
        <w:t>sterle</w:t>
      </w:r>
      <w:proofErr w:type="spellEnd"/>
      <w:r w:rsidRPr="00427190">
        <w:rPr>
          <w:rFonts w:ascii="Arial" w:hAnsi="Arial" w:cs="Arial"/>
          <w:szCs w:val="22"/>
        </w:rPr>
        <w:t>, 2010).</w:t>
      </w:r>
    </w:p>
    <w:p w:rsidR="004B1669" w:rsidRPr="00427190" w:rsidRDefault="004B1669" w:rsidP="00BE5A50">
      <w:pPr>
        <w:jc w:val="both"/>
        <w:rPr>
          <w:rFonts w:ascii="Arial" w:hAnsi="Arial" w:cs="Arial"/>
          <w:szCs w:val="22"/>
        </w:rPr>
      </w:pPr>
    </w:p>
    <w:p w:rsidR="004B1669" w:rsidRPr="00427190" w:rsidRDefault="00DB619E" w:rsidP="00BE5A50">
      <w:pPr>
        <w:jc w:val="both"/>
        <w:rPr>
          <w:rFonts w:ascii="Arial" w:hAnsi="Arial" w:cs="Arial"/>
          <w:szCs w:val="22"/>
        </w:rPr>
      </w:pPr>
      <w:r>
        <w:rPr>
          <w:rFonts w:ascii="Arial" w:hAnsi="Arial" w:cs="Arial"/>
          <w:szCs w:val="22"/>
        </w:rPr>
        <w:t>The accuracy of predicted levels of care also has implications for assessing the costs of care. Within the last five years, there are signs of a growing consensus on the need for governments to play a key role in funding or facilitating the funding of long term care.</w:t>
      </w:r>
    </w:p>
    <w:p w:rsidR="004B1669" w:rsidRPr="00427190" w:rsidRDefault="004B1669" w:rsidP="00BE5A50">
      <w:pPr>
        <w:jc w:val="both"/>
        <w:rPr>
          <w:rFonts w:ascii="Arial" w:hAnsi="Arial" w:cs="Arial"/>
          <w:szCs w:val="22"/>
        </w:rPr>
      </w:pPr>
    </w:p>
    <w:p w:rsidR="00E0137A" w:rsidRDefault="00E0137A" w:rsidP="00BE5A50">
      <w:pPr>
        <w:jc w:val="both"/>
        <w:rPr>
          <w:rFonts w:ascii="Arial" w:hAnsi="Arial" w:cs="Arial"/>
          <w:szCs w:val="22"/>
          <w:u w:val="single"/>
        </w:rPr>
      </w:pPr>
    </w:p>
    <w:p w:rsidR="00E0137A" w:rsidRDefault="00E0137A" w:rsidP="00BE5A50">
      <w:pPr>
        <w:jc w:val="both"/>
        <w:rPr>
          <w:rFonts w:ascii="Arial" w:hAnsi="Arial" w:cs="Arial"/>
          <w:szCs w:val="22"/>
          <w:u w:val="single"/>
        </w:rPr>
      </w:pPr>
    </w:p>
    <w:p w:rsidR="004B1669" w:rsidRPr="00427190" w:rsidRDefault="00DB619E" w:rsidP="00BE5A50">
      <w:pPr>
        <w:jc w:val="both"/>
        <w:rPr>
          <w:rFonts w:ascii="Arial" w:hAnsi="Arial" w:cs="Arial"/>
          <w:szCs w:val="22"/>
          <w:u w:val="single"/>
        </w:rPr>
      </w:pPr>
      <w:r>
        <w:rPr>
          <w:rFonts w:ascii="Arial" w:hAnsi="Arial" w:cs="Arial"/>
          <w:szCs w:val="22"/>
          <w:u w:val="single"/>
        </w:rPr>
        <w:t>Provision of care services</w:t>
      </w:r>
    </w:p>
    <w:p w:rsidR="004B1669" w:rsidRPr="00427190" w:rsidRDefault="00DB619E" w:rsidP="00BE5A50">
      <w:pPr>
        <w:jc w:val="both"/>
        <w:rPr>
          <w:rFonts w:ascii="Arial" w:hAnsi="Arial" w:cs="Arial"/>
          <w:szCs w:val="22"/>
        </w:rPr>
      </w:pPr>
      <w:r>
        <w:rPr>
          <w:rFonts w:ascii="Arial" w:hAnsi="Arial" w:cs="Arial"/>
          <w:szCs w:val="22"/>
        </w:rPr>
        <w:t xml:space="preserve">Multi-national companies are involved in care services in several ways. Many multinational social care companies own a </w:t>
      </w:r>
      <w:r>
        <w:rPr>
          <w:rFonts w:ascii="Arial" w:hAnsi="Arial" w:cs="Arial"/>
          <w:szCs w:val="22"/>
        </w:rPr>
        <w:lastRenderedPageBreak/>
        <w:t>mix of care homes as well as some clinical services, most usually mental health services. Facilities management MNCs are increasingly becoming involved in the delivery of homecare services, for example, ISS, Sodexho. Some companies, not always involved directly in care, provide luxury retirement apartments with a range of services. The services may cover care but also include recreational activities for people on higher incomes.</w:t>
      </w:r>
    </w:p>
    <w:p w:rsidR="004B1669" w:rsidRPr="00427190" w:rsidRDefault="004B1669" w:rsidP="00BE5A50">
      <w:pPr>
        <w:jc w:val="both"/>
        <w:rPr>
          <w:rFonts w:ascii="Arial" w:hAnsi="Arial" w:cs="Arial"/>
          <w:szCs w:val="22"/>
        </w:rPr>
      </w:pPr>
    </w:p>
    <w:p w:rsidR="004B1669" w:rsidRPr="004B1669" w:rsidRDefault="00DB619E" w:rsidP="00BE5A50">
      <w:pPr>
        <w:jc w:val="both"/>
        <w:rPr>
          <w:rFonts w:ascii="Arial" w:hAnsi="Arial" w:cs="Arial"/>
          <w:color w:val="272627"/>
          <w:szCs w:val="22"/>
        </w:rPr>
      </w:pPr>
      <w:r>
        <w:rPr>
          <w:rFonts w:ascii="Arial" w:hAnsi="Arial" w:cs="Arial"/>
          <w:szCs w:val="22"/>
        </w:rPr>
        <w:t xml:space="preserve">The not-for-profit sector is also a major provider of care in residential and home settings. </w:t>
      </w:r>
      <w:r w:rsidR="009C2F1E" w:rsidRPr="00077FF6">
        <w:rPr>
          <w:rFonts w:ascii="Arial" w:hAnsi="Arial" w:cs="Arial"/>
          <w:szCs w:val="22"/>
        </w:rPr>
        <w:t>Not-for-profit</w:t>
      </w:r>
      <w:r w:rsidR="004B1669" w:rsidRPr="00427190">
        <w:rPr>
          <w:rFonts w:ascii="Arial" w:hAnsi="Arial" w:cs="Arial"/>
          <w:szCs w:val="22"/>
        </w:rPr>
        <w:t xml:space="preserve"> organisations, such as the Red Cross and Caritas, are major providers of </w:t>
      </w:r>
      <w:r>
        <w:rPr>
          <w:rFonts w:ascii="Arial" w:hAnsi="Arial" w:cs="Arial"/>
          <w:szCs w:val="22"/>
        </w:rPr>
        <w:t>care in many European countries, and t</w:t>
      </w:r>
      <w:r w:rsidR="009C2F1E" w:rsidRPr="00077FF6">
        <w:rPr>
          <w:rFonts w:ascii="Arial" w:hAnsi="Arial" w:cs="Arial"/>
          <w:szCs w:val="22"/>
        </w:rPr>
        <w:t>hey</w:t>
      </w:r>
      <w:r w:rsidR="004B1669" w:rsidRPr="00427190">
        <w:rPr>
          <w:rFonts w:ascii="Arial" w:hAnsi="Arial" w:cs="Arial"/>
          <w:szCs w:val="22"/>
        </w:rPr>
        <w:t xml:space="preserve"> do not nece</w:t>
      </w:r>
      <w:r w:rsidR="004B1669" w:rsidRPr="004B1669">
        <w:rPr>
          <w:rFonts w:ascii="Arial" w:hAnsi="Arial" w:cs="Arial"/>
          <w:szCs w:val="22"/>
        </w:rPr>
        <w:t>ssarily have a tradition of unionised staff</w:t>
      </w:r>
      <w:r w:rsidR="000955CE">
        <w:rPr>
          <w:rFonts w:ascii="Arial" w:hAnsi="Arial" w:cs="Arial"/>
          <w:szCs w:val="22"/>
        </w:rPr>
        <w:t>.</w:t>
      </w:r>
    </w:p>
    <w:p w:rsidR="004B1669" w:rsidRPr="004B1669" w:rsidRDefault="004B1669" w:rsidP="00BE5A50">
      <w:pPr>
        <w:jc w:val="both"/>
        <w:rPr>
          <w:rFonts w:ascii="Arial" w:hAnsi="Arial" w:cs="Arial"/>
          <w:color w:val="272627"/>
          <w:szCs w:val="22"/>
        </w:rPr>
      </w:pPr>
    </w:p>
    <w:p w:rsidR="004B1669" w:rsidRPr="004B1669" w:rsidRDefault="004B1669" w:rsidP="00BE5A50">
      <w:pPr>
        <w:jc w:val="both"/>
        <w:rPr>
          <w:rFonts w:ascii="Arial" w:hAnsi="Arial" w:cs="Arial"/>
          <w:color w:val="272627"/>
          <w:szCs w:val="22"/>
          <w:u w:val="single"/>
        </w:rPr>
      </w:pPr>
      <w:r w:rsidRPr="004B1669">
        <w:rPr>
          <w:rFonts w:ascii="Arial" w:hAnsi="Arial" w:cs="Arial"/>
          <w:color w:val="272627"/>
          <w:szCs w:val="22"/>
          <w:u w:val="single"/>
        </w:rPr>
        <w:t>Workforce</w:t>
      </w:r>
    </w:p>
    <w:p w:rsidR="004B1669" w:rsidRPr="004B1669" w:rsidRDefault="004B1669" w:rsidP="00BE5A50">
      <w:pPr>
        <w:jc w:val="both"/>
        <w:rPr>
          <w:rFonts w:ascii="Arial" w:hAnsi="Arial" w:cs="Arial"/>
          <w:color w:val="272627"/>
          <w:szCs w:val="22"/>
        </w:rPr>
      </w:pPr>
      <w:r w:rsidRPr="004B1669">
        <w:rPr>
          <w:rFonts w:ascii="Arial" w:hAnsi="Arial" w:cs="Arial"/>
          <w:szCs w:val="22"/>
        </w:rPr>
        <w:t xml:space="preserve">The health and social care workforce, which includes workers in the long term care sector, is one of the fastest growing economic sectors in </w:t>
      </w:r>
      <w:smartTag w:uri="urn:schemas-microsoft-com:office:smarttags" w:element="place">
        <w:r w:rsidRPr="004B1669">
          <w:rPr>
            <w:rFonts w:ascii="Arial" w:hAnsi="Arial" w:cs="Arial"/>
            <w:szCs w:val="22"/>
          </w:rPr>
          <w:t>Europe</w:t>
        </w:r>
      </w:smartTag>
      <w:r w:rsidRPr="004B1669">
        <w:rPr>
          <w:rFonts w:ascii="Arial" w:hAnsi="Arial" w:cs="Arial"/>
          <w:szCs w:val="22"/>
        </w:rPr>
        <w:t>, generating about 5% of the total economic output of the European Union.</w:t>
      </w:r>
      <w:r w:rsidR="004B46DF">
        <w:rPr>
          <w:rFonts w:ascii="Arial" w:hAnsi="Arial" w:cs="Arial"/>
          <w:szCs w:val="22"/>
        </w:rPr>
        <w:t xml:space="preserve"> </w:t>
      </w:r>
      <w:r w:rsidRPr="004B1669">
        <w:rPr>
          <w:rFonts w:ascii="Arial" w:hAnsi="Arial" w:cs="Arial"/>
          <w:szCs w:val="22"/>
        </w:rPr>
        <w:t>Between 2000 and 2009, there was a net increase of 4.2 million jobs resulting in 21.4 million jobs in this sector (European Commission, 2010).</w:t>
      </w:r>
      <w:r w:rsidR="004B46DF">
        <w:rPr>
          <w:rFonts w:ascii="Arial" w:hAnsi="Arial" w:cs="Arial"/>
          <w:szCs w:val="22"/>
        </w:rPr>
        <w:t xml:space="preserve"> </w:t>
      </w:r>
      <w:r w:rsidRPr="004B1669">
        <w:rPr>
          <w:rFonts w:ascii="Arial" w:hAnsi="Arial" w:cs="Arial"/>
          <w:szCs w:val="22"/>
        </w:rPr>
        <w:t xml:space="preserve">These jobs are not evenly distributed throughout the European Union but were found mainly in countries in Western and Northern/ </w:t>
      </w:r>
      <w:smartTag w:uri="urn:schemas-microsoft-com:office:smarttags" w:element="place">
        <w:r w:rsidRPr="004B1669">
          <w:rPr>
            <w:rFonts w:ascii="Arial" w:hAnsi="Arial" w:cs="Arial"/>
            <w:szCs w:val="22"/>
          </w:rPr>
          <w:t>Southern Europe</w:t>
        </w:r>
      </w:smartTag>
      <w:r w:rsidRPr="004B1669">
        <w:rPr>
          <w:rFonts w:ascii="Arial" w:hAnsi="Arial" w:cs="Arial"/>
          <w:szCs w:val="22"/>
        </w:rPr>
        <w:t>.</w:t>
      </w:r>
      <w:r w:rsidR="004B46DF">
        <w:rPr>
          <w:rFonts w:ascii="Arial" w:hAnsi="Arial" w:cs="Arial"/>
          <w:szCs w:val="22"/>
        </w:rPr>
        <w:t xml:space="preserve"> </w:t>
      </w:r>
      <w:r w:rsidRPr="004B1669">
        <w:rPr>
          <w:rFonts w:ascii="Arial" w:hAnsi="Arial" w:cs="Arial"/>
          <w:szCs w:val="22"/>
        </w:rPr>
        <w:t>Countries of Eastern and Central Europe are not experiencing the same rate of expansion.</w:t>
      </w:r>
    </w:p>
    <w:p w:rsidR="004B1669" w:rsidRPr="004B1669" w:rsidRDefault="004B1669" w:rsidP="00BE5A50">
      <w:pPr>
        <w:jc w:val="both"/>
        <w:rPr>
          <w:rFonts w:ascii="Arial" w:hAnsi="Arial" w:cs="Arial"/>
          <w:color w:val="272627"/>
          <w:szCs w:val="22"/>
        </w:rPr>
      </w:pPr>
    </w:p>
    <w:p w:rsidR="004B1669" w:rsidRPr="004B1669" w:rsidRDefault="004B1669" w:rsidP="00BE5A50">
      <w:pPr>
        <w:jc w:val="both"/>
        <w:rPr>
          <w:rFonts w:ascii="Arial" w:hAnsi="Arial" w:cs="Arial"/>
          <w:szCs w:val="22"/>
        </w:rPr>
      </w:pPr>
      <w:r w:rsidRPr="004B1669">
        <w:rPr>
          <w:rFonts w:ascii="Arial" w:hAnsi="Arial" w:cs="Arial"/>
          <w:szCs w:val="22"/>
        </w:rPr>
        <w:t xml:space="preserve">The long term care services workforce has a majority of women workers in all countries, </w:t>
      </w:r>
      <w:proofErr w:type="gramStart"/>
      <w:r w:rsidRPr="004B1669">
        <w:rPr>
          <w:rFonts w:ascii="Arial" w:hAnsi="Arial" w:cs="Arial"/>
          <w:szCs w:val="22"/>
        </w:rPr>
        <w:t>who</w:t>
      </w:r>
      <w:proofErr w:type="gramEnd"/>
      <w:r w:rsidRPr="004B1669">
        <w:rPr>
          <w:rFonts w:ascii="Arial" w:hAnsi="Arial" w:cs="Arial"/>
          <w:szCs w:val="22"/>
        </w:rPr>
        <w:t xml:space="preserve"> are predominantly low paid.</w:t>
      </w:r>
      <w:r w:rsidR="004B46DF">
        <w:rPr>
          <w:rFonts w:ascii="Arial" w:hAnsi="Arial" w:cs="Arial"/>
          <w:szCs w:val="22"/>
        </w:rPr>
        <w:t xml:space="preserve"> </w:t>
      </w:r>
      <w:r w:rsidRPr="004B1669">
        <w:rPr>
          <w:rFonts w:ascii="Arial" w:hAnsi="Arial" w:cs="Arial"/>
          <w:szCs w:val="22"/>
        </w:rPr>
        <w:t>The workforce is also ageing in many countries as young people are reluctant to enter the sector.</w:t>
      </w:r>
      <w:r w:rsidR="004B46DF">
        <w:rPr>
          <w:rFonts w:ascii="Arial" w:hAnsi="Arial" w:cs="Arial"/>
          <w:szCs w:val="22"/>
        </w:rPr>
        <w:t xml:space="preserve"> </w:t>
      </w:r>
      <w:r w:rsidRPr="004B1669">
        <w:rPr>
          <w:rFonts w:ascii="Arial" w:hAnsi="Arial" w:cs="Arial"/>
          <w:szCs w:val="22"/>
        </w:rPr>
        <w:t>In some countries, at least half the workforce is aged 50 or above.</w:t>
      </w:r>
      <w:r w:rsidR="004B46DF">
        <w:rPr>
          <w:rFonts w:ascii="Arial" w:hAnsi="Arial" w:cs="Arial"/>
          <w:szCs w:val="22"/>
        </w:rPr>
        <w:t xml:space="preserve"> </w:t>
      </w:r>
      <w:r w:rsidRPr="004B1669">
        <w:rPr>
          <w:rFonts w:ascii="Arial" w:hAnsi="Arial" w:cs="Arial"/>
          <w:szCs w:val="22"/>
        </w:rPr>
        <w:t>This will place a strain on the supply of labour for long term care services.</w:t>
      </w:r>
      <w:r w:rsidR="004B46DF">
        <w:rPr>
          <w:rFonts w:ascii="Arial" w:hAnsi="Arial" w:cs="Arial"/>
          <w:szCs w:val="22"/>
        </w:rPr>
        <w:t xml:space="preserve"> </w:t>
      </w:r>
      <w:r w:rsidRPr="004B1669">
        <w:rPr>
          <w:rFonts w:ascii="Arial" w:hAnsi="Arial" w:cs="Arial"/>
          <w:szCs w:val="22"/>
        </w:rPr>
        <w:t>Recruitment and retention is already difficult because of low pay, the low status of caring as an occupation and poor working conditions.</w:t>
      </w:r>
      <w:r w:rsidR="004B46DF">
        <w:rPr>
          <w:rFonts w:ascii="Arial" w:hAnsi="Arial" w:cs="Arial"/>
          <w:szCs w:val="22"/>
        </w:rPr>
        <w:t xml:space="preserve"> </w:t>
      </w:r>
      <w:r w:rsidRPr="004B1669">
        <w:rPr>
          <w:rFonts w:ascii="Arial" w:hAnsi="Arial" w:cs="Arial"/>
          <w:szCs w:val="22"/>
        </w:rPr>
        <w:t>In many European countries, the shortage of local labour has led to the use of migrant labour in care services.</w:t>
      </w:r>
    </w:p>
    <w:p w:rsidR="004B1669" w:rsidRPr="004B1669" w:rsidRDefault="004B1669" w:rsidP="00BE5A50">
      <w:pPr>
        <w:jc w:val="both"/>
        <w:rPr>
          <w:rFonts w:ascii="Arial" w:hAnsi="Arial" w:cs="Arial"/>
          <w:color w:val="272627"/>
          <w:szCs w:val="22"/>
        </w:rPr>
      </w:pPr>
    </w:p>
    <w:p w:rsidR="004B1669" w:rsidRPr="004B1669" w:rsidRDefault="004B1669" w:rsidP="00BE5A50">
      <w:pPr>
        <w:jc w:val="both"/>
        <w:rPr>
          <w:rFonts w:ascii="Arial" w:hAnsi="Arial" w:cs="Arial"/>
          <w:szCs w:val="22"/>
        </w:rPr>
      </w:pPr>
      <w:r w:rsidRPr="004B1669">
        <w:rPr>
          <w:rFonts w:ascii="Arial" w:hAnsi="Arial" w:cs="Arial"/>
          <w:szCs w:val="22"/>
        </w:rPr>
        <w:lastRenderedPageBreak/>
        <w:t xml:space="preserve">Although the proportion of migrant care workers is relatively high in </w:t>
      </w:r>
      <w:smartTag w:uri="urn:schemas-microsoft-com:office:smarttags" w:element="country-region">
        <w:r w:rsidRPr="004B1669">
          <w:rPr>
            <w:rFonts w:ascii="Arial" w:hAnsi="Arial" w:cs="Arial"/>
            <w:szCs w:val="22"/>
          </w:rPr>
          <w:t>Austria</w:t>
        </w:r>
      </w:smartTag>
      <w:r w:rsidRPr="004B1669">
        <w:rPr>
          <w:rFonts w:ascii="Arial" w:hAnsi="Arial" w:cs="Arial"/>
          <w:szCs w:val="22"/>
        </w:rPr>
        <w:t xml:space="preserve">, </w:t>
      </w:r>
      <w:smartTag w:uri="urn:schemas-microsoft-com:office:smarttags" w:element="country-region">
        <w:r w:rsidRPr="004B1669">
          <w:rPr>
            <w:rFonts w:ascii="Arial" w:hAnsi="Arial" w:cs="Arial"/>
            <w:szCs w:val="22"/>
          </w:rPr>
          <w:t>Italy</w:t>
        </w:r>
      </w:smartTag>
      <w:r w:rsidRPr="004B1669">
        <w:rPr>
          <w:rFonts w:ascii="Arial" w:hAnsi="Arial" w:cs="Arial"/>
          <w:szCs w:val="22"/>
        </w:rPr>
        <w:t xml:space="preserve"> and the </w:t>
      </w:r>
      <w:smartTag w:uri="urn:schemas-microsoft-com:office:smarttags" w:element="country-region">
        <w:smartTag w:uri="urn:schemas-microsoft-com:office:smarttags" w:element="place">
          <w:r w:rsidRPr="004B1669">
            <w:rPr>
              <w:rFonts w:ascii="Arial" w:hAnsi="Arial" w:cs="Arial"/>
              <w:szCs w:val="22"/>
            </w:rPr>
            <w:t>United Kingdom</w:t>
          </w:r>
        </w:smartTag>
      </w:smartTag>
      <w:r w:rsidRPr="004B1669">
        <w:rPr>
          <w:rFonts w:ascii="Arial" w:hAnsi="Arial" w:cs="Arial"/>
          <w:szCs w:val="22"/>
        </w:rPr>
        <w:t>, this is not a stable situation.</w:t>
      </w:r>
      <w:r w:rsidR="004B46DF">
        <w:rPr>
          <w:rFonts w:ascii="Arial" w:hAnsi="Arial" w:cs="Arial"/>
          <w:szCs w:val="22"/>
        </w:rPr>
        <w:t xml:space="preserve"> </w:t>
      </w:r>
      <w:r w:rsidRPr="004B1669">
        <w:rPr>
          <w:rFonts w:ascii="Arial" w:hAnsi="Arial" w:cs="Arial"/>
          <w:szCs w:val="22"/>
        </w:rPr>
        <w:t>Changes in national immigration policies can restrict the number of migrant workers relatively quickly. The employments rights that workers from Eastern and Central Europe gain on entry to the EU, have led workers to move to more Northern European countries, rather than neighbouring countries in Europe.</w:t>
      </w:r>
      <w:r w:rsidR="004B46DF">
        <w:rPr>
          <w:rFonts w:ascii="Arial" w:hAnsi="Arial" w:cs="Arial"/>
          <w:szCs w:val="22"/>
        </w:rPr>
        <w:t xml:space="preserve"> </w:t>
      </w:r>
      <w:r w:rsidRPr="004B1669">
        <w:rPr>
          <w:rFonts w:ascii="Arial" w:hAnsi="Arial" w:cs="Arial"/>
          <w:szCs w:val="22"/>
        </w:rPr>
        <w:t xml:space="preserve">Polish workers in the period immediately after EU entry moved to the </w:t>
      </w:r>
      <w:smartTag w:uri="urn:schemas-microsoft-com:office:smarttags" w:element="country-region">
        <w:smartTag w:uri="urn:schemas-microsoft-com:office:smarttags" w:element="place">
          <w:r w:rsidRPr="004B1669">
            <w:rPr>
              <w:rFonts w:ascii="Arial" w:hAnsi="Arial" w:cs="Arial"/>
              <w:szCs w:val="22"/>
            </w:rPr>
            <w:t>UK</w:t>
          </w:r>
        </w:smartTag>
      </w:smartTag>
      <w:r w:rsidRPr="004B1669">
        <w:rPr>
          <w:rFonts w:ascii="Arial" w:hAnsi="Arial" w:cs="Arial"/>
          <w:szCs w:val="22"/>
        </w:rPr>
        <w:t xml:space="preserve"> and other Northern European countries.</w:t>
      </w:r>
      <w:r w:rsidR="004B46DF">
        <w:rPr>
          <w:rFonts w:ascii="Arial" w:hAnsi="Arial" w:cs="Arial"/>
          <w:szCs w:val="22"/>
        </w:rPr>
        <w:t xml:space="preserve"> </w:t>
      </w:r>
      <w:r w:rsidRPr="004B1669">
        <w:rPr>
          <w:rFonts w:ascii="Arial" w:hAnsi="Arial" w:cs="Arial"/>
          <w:szCs w:val="22"/>
        </w:rPr>
        <w:t xml:space="preserve">However, with the recession, there has been a move back to </w:t>
      </w:r>
      <w:smartTag w:uri="urn:schemas-microsoft-com:office:smarttags" w:element="country-region">
        <w:smartTag w:uri="urn:schemas-microsoft-com:office:smarttags" w:element="place">
          <w:r w:rsidRPr="004B1669">
            <w:rPr>
              <w:rFonts w:ascii="Arial" w:hAnsi="Arial" w:cs="Arial"/>
              <w:szCs w:val="22"/>
            </w:rPr>
            <w:t>Poland</w:t>
          </w:r>
        </w:smartTag>
      </w:smartTag>
      <w:r w:rsidRPr="004B1669">
        <w:rPr>
          <w:rFonts w:ascii="Arial" w:hAnsi="Arial" w:cs="Arial"/>
          <w:szCs w:val="22"/>
        </w:rPr>
        <w:t>.</w:t>
      </w:r>
      <w:r w:rsidR="004B46DF">
        <w:rPr>
          <w:rFonts w:ascii="Arial" w:hAnsi="Arial" w:cs="Arial"/>
          <w:szCs w:val="22"/>
        </w:rPr>
        <w:t xml:space="preserve"> </w:t>
      </w:r>
      <w:r w:rsidRPr="004B1669">
        <w:rPr>
          <w:rFonts w:ascii="Arial" w:hAnsi="Arial" w:cs="Arial"/>
          <w:szCs w:val="22"/>
        </w:rPr>
        <w:t xml:space="preserve">New migrants from Latin America or </w:t>
      </w:r>
      <w:smartTag w:uri="urn:schemas-microsoft-com:office:smarttags" w:element="place">
        <w:r w:rsidRPr="004B1669">
          <w:rPr>
            <w:rFonts w:ascii="Arial" w:hAnsi="Arial" w:cs="Arial"/>
            <w:szCs w:val="22"/>
          </w:rPr>
          <w:t>Africa</w:t>
        </w:r>
      </w:smartTag>
      <w:r w:rsidRPr="004B1669">
        <w:rPr>
          <w:rFonts w:ascii="Arial" w:hAnsi="Arial" w:cs="Arial"/>
          <w:szCs w:val="22"/>
        </w:rPr>
        <w:t xml:space="preserve"> are beginning to replace some groups of European migrant workers. </w:t>
      </w:r>
    </w:p>
    <w:p w:rsidR="004B1669" w:rsidRPr="004B1669" w:rsidRDefault="004B1669" w:rsidP="00BE5A50">
      <w:pPr>
        <w:jc w:val="both"/>
        <w:rPr>
          <w:rFonts w:ascii="Arial" w:hAnsi="Arial" w:cs="Arial"/>
          <w:color w:val="272627"/>
          <w:szCs w:val="22"/>
        </w:rPr>
      </w:pPr>
    </w:p>
    <w:p w:rsidR="004B1669" w:rsidRPr="004B1669" w:rsidRDefault="004B1669" w:rsidP="00BE5A50">
      <w:pPr>
        <w:jc w:val="both"/>
        <w:rPr>
          <w:rFonts w:ascii="Arial" w:hAnsi="Arial" w:cs="Arial"/>
          <w:szCs w:val="22"/>
          <w:u w:val="single"/>
        </w:rPr>
      </w:pPr>
      <w:r w:rsidRPr="004B1669">
        <w:rPr>
          <w:rFonts w:ascii="Arial" w:hAnsi="Arial" w:cs="Arial"/>
          <w:szCs w:val="22"/>
          <w:u w:val="single"/>
        </w:rPr>
        <w:t>Trade union organising</w:t>
      </w:r>
    </w:p>
    <w:p w:rsidR="004B1669" w:rsidRPr="004B1669" w:rsidRDefault="004B1669" w:rsidP="00BE5A50">
      <w:pPr>
        <w:jc w:val="both"/>
        <w:rPr>
          <w:rFonts w:ascii="Arial" w:hAnsi="Arial" w:cs="Arial"/>
          <w:szCs w:val="22"/>
        </w:rPr>
      </w:pPr>
      <w:r w:rsidRPr="004B1669">
        <w:rPr>
          <w:rFonts w:ascii="Arial" w:hAnsi="Arial" w:cs="Arial"/>
          <w:szCs w:val="22"/>
        </w:rPr>
        <w:t>Perhaps one of the most important features of care work is that, as well as physically demands tasks, such as lifting and turning, there is an essential emotional element which distinguishes it from many low paid jobs.</w:t>
      </w:r>
      <w:r w:rsidR="004B46DF">
        <w:rPr>
          <w:rFonts w:ascii="Arial" w:hAnsi="Arial" w:cs="Arial"/>
          <w:szCs w:val="22"/>
        </w:rPr>
        <w:t xml:space="preserve"> </w:t>
      </w:r>
      <w:r w:rsidRPr="004B1669">
        <w:rPr>
          <w:rFonts w:ascii="Arial" w:hAnsi="Arial" w:cs="Arial"/>
          <w:szCs w:val="22"/>
        </w:rPr>
        <w:t xml:space="preserve">It is difficult to be a care worker without having </w:t>
      </w:r>
      <w:r w:rsidRPr="00427190">
        <w:rPr>
          <w:rFonts w:ascii="Arial" w:hAnsi="Arial" w:cs="Arial"/>
          <w:szCs w:val="22"/>
        </w:rPr>
        <w:t>some type of emotional relationship with</w:t>
      </w:r>
      <w:r w:rsidR="00CB271F" w:rsidRPr="00427190">
        <w:rPr>
          <w:rFonts w:ascii="Arial" w:hAnsi="Arial" w:cs="Arial"/>
          <w:szCs w:val="22"/>
        </w:rPr>
        <w:t xml:space="preserve"> the</w:t>
      </w:r>
      <w:r w:rsidRPr="00427190">
        <w:rPr>
          <w:rFonts w:ascii="Arial" w:hAnsi="Arial" w:cs="Arial"/>
          <w:szCs w:val="22"/>
        </w:rPr>
        <w:t xml:space="preserve"> </w:t>
      </w:r>
      <w:r w:rsidR="002C2699" w:rsidRPr="00427190">
        <w:rPr>
          <w:rFonts w:ascii="Arial" w:hAnsi="Arial" w:cs="Arial"/>
          <w:szCs w:val="22"/>
        </w:rPr>
        <w:t>service users</w:t>
      </w:r>
      <w:r w:rsidRPr="00427190">
        <w:rPr>
          <w:rFonts w:ascii="Arial" w:hAnsi="Arial" w:cs="Arial"/>
          <w:szCs w:val="22"/>
        </w:rPr>
        <w:t>.</w:t>
      </w:r>
      <w:r w:rsidR="004B46DF" w:rsidRPr="00427190">
        <w:rPr>
          <w:rFonts w:ascii="Arial" w:hAnsi="Arial" w:cs="Arial"/>
          <w:szCs w:val="22"/>
        </w:rPr>
        <w:t xml:space="preserve"> </w:t>
      </w:r>
      <w:r w:rsidRPr="00427190">
        <w:rPr>
          <w:rFonts w:ascii="Arial" w:hAnsi="Arial" w:cs="Arial"/>
          <w:szCs w:val="22"/>
        </w:rPr>
        <w:t>This means that the job is not</w:t>
      </w:r>
      <w:r w:rsidRPr="004B1669">
        <w:rPr>
          <w:rFonts w:ascii="Arial" w:hAnsi="Arial" w:cs="Arial"/>
          <w:szCs w:val="22"/>
        </w:rPr>
        <w:t xml:space="preserve"> just done within specific working hours but can stay with a care worker during none work time.</w:t>
      </w:r>
    </w:p>
    <w:p w:rsidR="004B1669" w:rsidRPr="004B1669" w:rsidRDefault="004B1669" w:rsidP="00BE5A50">
      <w:pPr>
        <w:jc w:val="both"/>
        <w:rPr>
          <w:rFonts w:ascii="Arial" w:hAnsi="Arial" w:cs="Arial"/>
          <w:color w:val="272627"/>
          <w:szCs w:val="22"/>
        </w:rPr>
      </w:pPr>
    </w:p>
    <w:p w:rsidR="004B1669" w:rsidRPr="004B1669" w:rsidRDefault="004B1669" w:rsidP="00BE5A50">
      <w:pPr>
        <w:jc w:val="both"/>
        <w:rPr>
          <w:rFonts w:ascii="Arial" w:hAnsi="Arial" w:cs="Arial"/>
          <w:szCs w:val="22"/>
        </w:rPr>
      </w:pPr>
      <w:r w:rsidRPr="004B1669">
        <w:rPr>
          <w:rFonts w:ascii="Arial" w:hAnsi="Arial" w:cs="Arial"/>
          <w:szCs w:val="22"/>
        </w:rPr>
        <w:t xml:space="preserve">The majority of contracts are full time although there are some countries, such as </w:t>
      </w:r>
      <w:smartTag w:uri="urn:schemas-microsoft-com:office:smarttags" w:element="country-region">
        <w:r w:rsidRPr="004B1669">
          <w:rPr>
            <w:rFonts w:ascii="Arial" w:hAnsi="Arial" w:cs="Arial"/>
            <w:szCs w:val="22"/>
          </w:rPr>
          <w:t>Norway</w:t>
        </w:r>
      </w:smartTag>
      <w:r w:rsidRPr="004B1669">
        <w:rPr>
          <w:rFonts w:ascii="Arial" w:hAnsi="Arial" w:cs="Arial"/>
          <w:szCs w:val="22"/>
        </w:rPr>
        <w:t xml:space="preserve"> and </w:t>
      </w:r>
      <w:smartTag w:uri="urn:schemas-microsoft-com:office:smarttags" w:element="country-region">
        <w:smartTag w:uri="urn:schemas-microsoft-com:office:smarttags" w:element="place">
          <w:r w:rsidRPr="004B1669">
            <w:rPr>
              <w:rFonts w:ascii="Arial" w:hAnsi="Arial" w:cs="Arial"/>
              <w:szCs w:val="22"/>
            </w:rPr>
            <w:t>Sweden</w:t>
          </w:r>
        </w:smartTag>
      </w:smartTag>
      <w:r w:rsidRPr="004B1669">
        <w:rPr>
          <w:rFonts w:ascii="Arial" w:hAnsi="Arial" w:cs="Arial"/>
          <w:szCs w:val="22"/>
        </w:rPr>
        <w:t xml:space="preserve"> that have between 40% and 50% part time contracts.</w:t>
      </w:r>
      <w:r w:rsidR="004B46DF">
        <w:rPr>
          <w:rFonts w:ascii="Arial" w:hAnsi="Arial" w:cs="Arial"/>
          <w:szCs w:val="22"/>
        </w:rPr>
        <w:t xml:space="preserve"> </w:t>
      </w:r>
      <w:r w:rsidRPr="004B1669">
        <w:rPr>
          <w:rFonts w:ascii="Arial" w:hAnsi="Arial" w:cs="Arial"/>
          <w:szCs w:val="22"/>
        </w:rPr>
        <w:t xml:space="preserve">Care workers for older people in the public sector are likely to be covered by a collective agreement, with the exception of </w:t>
      </w:r>
      <w:smartTag w:uri="urn:schemas-microsoft-com:office:smarttags" w:element="country-region">
        <w:smartTag w:uri="urn:schemas-microsoft-com:office:smarttags" w:element="place">
          <w:r w:rsidRPr="004B1669">
            <w:rPr>
              <w:rFonts w:ascii="Arial" w:hAnsi="Arial" w:cs="Arial"/>
              <w:szCs w:val="22"/>
            </w:rPr>
            <w:t>Ireland</w:t>
          </w:r>
        </w:smartTag>
      </w:smartTag>
      <w:r w:rsidRPr="004B1669">
        <w:rPr>
          <w:rFonts w:ascii="Arial" w:hAnsi="Arial" w:cs="Arial"/>
          <w:szCs w:val="22"/>
        </w:rPr>
        <w:t>, where all workers have taken a 15% pay cut and national collective arrangements have broken down.</w:t>
      </w:r>
      <w:r w:rsidR="004B46DF">
        <w:rPr>
          <w:rFonts w:ascii="Arial" w:hAnsi="Arial" w:cs="Arial"/>
          <w:szCs w:val="22"/>
        </w:rPr>
        <w:t xml:space="preserve"> </w:t>
      </w:r>
      <w:r w:rsidRPr="004B1669">
        <w:rPr>
          <w:rFonts w:ascii="Arial" w:hAnsi="Arial" w:cs="Arial"/>
          <w:szCs w:val="22"/>
        </w:rPr>
        <w:t xml:space="preserve">Workers in the private sector are covered by a collective agreement in the </w:t>
      </w:r>
      <w:smartTag w:uri="urn:schemas-microsoft-com:office:smarttags" w:element="country-region">
        <w:smartTag w:uri="urn:schemas-microsoft-com:office:smarttags" w:element="place">
          <w:r w:rsidRPr="004B1669">
            <w:rPr>
              <w:rFonts w:ascii="Arial" w:hAnsi="Arial" w:cs="Arial"/>
              <w:szCs w:val="22"/>
            </w:rPr>
            <w:t>Netherlands</w:t>
          </w:r>
        </w:smartTag>
      </w:smartTag>
      <w:r w:rsidRPr="004B1669">
        <w:rPr>
          <w:rFonts w:ascii="Arial" w:hAnsi="Arial" w:cs="Arial"/>
          <w:szCs w:val="22"/>
        </w:rPr>
        <w:t xml:space="preserve"> and Nordic countries. Agency workers, self employed and short term contracts are most likely to be found in the private or not for profit sectors.</w:t>
      </w:r>
      <w:r w:rsidR="004B46DF">
        <w:rPr>
          <w:rFonts w:ascii="Arial" w:hAnsi="Arial" w:cs="Arial"/>
          <w:szCs w:val="22"/>
        </w:rPr>
        <w:t xml:space="preserve"> </w:t>
      </w:r>
      <w:r w:rsidRPr="004B1669">
        <w:rPr>
          <w:rFonts w:ascii="Arial" w:hAnsi="Arial" w:cs="Arial"/>
          <w:szCs w:val="22"/>
        </w:rPr>
        <w:t>As there is a move from public to private provision, these worsened contractual arrangements are expected to affect an increasing number of care workers.</w:t>
      </w:r>
    </w:p>
    <w:p w:rsidR="004B1669" w:rsidRPr="004B1669" w:rsidRDefault="004B1669" w:rsidP="00BE5A50">
      <w:pPr>
        <w:jc w:val="both"/>
        <w:rPr>
          <w:rFonts w:ascii="Arial" w:hAnsi="Arial" w:cs="Arial"/>
          <w:szCs w:val="22"/>
        </w:rPr>
      </w:pPr>
    </w:p>
    <w:p w:rsidR="004B1669" w:rsidRPr="004B1669" w:rsidRDefault="004B1669" w:rsidP="00BE5A50">
      <w:pPr>
        <w:jc w:val="both"/>
        <w:rPr>
          <w:rFonts w:ascii="Arial" w:hAnsi="Arial" w:cs="Arial"/>
          <w:szCs w:val="22"/>
        </w:rPr>
      </w:pPr>
      <w:r w:rsidRPr="004B1669">
        <w:rPr>
          <w:rFonts w:ascii="Arial" w:hAnsi="Arial" w:cs="Arial"/>
          <w:szCs w:val="22"/>
        </w:rPr>
        <w:lastRenderedPageBreak/>
        <w:t>Levels of unionisation vary from country to country.</w:t>
      </w:r>
      <w:r w:rsidR="004B46DF">
        <w:rPr>
          <w:rFonts w:ascii="Arial" w:hAnsi="Arial" w:cs="Arial"/>
          <w:szCs w:val="22"/>
        </w:rPr>
        <w:t xml:space="preserve"> </w:t>
      </w:r>
      <w:r w:rsidRPr="004B1669">
        <w:rPr>
          <w:rFonts w:ascii="Arial" w:hAnsi="Arial" w:cs="Arial"/>
          <w:szCs w:val="22"/>
        </w:rPr>
        <w:t>There is no clear relationship between coverage by a collective agreement and the level of unionisation, although the Nordic countries have high levels of unionisation and often 100% coverage by a collective agreement in the public sector.</w:t>
      </w:r>
      <w:r w:rsidR="004B46DF">
        <w:rPr>
          <w:rFonts w:ascii="Arial" w:hAnsi="Arial" w:cs="Arial"/>
          <w:szCs w:val="22"/>
        </w:rPr>
        <w:t xml:space="preserve"> </w:t>
      </w:r>
      <w:r w:rsidRPr="004B1669">
        <w:rPr>
          <w:rFonts w:ascii="Arial" w:hAnsi="Arial" w:cs="Arial"/>
          <w:szCs w:val="22"/>
        </w:rPr>
        <w:t xml:space="preserve">The </w:t>
      </w:r>
      <w:smartTag w:uri="urn:schemas-microsoft-com:office:smarttags" w:element="country-region">
        <w:smartTag w:uri="urn:schemas-microsoft-com:office:smarttags" w:element="place">
          <w:r w:rsidRPr="004B1669">
            <w:rPr>
              <w:rFonts w:ascii="Arial" w:hAnsi="Arial" w:cs="Arial"/>
              <w:szCs w:val="22"/>
            </w:rPr>
            <w:t>Netherlands</w:t>
          </w:r>
        </w:smartTag>
      </w:smartTag>
      <w:r w:rsidRPr="004B1669">
        <w:rPr>
          <w:rFonts w:ascii="Arial" w:hAnsi="Arial" w:cs="Arial"/>
          <w:szCs w:val="22"/>
        </w:rPr>
        <w:t>, with 100% Collective agreements in both public and private sectors has a much lower level of unionisation in the public, private and not for profit sectors.</w:t>
      </w:r>
      <w:r w:rsidR="004B46DF">
        <w:rPr>
          <w:rFonts w:ascii="Arial" w:hAnsi="Arial" w:cs="Arial"/>
          <w:szCs w:val="22"/>
        </w:rPr>
        <w:t xml:space="preserve"> </w:t>
      </w:r>
      <w:r w:rsidRPr="004B1669">
        <w:rPr>
          <w:rFonts w:ascii="Arial" w:hAnsi="Arial" w:cs="Arial"/>
          <w:szCs w:val="22"/>
        </w:rPr>
        <w:t xml:space="preserve">Countries in Central and </w:t>
      </w:r>
      <w:smartTag w:uri="urn:schemas-microsoft-com:office:smarttags" w:element="place">
        <w:r w:rsidRPr="004B1669">
          <w:rPr>
            <w:rFonts w:ascii="Arial" w:hAnsi="Arial" w:cs="Arial"/>
            <w:szCs w:val="22"/>
          </w:rPr>
          <w:t>Eastern Europe</w:t>
        </w:r>
      </w:smartTag>
      <w:r w:rsidRPr="004B1669">
        <w:rPr>
          <w:rFonts w:ascii="Arial" w:hAnsi="Arial" w:cs="Arial"/>
          <w:szCs w:val="22"/>
        </w:rPr>
        <w:t xml:space="preserve"> have much lower levels of unionisation.</w:t>
      </w:r>
      <w:r w:rsidR="004B46DF">
        <w:rPr>
          <w:rFonts w:ascii="Arial" w:hAnsi="Arial" w:cs="Arial"/>
          <w:szCs w:val="22"/>
        </w:rPr>
        <w:t xml:space="preserve"> </w:t>
      </w:r>
    </w:p>
    <w:p w:rsidR="004B1669" w:rsidRPr="004B1669" w:rsidRDefault="004B1669" w:rsidP="00BE5A50">
      <w:pPr>
        <w:jc w:val="both"/>
        <w:rPr>
          <w:rFonts w:ascii="Arial" w:hAnsi="Arial" w:cs="Arial"/>
          <w:color w:val="272627"/>
          <w:szCs w:val="22"/>
        </w:rPr>
      </w:pPr>
    </w:p>
    <w:p w:rsidR="004B1669" w:rsidRPr="004B1669" w:rsidRDefault="004B1669" w:rsidP="00BE5A50">
      <w:pPr>
        <w:jc w:val="both"/>
        <w:rPr>
          <w:rFonts w:ascii="Arial" w:hAnsi="Arial" w:cs="Arial"/>
          <w:szCs w:val="22"/>
        </w:rPr>
      </w:pPr>
      <w:r w:rsidRPr="004B1669">
        <w:rPr>
          <w:rFonts w:ascii="Arial" w:hAnsi="Arial" w:cs="Arial"/>
          <w:szCs w:val="22"/>
        </w:rPr>
        <w:t>The provision of care services for older people is a labour intensive activity.</w:t>
      </w:r>
      <w:r w:rsidR="004B46DF">
        <w:rPr>
          <w:rFonts w:ascii="Arial" w:hAnsi="Arial" w:cs="Arial"/>
          <w:szCs w:val="22"/>
        </w:rPr>
        <w:t xml:space="preserve"> </w:t>
      </w:r>
      <w:r w:rsidRPr="004B1669">
        <w:rPr>
          <w:rFonts w:ascii="Arial" w:hAnsi="Arial" w:cs="Arial"/>
          <w:szCs w:val="22"/>
        </w:rPr>
        <w:t>Care workers are employed by public, private and not for profit employers.</w:t>
      </w:r>
      <w:r w:rsidR="004B46DF">
        <w:rPr>
          <w:rFonts w:ascii="Arial" w:hAnsi="Arial" w:cs="Arial"/>
          <w:szCs w:val="22"/>
        </w:rPr>
        <w:t xml:space="preserve"> </w:t>
      </w:r>
      <w:r w:rsidRPr="004B1669">
        <w:rPr>
          <w:rFonts w:ascii="Arial" w:hAnsi="Arial" w:cs="Arial"/>
          <w:szCs w:val="22"/>
        </w:rPr>
        <w:t>There is a growing trend for greater provision by private and not for profit providers.</w:t>
      </w:r>
      <w:r w:rsidR="004B46DF">
        <w:rPr>
          <w:rFonts w:ascii="Arial" w:hAnsi="Arial" w:cs="Arial"/>
          <w:szCs w:val="22"/>
        </w:rPr>
        <w:t xml:space="preserve"> </w:t>
      </w:r>
      <w:r w:rsidRPr="004B1669">
        <w:rPr>
          <w:rFonts w:ascii="Arial" w:hAnsi="Arial" w:cs="Arial"/>
          <w:szCs w:val="22"/>
        </w:rPr>
        <w:t xml:space="preserve">The survey of collective bargaining agreements across </w:t>
      </w:r>
      <w:smartTag w:uri="urn:schemas-microsoft-com:office:smarttags" w:element="place">
        <w:r w:rsidRPr="004B1669">
          <w:rPr>
            <w:rFonts w:ascii="Arial" w:hAnsi="Arial" w:cs="Arial"/>
            <w:szCs w:val="22"/>
          </w:rPr>
          <w:t>Europe</w:t>
        </w:r>
      </w:smartTag>
      <w:r w:rsidRPr="004B1669">
        <w:rPr>
          <w:rFonts w:ascii="Arial" w:hAnsi="Arial" w:cs="Arial"/>
          <w:szCs w:val="22"/>
        </w:rPr>
        <w:t xml:space="preserve"> shows that, with some country exceptions, the coverage of care sector workers is weakest in the private and not for profit sectors.</w:t>
      </w:r>
      <w:r w:rsidR="004B46DF">
        <w:rPr>
          <w:rFonts w:ascii="Arial" w:hAnsi="Arial" w:cs="Arial"/>
          <w:szCs w:val="22"/>
        </w:rPr>
        <w:t xml:space="preserve"> </w:t>
      </w:r>
      <w:r w:rsidRPr="004B1669">
        <w:rPr>
          <w:rFonts w:ascii="Arial" w:hAnsi="Arial" w:cs="Arial"/>
          <w:szCs w:val="22"/>
        </w:rPr>
        <w:t>This provides the first challenge for trade unions.</w:t>
      </w:r>
    </w:p>
    <w:p w:rsidR="004B1669" w:rsidRPr="004B1669" w:rsidRDefault="004B1669" w:rsidP="00BE5A50">
      <w:pPr>
        <w:jc w:val="both"/>
        <w:rPr>
          <w:rFonts w:ascii="Arial" w:hAnsi="Arial" w:cs="Arial"/>
          <w:szCs w:val="22"/>
        </w:rPr>
      </w:pPr>
    </w:p>
    <w:p w:rsidR="004B1669" w:rsidRPr="004B1669" w:rsidRDefault="004B1669" w:rsidP="00BE5A50">
      <w:pPr>
        <w:jc w:val="both"/>
        <w:rPr>
          <w:rFonts w:ascii="Arial" w:hAnsi="Arial" w:cs="Arial"/>
          <w:szCs w:val="22"/>
        </w:rPr>
      </w:pPr>
      <w:r w:rsidRPr="004B1669">
        <w:rPr>
          <w:rFonts w:ascii="Arial" w:hAnsi="Arial" w:cs="Arial"/>
          <w:szCs w:val="22"/>
        </w:rPr>
        <w:t>The second emerging issue which will inform organising in the future is the expansion of home care workers.</w:t>
      </w:r>
      <w:r w:rsidR="004B46DF">
        <w:rPr>
          <w:rFonts w:ascii="Arial" w:hAnsi="Arial" w:cs="Arial"/>
          <w:szCs w:val="22"/>
        </w:rPr>
        <w:t xml:space="preserve"> </w:t>
      </w:r>
      <w:r w:rsidRPr="004B1669">
        <w:rPr>
          <w:rFonts w:ascii="Arial" w:hAnsi="Arial" w:cs="Arial"/>
          <w:szCs w:val="22"/>
        </w:rPr>
        <w:t>There is a growing demand for care to be delivered in people’s homes.</w:t>
      </w:r>
      <w:r w:rsidR="004B46DF">
        <w:rPr>
          <w:rFonts w:ascii="Arial" w:hAnsi="Arial" w:cs="Arial"/>
          <w:szCs w:val="22"/>
        </w:rPr>
        <w:t xml:space="preserve"> </w:t>
      </w:r>
      <w:r w:rsidRPr="004B1669">
        <w:rPr>
          <w:rFonts w:ascii="Arial" w:hAnsi="Arial" w:cs="Arial"/>
          <w:szCs w:val="22"/>
        </w:rPr>
        <w:t>The financing of care through personalised budgets is contributing to an expansion of individual home care workers who are either self-employed or contracted directly by an older people receiving a care allowance.</w:t>
      </w:r>
      <w:r w:rsidR="004B46DF">
        <w:rPr>
          <w:rFonts w:ascii="Arial" w:hAnsi="Arial" w:cs="Arial"/>
          <w:szCs w:val="22"/>
        </w:rPr>
        <w:t xml:space="preserve"> </w:t>
      </w:r>
      <w:r w:rsidRPr="004B1669">
        <w:rPr>
          <w:rFonts w:ascii="Arial" w:hAnsi="Arial" w:cs="Arial"/>
          <w:szCs w:val="22"/>
        </w:rPr>
        <w:t>The expansion of workers who are not employed directly by a large employer makes negotiating collective agreements difficult for trade unions.</w:t>
      </w:r>
    </w:p>
    <w:p w:rsidR="004B1669" w:rsidRPr="004B1669" w:rsidRDefault="004B1669" w:rsidP="00BE5A50">
      <w:pPr>
        <w:jc w:val="both"/>
        <w:rPr>
          <w:rFonts w:ascii="Arial" w:hAnsi="Arial" w:cs="Arial"/>
          <w:szCs w:val="22"/>
        </w:rPr>
      </w:pPr>
    </w:p>
    <w:p w:rsidR="004B1669" w:rsidRDefault="004B1669" w:rsidP="00BE5A50">
      <w:pPr>
        <w:jc w:val="both"/>
        <w:rPr>
          <w:rFonts w:ascii="Arial" w:hAnsi="Arial" w:cs="Arial"/>
          <w:szCs w:val="22"/>
        </w:rPr>
      </w:pPr>
      <w:r w:rsidRPr="004B1669">
        <w:rPr>
          <w:rFonts w:ascii="Arial" w:hAnsi="Arial" w:cs="Arial"/>
          <w:szCs w:val="22"/>
        </w:rPr>
        <w:t xml:space="preserve">Trade unions will have to explore different approaches to organising a fragmented workforce at local and national levels, particularly organising part-time women workers. </w:t>
      </w:r>
    </w:p>
    <w:p w:rsidR="00CB271F" w:rsidRPr="004B1669" w:rsidRDefault="00CB271F" w:rsidP="00BE5A50">
      <w:pPr>
        <w:jc w:val="both"/>
        <w:rPr>
          <w:rFonts w:ascii="Arial" w:hAnsi="Arial" w:cs="Arial"/>
          <w:color w:val="272627"/>
          <w:szCs w:val="22"/>
        </w:rPr>
      </w:pPr>
    </w:p>
    <w:p w:rsidR="004B1669" w:rsidRPr="004B1669" w:rsidRDefault="004B1669" w:rsidP="00BE5A50">
      <w:pPr>
        <w:jc w:val="both"/>
        <w:rPr>
          <w:rFonts w:ascii="Arial" w:hAnsi="Arial" w:cs="Arial"/>
          <w:color w:val="272627"/>
          <w:szCs w:val="22"/>
          <w:u w:val="single"/>
        </w:rPr>
      </w:pPr>
      <w:r w:rsidRPr="004B1669">
        <w:rPr>
          <w:rFonts w:ascii="Arial" w:hAnsi="Arial" w:cs="Arial"/>
          <w:color w:val="272627"/>
          <w:szCs w:val="22"/>
          <w:u w:val="single"/>
        </w:rPr>
        <w:t>Training</w:t>
      </w:r>
    </w:p>
    <w:p w:rsidR="004B1669" w:rsidRPr="004B1669" w:rsidRDefault="004B1669" w:rsidP="00BE5A50">
      <w:pPr>
        <w:jc w:val="both"/>
        <w:rPr>
          <w:rFonts w:ascii="Arial" w:hAnsi="Arial" w:cs="Arial"/>
          <w:szCs w:val="22"/>
        </w:rPr>
      </w:pPr>
      <w:r w:rsidRPr="004B1669">
        <w:rPr>
          <w:rFonts w:ascii="Arial" w:hAnsi="Arial" w:cs="Arial"/>
          <w:szCs w:val="22"/>
        </w:rPr>
        <w:t xml:space="preserve">There have been some significant changes in the provision of training for long term care workers, which have been influenced by developments at European Union level as well as a recognition that </w:t>
      </w:r>
      <w:r w:rsidRPr="004B1669">
        <w:rPr>
          <w:rFonts w:ascii="Arial" w:hAnsi="Arial" w:cs="Arial"/>
          <w:szCs w:val="22"/>
        </w:rPr>
        <w:lastRenderedPageBreak/>
        <w:t xml:space="preserve">improved </w:t>
      </w:r>
      <w:proofErr w:type="gramStart"/>
      <w:r w:rsidRPr="004B1669">
        <w:rPr>
          <w:rFonts w:ascii="Arial" w:hAnsi="Arial" w:cs="Arial"/>
          <w:szCs w:val="22"/>
        </w:rPr>
        <w:t>training</w:t>
      </w:r>
      <w:proofErr w:type="gramEnd"/>
      <w:r w:rsidRPr="004B1669">
        <w:rPr>
          <w:rFonts w:ascii="Arial" w:hAnsi="Arial" w:cs="Arial"/>
          <w:szCs w:val="22"/>
        </w:rPr>
        <w:t xml:space="preserve"> will help to ensure higher rates of retention and recruitment.</w:t>
      </w:r>
      <w:r w:rsidR="004B46DF">
        <w:rPr>
          <w:rFonts w:ascii="Arial" w:hAnsi="Arial" w:cs="Arial"/>
          <w:szCs w:val="22"/>
        </w:rPr>
        <w:t xml:space="preserve"> </w:t>
      </w:r>
      <w:r w:rsidRPr="004B1669">
        <w:rPr>
          <w:rFonts w:ascii="Arial" w:hAnsi="Arial" w:cs="Arial"/>
          <w:szCs w:val="22"/>
        </w:rPr>
        <w:t>At EU level, legislation and directives on the promotion of vocational training and the free movement of workers have had an impact on the provision of training for long term care workers.</w:t>
      </w:r>
      <w:r w:rsidR="004B46DF">
        <w:rPr>
          <w:rFonts w:ascii="Arial" w:hAnsi="Arial" w:cs="Arial"/>
          <w:szCs w:val="22"/>
        </w:rPr>
        <w:t xml:space="preserve"> </w:t>
      </w:r>
      <w:r w:rsidRPr="004B1669">
        <w:rPr>
          <w:rFonts w:ascii="Arial" w:hAnsi="Arial" w:cs="Arial"/>
          <w:szCs w:val="22"/>
          <w:lang w:val="en-US"/>
        </w:rPr>
        <w:t>Directive 2005/36 covers the mutual recognition of qualifications.</w:t>
      </w:r>
      <w:r w:rsidR="004B46DF">
        <w:rPr>
          <w:rFonts w:ascii="Arial" w:hAnsi="Arial" w:cs="Arial"/>
          <w:szCs w:val="22"/>
          <w:lang w:val="en-US"/>
        </w:rPr>
        <w:t xml:space="preserve"> </w:t>
      </w:r>
      <w:r w:rsidRPr="004B1669">
        <w:rPr>
          <w:rFonts w:ascii="Arial" w:hAnsi="Arial" w:cs="Arial"/>
          <w:szCs w:val="22"/>
        </w:rPr>
        <w:t>Several countries have introduced new systems of training for care workers, which are contributing</w:t>
      </w:r>
      <w:r w:rsidR="00CB271F">
        <w:rPr>
          <w:rFonts w:ascii="Arial" w:hAnsi="Arial" w:cs="Arial"/>
          <w:szCs w:val="22"/>
        </w:rPr>
        <w:t xml:space="preserve"> to a gradual process of profess</w:t>
      </w:r>
      <w:r w:rsidR="00CB271F" w:rsidRPr="004B1669">
        <w:rPr>
          <w:rFonts w:ascii="Arial" w:hAnsi="Arial" w:cs="Arial"/>
          <w:szCs w:val="22"/>
        </w:rPr>
        <w:t>ionalization</w:t>
      </w:r>
      <w:r w:rsidRPr="004B1669">
        <w:rPr>
          <w:rFonts w:ascii="Arial" w:hAnsi="Arial" w:cs="Arial"/>
          <w:szCs w:val="22"/>
        </w:rPr>
        <w:t xml:space="preserve"> (Moss et al, 2004).</w:t>
      </w:r>
      <w:r w:rsidR="004B46DF">
        <w:rPr>
          <w:rFonts w:ascii="Arial" w:hAnsi="Arial" w:cs="Arial"/>
          <w:szCs w:val="22"/>
        </w:rPr>
        <w:t xml:space="preserve"> </w:t>
      </w:r>
      <w:r w:rsidRPr="004B1669">
        <w:rPr>
          <w:rFonts w:ascii="Arial" w:hAnsi="Arial" w:cs="Arial"/>
          <w:szCs w:val="22"/>
        </w:rPr>
        <w:t>Trade unions in almost all countries are involved in processes of consultation about training and qualifications.</w:t>
      </w:r>
      <w:r w:rsidR="004B46DF">
        <w:rPr>
          <w:rFonts w:ascii="Arial" w:hAnsi="Arial" w:cs="Arial"/>
          <w:szCs w:val="22"/>
        </w:rPr>
        <w:t xml:space="preserve"> </w:t>
      </w:r>
      <w:r w:rsidRPr="004B1669">
        <w:rPr>
          <w:rFonts w:ascii="Arial" w:hAnsi="Arial" w:cs="Arial"/>
          <w:szCs w:val="22"/>
        </w:rPr>
        <w:t xml:space="preserve">Several unions have places on Advisory Boards and other are actively involved in the development new forms of training and professional development. The expansion of home care work makes the lack of clarity about training a serious problem for future recruitment and retention. </w:t>
      </w:r>
    </w:p>
    <w:p w:rsidR="00D63484" w:rsidRPr="004B1669" w:rsidRDefault="00D63484" w:rsidP="00BE5A50">
      <w:pPr>
        <w:jc w:val="both"/>
        <w:rPr>
          <w:rFonts w:ascii="Arial" w:hAnsi="Arial" w:cs="Arial"/>
          <w:szCs w:val="22"/>
        </w:rPr>
      </w:pPr>
    </w:p>
    <w:p w:rsidR="004B1669" w:rsidRPr="004B1669" w:rsidRDefault="004B1669" w:rsidP="00BE5A50">
      <w:pPr>
        <w:jc w:val="both"/>
        <w:rPr>
          <w:rFonts w:ascii="Arial" w:hAnsi="Arial" w:cs="Arial"/>
          <w:szCs w:val="22"/>
          <w:u w:val="single"/>
        </w:rPr>
      </w:pPr>
      <w:r w:rsidRPr="004B1669">
        <w:rPr>
          <w:rFonts w:ascii="Arial" w:hAnsi="Arial" w:cs="Arial"/>
          <w:szCs w:val="22"/>
          <w:u w:val="single"/>
        </w:rPr>
        <w:t>New ways of working and new services</w:t>
      </w:r>
    </w:p>
    <w:p w:rsidR="004B1669" w:rsidRPr="004B1669" w:rsidRDefault="004B1669" w:rsidP="00BE5A50">
      <w:pPr>
        <w:jc w:val="both"/>
        <w:rPr>
          <w:rFonts w:ascii="Arial" w:hAnsi="Arial" w:cs="Arial"/>
          <w:szCs w:val="22"/>
        </w:rPr>
      </w:pPr>
      <w:r w:rsidRPr="004B1669">
        <w:rPr>
          <w:rFonts w:ascii="Arial" w:hAnsi="Arial" w:cs="Arial"/>
          <w:szCs w:val="22"/>
        </w:rPr>
        <w:t>Social dialogue, improving quality standards and training are three of the main areas where trade unions have been active in developing new ways of working.</w:t>
      </w:r>
      <w:r w:rsidR="004B46DF">
        <w:rPr>
          <w:rFonts w:ascii="Arial" w:hAnsi="Arial" w:cs="Arial"/>
          <w:szCs w:val="22"/>
        </w:rPr>
        <w:t xml:space="preserve"> </w:t>
      </w:r>
      <w:r w:rsidRPr="004B1669">
        <w:rPr>
          <w:rFonts w:ascii="Arial" w:hAnsi="Arial" w:cs="Arial"/>
          <w:szCs w:val="22"/>
        </w:rPr>
        <w:t>New services that meet the changing needs of an ageing population will have to be designed in partnership with older people.</w:t>
      </w:r>
      <w:r w:rsidR="004B46DF">
        <w:rPr>
          <w:rFonts w:ascii="Arial" w:hAnsi="Arial" w:cs="Arial"/>
          <w:szCs w:val="22"/>
        </w:rPr>
        <w:t xml:space="preserve"> </w:t>
      </w:r>
      <w:r w:rsidRPr="004B1669">
        <w:rPr>
          <w:rFonts w:ascii="Arial" w:hAnsi="Arial" w:cs="Arial"/>
          <w:szCs w:val="22"/>
        </w:rPr>
        <w:t>Services will have to move away from just having a focus on care to covering a broader range of activities, such as information provision, education, training and physical activity.</w:t>
      </w:r>
      <w:r w:rsidR="004B46DF">
        <w:rPr>
          <w:rFonts w:ascii="Arial" w:hAnsi="Arial" w:cs="Arial"/>
          <w:szCs w:val="22"/>
        </w:rPr>
        <w:t xml:space="preserve"> </w:t>
      </w:r>
      <w:r w:rsidRPr="004B1669">
        <w:rPr>
          <w:rFonts w:ascii="Arial" w:hAnsi="Arial" w:cs="Arial"/>
          <w:szCs w:val="22"/>
        </w:rPr>
        <w:t>The emphasis will have to be on cooperation with older people.</w:t>
      </w:r>
      <w:r w:rsidR="004B46DF">
        <w:rPr>
          <w:rFonts w:ascii="Arial" w:hAnsi="Arial" w:cs="Arial"/>
          <w:szCs w:val="22"/>
        </w:rPr>
        <w:t xml:space="preserve"> </w:t>
      </w:r>
      <w:r w:rsidRPr="004B1669">
        <w:rPr>
          <w:rFonts w:ascii="Arial" w:hAnsi="Arial" w:cs="Arial"/>
          <w:szCs w:val="22"/>
        </w:rPr>
        <w:t xml:space="preserve">This also returns to the wide range of approaches that inform the design of care services, including social </w:t>
      </w:r>
      <w:r w:rsidRPr="004B1669">
        <w:rPr>
          <w:rFonts w:ascii="Arial" w:hAnsi="Arial" w:cs="Arial"/>
          <w:szCs w:val="22"/>
        </w:rPr>
        <w:lastRenderedPageBreak/>
        <w:t>pedagogy.</w:t>
      </w:r>
      <w:r w:rsidR="004B46DF">
        <w:rPr>
          <w:rFonts w:ascii="Arial" w:hAnsi="Arial" w:cs="Arial"/>
          <w:szCs w:val="22"/>
        </w:rPr>
        <w:t xml:space="preserve"> </w:t>
      </w:r>
      <w:r w:rsidRPr="004B1669">
        <w:rPr>
          <w:rFonts w:ascii="Arial" w:hAnsi="Arial" w:cs="Arial"/>
          <w:szCs w:val="22"/>
        </w:rPr>
        <w:t>The integral part that education plays in child care will have to be replicated in care services for older people.</w:t>
      </w:r>
      <w:r w:rsidR="004B46DF">
        <w:rPr>
          <w:rFonts w:ascii="Arial" w:hAnsi="Arial" w:cs="Arial"/>
          <w:szCs w:val="22"/>
        </w:rPr>
        <w:t xml:space="preserve"> </w:t>
      </w:r>
      <w:r w:rsidRPr="004B1669">
        <w:rPr>
          <w:rFonts w:ascii="Arial" w:hAnsi="Arial" w:cs="Arial"/>
          <w:szCs w:val="22"/>
        </w:rPr>
        <w:t>This will impact on the type of training required for care workers.</w:t>
      </w:r>
    </w:p>
    <w:p w:rsidR="005E46F4" w:rsidRPr="004B1669" w:rsidRDefault="005E46F4" w:rsidP="00BE5A50">
      <w:pPr>
        <w:jc w:val="both"/>
        <w:rPr>
          <w:rFonts w:ascii="Arial" w:hAnsi="Arial" w:cs="Arial"/>
          <w:szCs w:val="22"/>
          <w:u w:val="single"/>
        </w:rPr>
      </w:pPr>
    </w:p>
    <w:p w:rsidR="004B1669" w:rsidRPr="004B1669" w:rsidRDefault="004B1669" w:rsidP="00BE5A50">
      <w:pPr>
        <w:jc w:val="both"/>
        <w:rPr>
          <w:rFonts w:ascii="Arial" w:hAnsi="Arial" w:cs="Arial"/>
          <w:szCs w:val="22"/>
          <w:u w:val="single"/>
        </w:rPr>
      </w:pPr>
      <w:r w:rsidRPr="004B1669">
        <w:rPr>
          <w:rFonts w:ascii="Arial" w:hAnsi="Arial" w:cs="Arial"/>
          <w:szCs w:val="22"/>
          <w:u w:val="single"/>
        </w:rPr>
        <w:t>Conclusion</w:t>
      </w:r>
    </w:p>
    <w:p w:rsidR="004B1669" w:rsidRPr="004B1669" w:rsidRDefault="004B1669" w:rsidP="00BE5A50">
      <w:pPr>
        <w:jc w:val="both"/>
        <w:rPr>
          <w:rFonts w:ascii="Arial" w:hAnsi="Arial" w:cs="Arial"/>
          <w:szCs w:val="22"/>
        </w:rPr>
      </w:pPr>
      <w:r w:rsidRPr="004B1669">
        <w:rPr>
          <w:rFonts w:ascii="Arial" w:hAnsi="Arial" w:cs="Arial"/>
          <w:szCs w:val="22"/>
        </w:rPr>
        <w:t>Care services for older people are evolving in many countries but care work is still an occupation that has a predominantly low paid, female workforce.</w:t>
      </w:r>
      <w:r w:rsidR="004B46DF">
        <w:rPr>
          <w:rFonts w:ascii="Arial" w:hAnsi="Arial" w:cs="Arial"/>
          <w:szCs w:val="22"/>
        </w:rPr>
        <w:t xml:space="preserve"> </w:t>
      </w:r>
      <w:r w:rsidRPr="004B1669">
        <w:rPr>
          <w:rFonts w:ascii="Arial" w:hAnsi="Arial" w:cs="Arial"/>
          <w:szCs w:val="22"/>
        </w:rPr>
        <w:t>Reforms to the system of payments for older care have been adopted by several countries.</w:t>
      </w:r>
      <w:r w:rsidR="004B46DF">
        <w:rPr>
          <w:rFonts w:ascii="Arial" w:hAnsi="Arial" w:cs="Arial"/>
          <w:szCs w:val="22"/>
        </w:rPr>
        <w:t xml:space="preserve"> </w:t>
      </w:r>
      <w:r w:rsidRPr="004B1669">
        <w:rPr>
          <w:rFonts w:ascii="Arial" w:hAnsi="Arial" w:cs="Arial"/>
          <w:szCs w:val="22"/>
        </w:rPr>
        <w:t>In other countries, discussions are taking place, with recognition that an adequate system of older care provision is a priority.</w:t>
      </w:r>
      <w:r w:rsidR="004B46DF">
        <w:rPr>
          <w:rFonts w:ascii="Arial" w:hAnsi="Arial" w:cs="Arial"/>
          <w:szCs w:val="22"/>
        </w:rPr>
        <w:t xml:space="preserve"> </w:t>
      </w:r>
      <w:r w:rsidRPr="004B1669">
        <w:rPr>
          <w:rFonts w:ascii="Arial" w:hAnsi="Arial" w:cs="Arial"/>
          <w:szCs w:val="22"/>
        </w:rPr>
        <w:t>Some countries are making the transition from a family model of care to a more diverse form of formal and informal care.</w:t>
      </w:r>
      <w:r w:rsidR="004B46DF">
        <w:rPr>
          <w:rFonts w:ascii="Arial" w:hAnsi="Arial" w:cs="Arial"/>
          <w:szCs w:val="22"/>
        </w:rPr>
        <w:t xml:space="preserve"> </w:t>
      </w:r>
    </w:p>
    <w:p w:rsidR="004B1669" w:rsidRPr="004B1669" w:rsidRDefault="004B1669" w:rsidP="00BE5A50">
      <w:pPr>
        <w:jc w:val="both"/>
        <w:rPr>
          <w:rFonts w:ascii="Arial" w:hAnsi="Arial" w:cs="Arial"/>
          <w:szCs w:val="22"/>
        </w:rPr>
      </w:pPr>
    </w:p>
    <w:p w:rsidR="004B1669" w:rsidRDefault="004B1669" w:rsidP="00BE5A50">
      <w:pPr>
        <w:jc w:val="both"/>
        <w:rPr>
          <w:rFonts w:ascii="Arial" w:hAnsi="Arial" w:cs="Arial"/>
          <w:szCs w:val="22"/>
        </w:rPr>
      </w:pPr>
      <w:r w:rsidRPr="004B1669">
        <w:rPr>
          <w:rFonts w:ascii="Arial" w:hAnsi="Arial" w:cs="Arial"/>
          <w:szCs w:val="22"/>
        </w:rPr>
        <w:t>The increase in home care, where care is delivered to an individual’s home, whether by public, private or not for profit providers or self employed carers, can be seen in the majority of countries.</w:t>
      </w:r>
      <w:r w:rsidR="004B46DF">
        <w:rPr>
          <w:rFonts w:ascii="Arial" w:hAnsi="Arial" w:cs="Arial"/>
          <w:szCs w:val="22"/>
        </w:rPr>
        <w:t xml:space="preserve"> </w:t>
      </w:r>
      <w:r w:rsidRPr="004B1669">
        <w:rPr>
          <w:rFonts w:ascii="Arial" w:hAnsi="Arial" w:cs="Arial"/>
          <w:szCs w:val="22"/>
        </w:rPr>
        <w:t>The changes in society which are supporting the demands for more individual personalised care delivered at home are challenging the convention model of institutional care homes, even though these still provide a significant amount of care.</w:t>
      </w:r>
      <w:r w:rsidR="004B46DF">
        <w:rPr>
          <w:rFonts w:ascii="Arial" w:hAnsi="Arial" w:cs="Arial"/>
          <w:szCs w:val="22"/>
        </w:rPr>
        <w:t xml:space="preserve"> </w:t>
      </w:r>
      <w:r w:rsidRPr="004B1669">
        <w:rPr>
          <w:rFonts w:ascii="Arial" w:hAnsi="Arial" w:cs="Arial"/>
          <w:szCs w:val="22"/>
        </w:rPr>
        <w:t>However personalisation is also leading to the creation of new types of jobs which are often unregulated and unprotected.</w:t>
      </w:r>
      <w:r w:rsidR="004B46DF">
        <w:rPr>
          <w:rFonts w:ascii="Arial" w:hAnsi="Arial" w:cs="Arial"/>
          <w:szCs w:val="22"/>
        </w:rPr>
        <w:t xml:space="preserve"> </w:t>
      </w:r>
      <w:r w:rsidRPr="004B1669">
        <w:rPr>
          <w:rFonts w:ascii="Arial" w:hAnsi="Arial" w:cs="Arial"/>
          <w:szCs w:val="22"/>
        </w:rPr>
        <w:t>One of the major challenges for trade unions will be how to organise and negotiate terms and conditions for these new groups of home care workers or personal assistants.</w:t>
      </w:r>
    </w:p>
    <w:p w:rsidR="00427190" w:rsidRDefault="00427190" w:rsidP="00BE5A50">
      <w:pPr>
        <w:jc w:val="both"/>
        <w:rPr>
          <w:rFonts w:ascii="Arial" w:hAnsi="Arial" w:cs="Arial"/>
          <w:szCs w:val="22"/>
        </w:rPr>
      </w:pPr>
    </w:p>
    <w:p w:rsidR="00427190" w:rsidRDefault="00427190" w:rsidP="00BE5A50">
      <w:pPr>
        <w:jc w:val="both"/>
        <w:rPr>
          <w:rFonts w:ascii="Arial" w:hAnsi="Arial" w:cs="Arial"/>
          <w:szCs w:val="22"/>
        </w:rPr>
      </w:pPr>
    </w:p>
    <w:p w:rsidR="003F0639" w:rsidRDefault="003F0639" w:rsidP="00BE5A50">
      <w:pPr>
        <w:jc w:val="both"/>
        <w:rPr>
          <w:rFonts w:ascii="Arial" w:hAnsi="Arial" w:cs="Arial"/>
          <w:szCs w:val="22"/>
        </w:rPr>
        <w:sectPr w:rsidR="003F0639" w:rsidSect="00E0137A">
          <w:endnotePr>
            <w:numFmt w:val="decimal"/>
          </w:endnotePr>
          <w:type w:val="continuous"/>
          <w:pgSz w:w="11906" w:h="16838" w:code="9"/>
          <w:pgMar w:top="1418" w:right="1418" w:bottom="1418" w:left="1418" w:header="709" w:footer="709" w:gutter="0"/>
          <w:cols w:num="2" w:space="708"/>
          <w:titlePg/>
          <w:docGrid w:linePitch="360"/>
        </w:sectPr>
      </w:pPr>
    </w:p>
    <w:p w:rsidR="00427190" w:rsidRDefault="00427190" w:rsidP="00BE5A50">
      <w:pPr>
        <w:jc w:val="both"/>
        <w:rPr>
          <w:rFonts w:ascii="Arial" w:hAnsi="Arial" w:cs="Arial"/>
          <w:szCs w:val="22"/>
        </w:rPr>
      </w:pPr>
    </w:p>
    <w:p w:rsidR="00994120" w:rsidRDefault="00994120">
      <w:pPr>
        <w:rPr>
          <w:b/>
          <w:bCs/>
          <w:caps/>
          <w:sz w:val="32"/>
          <w:szCs w:val="32"/>
        </w:rPr>
      </w:pPr>
      <w:r>
        <w:rPr>
          <w:b/>
          <w:bCs/>
          <w:caps/>
          <w:sz w:val="32"/>
          <w:szCs w:val="32"/>
        </w:rPr>
        <w:br w:type="page"/>
      </w:r>
    </w:p>
    <w:p w:rsidR="009E3A23" w:rsidRDefault="009E3A23" w:rsidP="005548BF">
      <w:pPr>
        <w:jc w:val="both"/>
        <w:rPr>
          <w:b/>
          <w:bCs/>
          <w:caps/>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0"/>
      </w:tblGrid>
      <w:tr w:rsidR="009E3A23" w:rsidRPr="00D96D5E" w:rsidTr="00D96D5E">
        <w:tc>
          <w:tcPr>
            <w:tcW w:w="9210" w:type="dxa"/>
            <w:shd w:val="clear" w:color="auto" w:fill="auto"/>
          </w:tcPr>
          <w:p w:rsidR="00994120" w:rsidRDefault="00994120" w:rsidP="00994120">
            <w:pPr>
              <w:jc w:val="center"/>
              <w:rPr>
                <w:rFonts w:ascii="Arial" w:hAnsi="Arial" w:cs="Arial"/>
                <w:b/>
                <w:sz w:val="28"/>
                <w:szCs w:val="28"/>
              </w:rPr>
            </w:pPr>
            <w:r>
              <w:rPr>
                <w:rFonts w:ascii="Arial" w:hAnsi="Arial" w:cs="Arial"/>
                <w:b/>
                <w:sz w:val="28"/>
                <w:szCs w:val="28"/>
              </w:rPr>
              <w:t>Recommendations</w:t>
            </w:r>
          </w:p>
          <w:p w:rsidR="009E3A23" w:rsidRPr="00994120" w:rsidRDefault="005830C1" w:rsidP="00994120">
            <w:pPr>
              <w:jc w:val="center"/>
              <w:rPr>
                <w:rFonts w:ascii="Arial" w:hAnsi="Arial" w:cs="Arial"/>
                <w:b/>
                <w:sz w:val="28"/>
                <w:szCs w:val="28"/>
              </w:rPr>
            </w:pPr>
            <w:r w:rsidRPr="00994120">
              <w:rPr>
                <w:rFonts w:ascii="Arial" w:hAnsi="Arial" w:cs="Arial"/>
                <w:b/>
                <w:sz w:val="28"/>
                <w:szCs w:val="28"/>
              </w:rPr>
              <w:t>to the EPSU Standing Committees for Health and Social Services a</w:t>
            </w:r>
            <w:r w:rsidR="009E3A23" w:rsidRPr="00994120">
              <w:rPr>
                <w:rFonts w:ascii="Arial" w:hAnsi="Arial" w:cs="Arial"/>
                <w:b/>
                <w:sz w:val="28"/>
                <w:szCs w:val="28"/>
              </w:rPr>
              <w:t xml:space="preserve">nd Local </w:t>
            </w:r>
            <w:r w:rsidRPr="00994120">
              <w:rPr>
                <w:rFonts w:ascii="Arial" w:hAnsi="Arial" w:cs="Arial"/>
                <w:b/>
                <w:sz w:val="28"/>
                <w:szCs w:val="28"/>
              </w:rPr>
              <w:t>a</w:t>
            </w:r>
            <w:r w:rsidR="009E3A23" w:rsidRPr="00994120">
              <w:rPr>
                <w:rFonts w:ascii="Arial" w:hAnsi="Arial" w:cs="Arial"/>
                <w:b/>
                <w:sz w:val="28"/>
                <w:szCs w:val="28"/>
              </w:rPr>
              <w:t>nd Regional Government</w:t>
            </w:r>
          </w:p>
          <w:p w:rsidR="009E3A23" w:rsidRPr="00D96D5E" w:rsidRDefault="009E3A23" w:rsidP="00D96D5E">
            <w:pPr>
              <w:jc w:val="both"/>
              <w:rPr>
                <w:rFonts w:ascii="Arial" w:hAnsi="Arial" w:cs="Arial"/>
                <w:bCs/>
                <w:szCs w:val="22"/>
                <w:u w:val="single"/>
              </w:rPr>
            </w:pPr>
          </w:p>
          <w:p w:rsidR="009E3A23" w:rsidRPr="00D96D5E" w:rsidRDefault="009E3A23" w:rsidP="00D96D5E">
            <w:pPr>
              <w:jc w:val="both"/>
              <w:rPr>
                <w:rFonts w:ascii="Arial" w:hAnsi="Arial" w:cs="Arial"/>
                <w:szCs w:val="22"/>
                <w:u w:val="single"/>
              </w:rPr>
            </w:pPr>
            <w:r w:rsidRPr="00D96D5E">
              <w:rPr>
                <w:rFonts w:ascii="Arial" w:hAnsi="Arial" w:cs="Arial"/>
                <w:szCs w:val="22"/>
              </w:rPr>
              <w:t xml:space="preserve">1. </w:t>
            </w:r>
            <w:r w:rsidRPr="00D96D5E">
              <w:rPr>
                <w:rFonts w:ascii="Arial" w:hAnsi="Arial" w:cs="Arial"/>
                <w:szCs w:val="22"/>
                <w:u w:val="single"/>
              </w:rPr>
              <w:t>Personalisation/ home care policies</w:t>
            </w:r>
          </w:p>
          <w:p w:rsidR="009E3A23" w:rsidRPr="00D96D5E" w:rsidRDefault="009E3A23" w:rsidP="00354AE7">
            <w:pPr>
              <w:numPr>
                <w:ilvl w:val="0"/>
                <w:numId w:val="23"/>
              </w:numPr>
              <w:jc w:val="both"/>
              <w:rPr>
                <w:rFonts w:ascii="Arial" w:hAnsi="Arial" w:cs="Arial"/>
                <w:szCs w:val="22"/>
              </w:rPr>
            </w:pPr>
            <w:r w:rsidRPr="00D96D5E">
              <w:rPr>
                <w:rFonts w:ascii="Arial" w:hAnsi="Arial" w:cs="Arial"/>
                <w:szCs w:val="22"/>
              </w:rPr>
              <w:t>Monitor the implementation of personalisation/ home care policies on the care workforce, country by country</w:t>
            </w:r>
          </w:p>
          <w:p w:rsidR="009E3A23" w:rsidRPr="00D96D5E" w:rsidRDefault="009E3A23" w:rsidP="00354AE7">
            <w:pPr>
              <w:numPr>
                <w:ilvl w:val="0"/>
                <w:numId w:val="23"/>
              </w:numPr>
              <w:jc w:val="both"/>
              <w:rPr>
                <w:rFonts w:ascii="Arial" w:hAnsi="Arial" w:cs="Arial"/>
                <w:szCs w:val="22"/>
              </w:rPr>
            </w:pPr>
            <w:r w:rsidRPr="00D96D5E">
              <w:rPr>
                <w:rFonts w:ascii="Arial" w:hAnsi="Arial" w:cs="Arial"/>
                <w:szCs w:val="22"/>
              </w:rPr>
              <w:t>Review the experience of trade unions in organising fragmented workers</w:t>
            </w:r>
          </w:p>
          <w:p w:rsidR="009E3A23" w:rsidRPr="00D96D5E" w:rsidRDefault="009E3A23" w:rsidP="00354AE7">
            <w:pPr>
              <w:numPr>
                <w:ilvl w:val="0"/>
                <w:numId w:val="23"/>
              </w:numPr>
              <w:jc w:val="both"/>
              <w:rPr>
                <w:rFonts w:ascii="Arial" w:hAnsi="Arial" w:cs="Arial"/>
                <w:szCs w:val="22"/>
              </w:rPr>
            </w:pPr>
            <w:r w:rsidRPr="00D96D5E">
              <w:rPr>
                <w:rFonts w:ascii="Arial" w:hAnsi="Arial" w:cs="Arial"/>
                <w:szCs w:val="22"/>
              </w:rPr>
              <w:t>Prioritise ways of sharing learning to organise home care workers at local, national and European level</w:t>
            </w:r>
          </w:p>
          <w:p w:rsidR="009E3A23" w:rsidRPr="00D96D5E" w:rsidRDefault="009E3A23" w:rsidP="00354AE7">
            <w:pPr>
              <w:numPr>
                <w:ilvl w:val="0"/>
                <w:numId w:val="23"/>
              </w:numPr>
              <w:jc w:val="both"/>
              <w:rPr>
                <w:rFonts w:ascii="Arial" w:hAnsi="Arial" w:cs="Arial"/>
                <w:szCs w:val="22"/>
              </w:rPr>
            </w:pPr>
            <w:r w:rsidRPr="00D96D5E">
              <w:rPr>
                <w:rFonts w:ascii="Arial" w:hAnsi="Arial" w:cs="Arial"/>
                <w:szCs w:val="22"/>
              </w:rPr>
              <w:t xml:space="preserve">Address issues concerning migrant health care workers and family assistants, including undocumented care workers </w:t>
            </w:r>
          </w:p>
          <w:p w:rsidR="009E3A23" w:rsidRPr="00D96D5E" w:rsidRDefault="009E3A23" w:rsidP="00D96D5E">
            <w:pPr>
              <w:jc w:val="both"/>
              <w:rPr>
                <w:rFonts w:ascii="Arial" w:hAnsi="Arial" w:cs="Arial"/>
                <w:szCs w:val="22"/>
              </w:rPr>
            </w:pPr>
          </w:p>
          <w:p w:rsidR="009E3A23" w:rsidRPr="00D96D5E" w:rsidRDefault="009E3A23" w:rsidP="00D96D5E">
            <w:pPr>
              <w:jc w:val="both"/>
              <w:rPr>
                <w:rFonts w:ascii="Arial" w:hAnsi="Arial" w:cs="Arial"/>
                <w:szCs w:val="22"/>
                <w:u w:val="single"/>
              </w:rPr>
            </w:pPr>
            <w:r w:rsidRPr="00D96D5E">
              <w:rPr>
                <w:rFonts w:ascii="Arial" w:hAnsi="Arial" w:cs="Arial"/>
                <w:szCs w:val="22"/>
              </w:rPr>
              <w:t xml:space="preserve">2. </w:t>
            </w:r>
            <w:r w:rsidRPr="00D96D5E">
              <w:rPr>
                <w:rFonts w:ascii="Arial" w:hAnsi="Arial" w:cs="Arial"/>
                <w:szCs w:val="22"/>
                <w:u w:val="single"/>
              </w:rPr>
              <w:t>Pay</w:t>
            </w:r>
          </w:p>
          <w:p w:rsidR="009E3A23" w:rsidRPr="00D96D5E" w:rsidRDefault="009E3A23" w:rsidP="00354AE7">
            <w:pPr>
              <w:numPr>
                <w:ilvl w:val="0"/>
                <w:numId w:val="26"/>
              </w:numPr>
              <w:jc w:val="both"/>
              <w:rPr>
                <w:rFonts w:ascii="Arial" w:hAnsi="Arial" w:cs="Arial"/>
                <w:szCs w:val="22"/>
              </w:rPr>
            </w:pPr>
            <w:r w:rsidRPr="00D96D5E">
              <w:rPr>
                <w:rFonts w:ascii="Arial" w:hAnsi="Arial" w:cs="Arial"/>
                <w:szCs w:val="22"/>
              </w:rPr>
              <w:t>Build on existing work to address gender pay gap</w:t>
            </w:r>
          </w:p>
          <w:p w:rsidR="009E3A23" w:rsidRPr="00D96D5E" w:rsidRDefault="009E3A23" w:rsidP="00354AE7">
            <w:pPr>
              <w:numPr>
                <w:ilvl w:val="0"/>
                <w:numId w:val="26"/>
              </w:numPr>
              <w:jc w:val="both"/>
              <w:rPr>
                <w:rFonts w:ascii="Arial" w:hAnsi="Arial" w:cs="Arial"/>
                <w:szCs w:val="22"/>
              </w:rPr>
            </w:pPr>
            <w:r w:rsidRPr="00D96D5E">
              <w:rPr>
                <w:rFonts w:ascii="Arial" w:hAnsi="Arial" w:cs="Arial"/>
                <w:szCs w:val="22"/>
              </w:rPr>
              <w:t>Tackle low pay, setting lowest remuneration floors, increasing minimum wages that are clearly beyond a living wage</w:t>
            </w:r>
          </w:p>
          <w:p w:rsidR="009E3A23" w:rsidRPr="00D96D5E" w:rsidRDefault="009E3A23" w:rsidP="00354AE7">
            <w:pPr>
              <w:numPr>
                <w:ilvl w:val="0"/>
                <w:numId w:val="26"/>
              </w:numPr>
              <w:jc w:val="both"/>
              <w:rPr>
                <w:rFonts w:ascii="Arial" w:hAnsi="Arial" w:cs="Arial"/>
                <w:szCs w:val="22"/>
              </w:rPr>
            </w:pPr>
            <w:r w:rsidRPr="00D96D5E">
              <w:rPr>
                <w:rFonts w:ascii="Arial" w:hAnsi="Arial" w:cs="Arial"/>
                <w:szCs w:val="22"/>
              </w:rPr>
              <w:t>Improve the quality of jobs, reducing precarious employment and the share of atypical contracts</w:t>
            </w:r>
          </w:p>
          <w:p w:rsidR="009E3A23" w:rsidRPr="00D96D5E" w:rsidRDefault="009E3A23" w:rsidP="00D96D5E">
            <w:pPr>
              <w:jc w:val="both"/>
              <w:rPr>
                <w:rFonts w:ascii="Arial" w:hAnsi="Arial" w:cs="Arial"/>
                <w:szCs w:val="22"/>
              </w:rPr>
            </w:pPr>
          </w:p>
          <w:p w:rsidR="009E3A23" w:rsidRPr="00D96D5E" w:rsidRDefault="009E3A23" w:rsidP="00D96D5E">
            <w:pPr>
              <w:jc w:val="both"/>
              <w:rPr>
                <w:rFonts w:ascii="Arial" w:hAnsi="Arial" w:cs="Arial"/>
                <w:szCs w:val="22"/>
                <w:u w:val="single"/>
              </w:rPr>
            </w:pPr>
            <w:r w:rsidRPr="00D96D5E">
              <w:rPr>
                <w:rFonts w:ascii="Arial" w:hAnsi="Arial" w:cs="Arial"/>
                <w:szCs w:val="22"/>
              </w:rPr>
              <w:t xml:space="preserve">3. </w:t>
            </w:r>
            <w:r w:rsidRPr="00D96D5E">
              <w:rPr>
                <w:rFonts w:ascii="Arial" w:hAnsi="Arial" w:cs="Arial"/>
                <w:szCs w:val="22"/>
                <w:u w:val="single"/>
              </w:rPr>
              <w:t>Qualifications and training</w:t>
            </w:r>
          </w:p>
          <w:p w:rsidR="009E3A23" w:rsidRPr="00D96D5E" w:rsidRDefault="009E3A23" w:rsidP="00354AE7">
            <w:pPr>
              <w:numPr>
                <w:ilvl w:val="0"/>
                <w:numId w:val="23"/>
              </w:numPr>
              <w:jc w:val="both"/>
              <w:rPr>
                <w:rFonts w:ascii="Arial" w:hAnsi="Arial" w:cs="Arial"/>
                <w:szCs w:val="22"/>
              </w:rPr>
            </w:pPr>
            <w:r w:rsidRPr="00D96D5E">
              <w:rPr>
                <w:rFonts w:ascii="Arial" w:hAnsi="Arial" w:cs="Arial"/>
                <w:szCs w:val="22"/>
              </w:rPr>
              <w:t xml:space="preserve">Identify the extent to which qualifications are not recognised and the link to underlying racism in the care workplace </w:t>
            </w:r>
          </w:p>
          <w:p w:rsidR="009E3A23" w:rsidRPr="00D96D5E" w:rsidRDefault="009E3A23" w:rsidP="00354AE7">
            <w:pPr>
              <w:numPr>
                <w:ilvl w:val="0"/>
                <w:numId w:val="23"/>
              </w:numPr>
              <w:jc w:val="both"/>
              <w:rPr>
                <w:rFonts w:ascii="Arial" w:hAnsi="Arial" w:cs="Arial"/>
                <w:szCs w:val="22"/>
              </w:rPr>
            </w:pPr>
            <w:r w:rsidRPr="00D96D5E">
              <w:rPr>
                <w:rFonts w:ascii="Arial" w:hAnsi="Arial" w:cs="Arial"/>
                <w:szCs w:val="22"/>
              </w:rPr>
              <w:t>Take European level action on training and the recognition of professional qualifications by focusing on the implementation of the Directive 2005/36/EC</w:t>
            </w:r>
          </w:p>
          <w:p w:rsidR="009E3A23" w:rsidRPr="00D96D5E" w:rsidRDefault="009E3A23" w:rsidP="00354AE7">
            <w:pPr>
              <w:numPr>
                <w:ilvl w:val="0"/>
                <w:numId w:val="23"/>
              </w:numPr>
              <w:jc w:val="both"/>
              <w:rPr>
                <w:rFonts w:ascii="Arial" w:hAnsi="Arial" w:cs="Arial"/>
                <w:szCs w:val="22"/>
              </w:rPr>
            </w:pPr>
            <w:r w:rsidRPr="00D96D5E">
              <w:rPr>
                <w:rFonts w:ascii="Arial" w:hAnsi="Arial" w:cs="Arial"/>
                <w:szCs w:val="22"/>
              </w:rPr>
              <w:t>Develop alliances with other health and social professionals to strengthen campaigning position</w:t>
            </w:r>
          </w:p>
          <w:p w:rsidR="009E3A23" w:rsidRPr="00D96D5E" w:rsidRDefault="009E3A23" w:rsidP="00D96D5E">
            <w:pPr>
              <w:jc w:val="both"/>
              <w:rPr>
                <w:rFonts w:ascii="Arial" w:hAnsi="Arial" w:cs="Arial"/>
                <w:szCs w:val="22"/>
              </w:rPr>
            </w:pPr>
          </w:p>
          <w:p w:rsidR="009E3A23" w:rsidRPr="00D96D5E" w:rsidRDefault="009E3A23" w:rsidP="00D96D5E">
            <w:pPr>
              <w:jc w:val="both"/>
              <w:rPr>
                <w:rFonts w:ascii="Arial" w:hAnsi="Arial" w:cs="Arial"/>
                <w:szCs w:val="22"/>
                <w:u w:val="single"/>
              </w:rPr>
            </w:pPr>
            <w:r w:rsidRPr="00D96D5E">
              <w:rPr>
                <w:rFonts w:ascii="Arial" w:hAnsi="Arial" w:cs="Arial"/>
                <w:szCs w:val="22"/>
              </w:rPr>
              <w:t xml:space="preserve">4. </w:t>
            </w:r>
            <w:r w:rsidRPr="00D96D5E">
              <w:rPr>
                <w:rFonts w:ascii="Arial" w:hAnsi="Arial" w:cs="Arial"/>
                <w:szCs w:val="22"/>
                <w:u w:val="single"/>
              </w:rPr>
              <w:t>Quality framework</w:t>
            </w:r>
          </w:p>
          <w:p w:rsidR="009E3A23" w:rsidRPr="00D96D5E" w:rsidRDefault="009E3A23" w:rsidP="00354AE7">
            <w:pPr>
              <w:numPr>
                <w:ilvl w:val="0"/>
                <w:numId w:val="25"/>
              </w:numPr>
              <w:jc w:val="both"/>
              <w:rPr>
                <w:rFonts w:ascii="Arial" w:hAnsi="Arial" w:cs="Arial"/>
                <w:szCs w:val="22"/>
              </w:rPr>
            </w:pPr>
            <w:r w:rsidRPr="00D96D5E">
              <w:rPr>
                <w:rFonts w:ascii="Arial" w:hAnsi="Arial" w:cs="Arial"/>
                <w:szCs w:val="22"/>
              </w:rPr>
              <w:t>Engage with governments, employers, and civil society to build on the positive elements of the European Voluntary Quality Framework (EVQF SSGI) developed and endorsed by the Social Protection Committee (SPC) and the Common Quality Framework (CQF SSGI) elaborated in the framework of the Prometheus Project, in particular in view of elements concerning employment and working conditions, the quality of services and their regulation and financing</w:t>
            </w:r>
          </w:p>
          <w:p w:rsidR="009E3A23" w:rsidRPr="00D96D5E" w:rsidRDefault="009E3A23" w:rsidP="00D96D5E">
            <w:pPr>
              <w:jc w:val="both"/>
              <w:rPr>
                <w:rFonts w:ascii="Arial" w:hAnsi="Arial" w:cs="Arial"/>
                <w:szCs w:val="22"/>
              </w:rPr>
            </w:pPr>
          </w:p>
          <w:p w:rsidR="009E3A23" w:rsidRPr="00D96D5E" w:rsidRDefault="009E3A23" w:rsidP="00D96D5E">
            <w:pPr>
              <w:jc w:val="both"/>
              <w:rPr>
                <w:rFonts w:ascii="Arial" w:hAnsi="Arial" w:cs="Arial"/>
                <w:szCs w:val="22"/>
                <w:u w:val="single"/>
              </w:rPr>
            </w:pPr>
            <w:r w:rsidRPr="00D96D5E">
              <w:rPr>
                <w:rFonts w:ascii="Arial" w:hAnsi="Arial" w:cs="Arial"/>
                <w:szCs w:val="22"/>
              </w:rPr>
              <w:t xml:space="preserve">5. </w:t>
            </w:r>
            <w:r w:rsidRPr="00D96D5E">
              <w:rPr>
                <w:rFonts w:ascii="Arial" w:hAnsi="Arial" w:cs="Arial"/>
                <w:szCs w:val="22"/>
                <w:u w:val="single"/>
              </w:rPr>
              <w:t>Promoting care work</w:t>
            </w:r>
          </w:p>
          <w:p w:rsidR="009E3A23" w:rsidRPr="00D96D5E" w:rsidRDefault="009E3A23" w:rsidP="00354AE7">
            <w:pPr>
              <w:numPr>
                <w:ilvl w:val="0"/>
                <w:numId w:val="23"/>
              </w:numPr>
              <w:jc w:val="both"/>
              <w:rPr>
                <w:rFonts w:ascii="Arial" w:hAnsi="Arial" w:cs="Arial"/>
                <w:szCs w:val="22"/>
              </w:rPr>
            </w:pPr>
            <w:r w:rsidRPr="00D96D5E">
              <w:rPr>
                <w:rFonts w:ascii="Arial" w:hAnsi="Arial" w:cs="Arial"/>
                <w:szCs w:val="22"/>
              </w:rPr>
              <w:t>Promote the value, image and recognition of care work through campaigns and joint initiatives with not for profit and other institutions</w:t>
            </w:r>
          </w:p>
          <w:p w:rsidR="009E3A23" w:rsidRPr="00D96D5E" w:rsidRDefault="009E3A23" w:rsidP="00354AE7">
            <w:pPr>
              <w:numPr>
                <w:ilvl w:val="0"/>
                <w:numId w:val="23"/>
              </w:numPr>
              <w:jc w:val="both"/>
              <w:rPr>
                <w:rFonts w:ascii="Arial" w:hAnsi="Arial" w:cs="Arial"/>
                <w:szCs w:val="22"/>
              </w:rPr>
            </w:pPr>
            <w:r w:rsidRPr="00D96D5E">
              <w:rPr>
                <w:rFonts w:ascii="Arial" w:hAnsi="Arial" w:cs="Arial"/>
                <w:szCs w:val="22"/>
              </w:rPr>
              <w:t>Build on cooperation between trade unions to deal with problems emerging from the internal EU labour market in care, most probably promoted by the Directive on patients' rights to cross-border healthcare (most probably voted within the next months) and the lifting of all restrictions as to free movement of workers except for Romania and Bulgaria by May 2011.</w:t>
            </w:r>
          </w:p>
          <w:p w:rsidR="009E3A23" w:rsidRPr="00D96D5E" w:rsidRDefault="009E3A23" w:rsidP="00354AE7">
            <w:pPr>
              <w:numPr>
                <w:ilvl w:val="0"/>
                <w:numId w:val="23"/>
              </w:numPr>
              <w:jc w:val="both"/>
              <w:rPr>
                <w:rFonts w:ascii="Arial" w:hAnsi="Arial" w:cs="Arial"/>
                <w:szCs w:val="22"/>
              </w:rPr>
            </w:pPr>
            <w:r w:rsidRPr="00D96D5E">
              <w:rPr>
                <w:rFonts w:ascii="Arial" w:hAnsi="Arial" w:cs="Arial"/>
                <w:szCs w:val="22"/>
              </w:rPr>
              <w:t>Build on cooperation between trade unions to deal with challenges emerging from the increasing role of (legal and undocumented) health care workers and family assistants, not least in view of their very low level of unionisation.</w:t>
            </w:r>
          </w:p>
          <w:p w:rsidR="009E3A23" w:rsidRPr="00D96D5E" w:rsidRDefault="009E3A23" w:rsidP="00354AE7">
            <w:pPr>
              <w:numPr>
                <w:ilvl w:val="0"/>
                <w:numId w:val="23"/>
              </w:numPr>
              <w:jc w:val="both"/>
              <w:rPr>
                <w:rFonts w:ascii="Arial" w:hAnsi="Arial" w:cs="Arial"/>
                <w:szCs w:val="22"/>
              </w:rPr>
            </w:pPr>
            <w:r w:rsidRPr="00D96D5E">
              <w:rPr>
                <w:rFonts w:ascii="Arial" w:hAnsi="Arial" w:cs="Arial"/>
                <w:szCs w:val="22"/>
              </w:rPr>
              <w:t>Explore the development of social dialogue in the care sector at European level, building on national and local arrangements.</w:t>
            </w:r>
          </w:p>
          <w:p w:rsidR="009E3A23" w:rsidRPr="00D96D5E" w:rsidRDefault="009E3A23" w:rsidP="00D96D5E">
            <w:pPr>
              <w:jc w:val="both"/>
              <w:rPr>
                <w:b/>
                <w:bCs/>
                <w:caps/>
                <w:sz w:val="32"/>
                <w:szCs w:val="32"/>
              </w:rPr>
            </w:pPr>
          </w:p>
        </w:tc>
      </w:tr>
    </w:tbl>
    <w:p w:rsidR="009E3A23" w:rsidRDefault="009E3A23" w:rsidP="009E3A23">
      <w:pPr>
        <w:jc w:val="both"/>
        <w:rPr>
          <w:rFonts w:ascii="Arial" w:hAnsi="Arial" w:cs="Arial"/>
          <w:szCs w:val="22"/>
        </w:rPr>
      </w:pPr>
    </w:p>
    <w:p w:rsidR="003F0639" w:rsidRDefault="009E3A23" w:rsidP="003F0639">
      <w:pPr>
        <w:jc w:val="both"/>
        <w:rPr>
          <w:rFonts w:ascii="Arial" w:hAnsi="Arial" w:cs="Arial"/>
          <w:szCs w:val="22"/>
        </w:rPr>
      </w:pPr>
      <w:r>
        <w:rPr>
          <w:rFonts w:ascii="Arial" w:hAnsi="Arial" w:cs="Arial"/>
          <w:szCs w:val="22"/>
        </w:rPr>
        <w:br w:type="page"/>
      </w:r>
    </w:p>
    <w:p w:rsidR="00927EE7" w:rsidRPr="00E0137A" w:rsidRDefault="00E0137A" w:rsidP="00354AE7">
      <w:pPr>
        <w:pStyle w:val="Heading1"/>
        <w:numPr>
          <w:ilvl w:val="0"/>
          <w:numId w:val="34"/>
        </w:numPr>
        <w:ind w:left="567" w:hanging="567"/>
        <w:jc w:val="both"/>
        <w:rPr>
          <w:rFonts w:ascii="Arial" w:hAnsi="Arial" w:cs="Arial"/>
        </w:rPr>
      </w:pPr>
      <w:bookmarkStart w:id="3" w:name="_Toc287434327"/>
      <w:r w:rsidRPr="00E0137A">
        <w:rPr>
          <w:rFonts w:ascii="Arial" w:hAnsi="Arial" w:cs="Arial"/>
        </w:rPr>
        <w:lastRenderedPageBreak/>
        <w:t>Introduction</w:t>
      </w:r>
      <w:bookmarkEnd w:id="3"/>
    </w:p>
    <w:p w:rsidR="00927EE7" w:rsidRDefault="00927EE7" w:rsidP="00CB271F">
      <w:pPr>
        <w:jc w:val="both"/>
        <w:rPr>
          <w:rFonts w:ascii="Arial" w:hAnsi="Arial" w:cs="Arial"/>
          <w:szCs w:val="22"/>
        </w:rPr>
      </w:pPr>
    </w:p>
    <w:p w:rsidR="00927EE7" w:rsidRDefault="00927EE7" w:rsidP="00CB271F">
      <w:pPr>
        <w:jc w:val="both"/>
        <w:rPr>
          <w:rFonts w:ascii="Arial" w:hAnsi="Arial" w:cs="Arial"/>
          <w:color w:val="272627"/>
          <w:szCs w:val="22"/>
        </w:rPr>
      </w:pPr>
      <w:r w:rsidRPr="0034735F">
        <w:rPr>
          <w:rFonts w:ascii="Arial" w:hAnsi="Arial" w:cs="Arial"/>
          <w:color w:val="272627"/>
          <w:szCs w:val="22"/>
        </w:rPr>
        <w:t>Over the next 40 years the proportion of the</w:t>
      </w:r>
      <w:r>
        <w:rPr>
          <w:rFonts w:ascii="Arial" w:hAnsi="Arial" w:cs="Arial"/>
          <w:color w:val="272627"/>
          <w:szCs w:val="22"/>
        </w:rPr>
        <w:t xml:space="preserve"> </w:t>
      </w:r>
      <w:r w:rsidRPr="0034735F">
        <w:rPr>
          <w:rFonts w:ascii="Arial" w:hAnsi="Arial" w:cs="Arial"/>
          <w:color w:val="272627"/>
          <w:szCs w:val="22"/>
        </w:rPr>
        <w:t>population over the age of 65 in the</w:t>
      </w:r>
      <w:r>
        <w:rPr>
          <w:rFonts w:ascii="Arial" w:hAnsi="Arial" w:cs="Arial"/>
          <w:color w:val="272627"/>
          <w:szCs w:val="22"/>
        </w:rPr>
        <w:t xml:space="preserve"> European Union </w:t>
      </w:r>
      <w:r w:rsidRPr="0034735F">
        <w:rPr>
          <w:rFonts w:ascii="Arial" w:hAnsi="Arial" w:cs="Arial"/>
          <w:color w:val="272627"/>
          <w:szCs w:val="22"/>
        </w:rPr>
        <w:t>will double, rising from 17% in 2005 to 30% in 2050 (European</w:t>
      </w:r>
      <w:r>
        <w:rPr>
          <w:rFonts w:ascii="Arial" w:hAnsi="Arial" w:cs="Arial"/>
          <w:color w:val="272627"/>
          <w:szCs w:val="22"/>
        </w:rPr>
        <w:t xml:space="preserve"> </w:t>
      </w:r>
      <w:r w:rsidRPr="0034735F">
        <w:rPr>
          <w:rFonts w:ascii="Arial" w:hAnsi="Arial" w:cs="Arial"/>
          <w:color w:val="272627"/>
          <w:szCs w:val="22"/>
        </w:rPr>
        <w:t>Foundation,</w:t>
      </w:r>
      <w:r w:rsidR="00077FF6">
        <w:rPr>
          <w:rFonts w:ascii="Arial" w:hAnsi="Arial" w:cs="Arial"/>
          <w:color w:val="272627"/>
          <w:szCs w:val="22"/>
        </w:rPr>
        <w:t xml:space="preserve"> </w:t>
      </w:r>
      <w:r w:rsidRPr="0034735F">
        <w:rPr>
          <w:rFonts w:ascii="Arial" w:hAnsi="Arial" w:cs="Arial"/>
          <w:color w:val="272627"/>
          <w:szCs w:val="22"/>
        </w:rPr>
        <w:t>2009)</w:t>
      </w:r>
      <w:r w:rsidR="00077FF6">
        <w:rPr>
          <w:rFonts w:ascii="Arial" w:hAnsi="Arial" w:cs="Arial"/>
          <w:color w:val="272627"/>
          <w:szCs w:val="22"/>
        </w:rPr>
        <w:t>.</w:t>
      </w:r>
      <w:r w:rsidR="004B46DF">
        <w:rPr>
          <w:rFonts w:ascii="Arial" w:hAnsi="Arial" w:cs="Arial"/>
          <w:color w:val="272627"/>
          <w:szCs w:val="22"/>
        </w:rPr>
        <w:t xml:space="preserve"> </w:t>
      </w:r>
      <w:r w:rsidRPr="0034735F">
        <w:rPr>
          <w:rFonts w:ascii="Arial" w:hAnsi="Arial" w:cs="Arial"/>
          <w:color w:val="272627"/>
          <w:szCs w:val="22"/>
        </w:rPr>
        <w:t>The proportion of the population over 80 will increase threefold.</w:t>
      </w:r>
      <w:r w:rsidR="004B46DF">
        <w:rPr>
          <w:rFonts w:ascii="Arial" w:hAnsi="Arial" w:cs="Arial"/>
          <w:color w:val="272627"/>
          <w:szCs w:val="22"/>
        </w:rPr>
        <w:t xml:space="preserve"> </w:t>
      </w:r>
      <w:r w:rsidR="008A57FB" w:rsidRPr="00077FF6">
        <w:rPr>
          <w:rFonts w:ascii="Arial" w:hAnsi="Arial" w:cs="Arial"/>
          <w:color w:val="272627"/>
          <w:szCs w:val="22"/>
        </w:rPr>
        <w:t>There are a range of implications for policy priorities, the planning of care offer</w:t>
      </w:r>
      <w:r w:rsidR="002979F0" w:rsidRPr="00077FF6">
        <w:rPr>
          <w:rFonts w:ascii="Arial" w:hAnsi="Arial" w:cs="Arial"/>
          <w:color w:val="272627"/>
          <w:szCs w:val="22"/>
        </w:rPr>
        <w:t>ed</w:t>
      </w:r>
      <w:r w:rsidR="008A57FB" w:rsidRPr="00077FF6">
        <w:rPr>
          <w:rFonts w:ascii="Arial" w:hAnsi="Arial" w:cs="Arial"/>
          <w:color w:val="272627"/>
          <w:szCs w:val="22"/>
        </w:rPr>
        <w:t xml:space="preserve"> and the staff profile needed as</w:t>
      </w:r>
      <w:r w:rsidR="002979F0" w:rsidRPr="00077FF6">
        <w:rPr>
          <w:rFonts w:ascii="Arial" w:hAnsi="Arial" w:cs="Arial"/>
          <w:color w:val="272627"/>
          <w:szCs w:val="22"/>
        </w:rPr>
        <w:t xml:space="preserve"> this age group is most likely to become dependent on a permanent basis and/ or to suffer from chronic degenerative disease.</w:t>
      </w:r>
      <w:r w:rsidR="00077FF6">
        <w:rPr>
          <w:rFonts w:ascii="Arial" w:hAnsi="Arial" w:cs="Arial"/>
          <w:color w:val="272627"/>
          <w:szCs w:val="22"/>
        </w:rPr>
        <w:t xml:space="preserve"> </w:t>
      </w:r>
      <w:r w:rsidRPr="00077FF6">
        <w:rPr>
          <w:rFonts w:ascii="Arial" w:hAnsi="Arial" w:cs="Arial"/>
          <w:color w:val="272627"/>
          <w:szCs w:val="22"/>
        </w:rPr>
        <w:t>With longer life expectancy, there are expected to be higher levels of disability and morbidity</w:t>
      </w:r>
      <w:r>
        <w:rPr>
          <w:rFonts w:ascii="Arial" w:hAnsi="Arial" w:cs="Arial"/>
          <w:color w:val="272627"/>
          <w:szCs w:val="22"/>
        </w:rPr>
        <w:t xml:space="preserve">, which will </w:t>
      </w:r>
      <w:r w:rsidRPr="0034735F">
        <w:rPr>
          <w:rFonts w:ascii="Arial" w:hAnsi="Arial" w:cs="Arial"/>
          <w:color w:val="272627"/>
          <w:szCs w:val="22"/>
        </w:rPr>
        <w:t xml:space="preserve">increase the demand for </w:t>
      </w:r>
      <w:r>
        <w:rPr>
          <w:rFonts w:ascii="Arial" w:hAnsi="Arial" w:cs="Arial"/>
          <w:color w:val="272627"/>
          <w:szCs w:val="22"/>
        </w:rPr>
        <w:t xml:space="preserve">care </w:t>
      </w:r>
      <w:r w:rsidRPr="0034735F">
        <w:rPr>
          <w:rFonts w:ascii="Arial" w:hAnsi="Arial" w:cs="Arial"/>
          <w:color w:val="272627"/>
          <w:szCs w:val="22"/>
        </w:rPr>
        <w:t>services</w:t>
      </w:r>
      <w:r>
        <w:rPr>
          <w:rFonts w:ascii="Arial" w:hAnsi="Arial" w:cs="Arial"/>
          <w:color w:val="272627"/>
          <w:szCs w:val="22"/>
        </w:rPr>
        <w:t>.</w:t>
      </w:r>
      <w:r w:rsidR="004B46DF">
        <w:rPr>
          <w:rFonts w:ascii="Arial" w:hAnsi="Arial" w:cs="Arial"/>
          <w:color w:val="272627"/>
          <w:szCs w:val="22"/>
        </w:rPr>
        <w:t xml:space="preserve"> </w:t>
      </w:r>
      <w:r w:rsidR="00F078D5">
        <w:rPr>
          <w:rFonts w:ascii="Arial" w:hAnsi="Arial" w:cs="Arial"/>
          <w:color w:val="272627"/>
          <w:szCs w:val="22"/>
        </w:rPr>
        <w:t>Gradations in life expectancy between social classes</w:t>
      </w:r>
      <w:r w:rsidR="00FB7DA2">
        <w:rPr>
          <w:rFonts w:ascii="Arial" w:hAnsi="Arial" w:cs="Arial"/>
          <w:color w:val="272627"/>
          <w:szCs w:val="22"/>
        </w:rPr>
        <w:t xml:space="preserve"> and</w:t>
      </w:r>
      <w:r w:rsidR="00F078D5">
        <w:rPr>
          <w:rFonts w:ascii="Arial" w:hAnsi="Arial" w:cs="Arial"/>
          <w:color w:val="272627"/>
          <w:szCs w:val="22"/>
        </w:rPr>
        <w:t xml:space="preserve"> income groups mean that some groups will experience higher levels of disability and morbidity</w:t>
      </w:r>
      <w:r w:rsidR="00C6030E">
        <w:rPr>
          <w:rFonts w:ascii="Arial" w:hAnsi="Arial" w:cs="Arial"/>
          <w:color w:val="272627"/>
          <w:szCs w:val="22"/>
        </w:rPr>
        <w:t>.</w:t>
      </w:r>
      <w:r w:rsidR="004B46DF">
        <w:rPr>
          <w:rFonts w:ascii="Arial" w:hAnsi="Arial" w:cs="Arial"/>
          <w:color w:val="272627"/>
          <w:szCs w:val="22"/>
        </w:rPr>
        <w:t xml:space="preserve"> </w:t>
      </w:r>
      <w:r w:rsidRPr="0034735F">
        <w:rPr>
          <w:rFonts w:ascii="Arial" w:hAnsi="Arial" w:cs="Arial"/>
          <w:color w:val="272627"/>
          <w:szCs w:val="22"/>
        </w:rPr>
        <w:t>Increase</w:t>
      </w:r>
      <w:r>
        <w:rPr>
          <w:rFonts w:ascii="Arial" w:hAnsi="Arial" w:cs="Arial"/>
          <w:color w:val="272627"/>
          <w:szCs w:val="22"/>
        </w:rPr>
        <w:t>d</w:t>
      </w:r>
      <w:r w:rsidRPr="0034735F">
        <w:rPr>
          <w:rFonts w:ascii="Arial" w:hAnsi="Arial" w:cs="Arial"/>
          <w:color w:val="272627"/>
          <w:szCs w:val="22"/>
        </w:rPr>
        <w:t xml:space="preserve"> female participation in the labour force has led to a reduction in the birth</w:t>
      </w:r>
      <w:r>
        <w:rPr>
          <w:rFonts w:ascii="Arial" w:hAnsi="Arial" w:cs="Arial"/>
          <w:color w:val="272627"/>
          <w:szCs w:val="22"/>
        </w:rPr>
        <w:t xml:space="preserve"> </w:t>
      </w:r>
      <w:r w:rsidRPr="0034735F">
        <w:rPr>
          <w:rFonts w:ascii="Arial" w:hAnsi="Arial" w:cs="Arial"/>
          <w:color w:val="272627"/>
          <w:szCs w:val="22"/>
        </w:rPr>
        <w:t xml:space="preserve">rate and </w:t>
      </w:r>
      <w:r>
        <w:rPr>
          <w:rFonts w:ascii="Arial" w:hAnsi="Arial" w:cs="Arial"/>
          <w:color w:val="272627"/>
          <w:szCs w:val="22"/>
        </w:rPr>
        <w:t xml:space="preserve">increased </w:t>
      </w:r>
      <w:r w:rsidRPr="0034735F">
        <w:rPr>
          <w:rFonts w:ascii="Arial" w:hAnsi="Arial" w:cs="Arial"/>
          <w:color w:val="272627"/>
          <w:szCs w:val="22"/>
        </w:rPr>
        <w:t>demand for formal care services because women are less able to carry out informal care.</w:t>
      </w:r>
      <w:r w:rsidR="004B46DF">
        <w:rPr>
          <w:rFonts w:ascii="Arial" w:hAnsi="Arial" w:cs="Arial"/>
          <w:color w:val="272627"/>
          <w:szCs w:val="22"/>
        </w:rPr>
        <w:t xml:space="preserve"> </w:t>
      </w:r>
      <w:r>
        <w:rPr>
          <w:rFonts w:ascii="Arial" w:hAnsi="Arial" w:cs="Arial"/>
          <w:color w:val="272627"/>
          <w:szCs w:val="22"/>
        </w:rPr>
        <w:t>Increased rates of divorce and higher numbers of single person households also make the provision of informal care more difficult.</w:t>
      </w:r>
      <w:r w:rsidR="004B46DF">
        <w:rPr>
          <w:rFonts w:ascii="Arial" w:hAnsi="Arial" w:cs="Arial"/>
          <w:color w:val="272627"/>
          <w:szCs w:val="22"/>
        </w:rPr>
        <w:t xml:space="preserve"> </w:t>
      </w:r>
      <w:r>
        <w:rPr>
          <w:rFonts w:ascii="Arial" w:hAnsi="Arial" w:cs="Arial"/>
          <w:color w:val="272627"/>
          <w:szCs w:val="22"/>
        </w:rPr>
        <w:t>However, the majority of informal care givers are still women.</w:t>
      </w:r>
      <w:r w:rsidR="004B46DF">
        <w:rPr>
          <w:rFonts w:ascii="Arial" w:hAnsi="Arial" w:cs="Arial"/>
          <w:color w:val="272627"/>
          <w:szCs w:val="22"/>
        </w:rPr>
        <w:t xml:space="preserve"> </w:t>
      </w:r>
      <w:r w:rsidR="00FB7DA2">
        <w:rPr>
          <w:rFonts w:ascii="Arial" w:hAnsi="Arial" w:cs="Arial"/>
          <w:color w:val="272627"/>
          <w:szCs w:val="22"/>
        </w:rPr>
        <w:t>There is an increased demand for care services to be delivered at home, but home care services are more difficult to inspect and regulate.</w:t>
      </w:r>
      <w:r w:rsidR="004B46DF">
        <w:rPr>
          <w:rFonts w:ascii="Arial" w:hAnsi="Arial" w:cs="Arial"/>
          <w:color w:val="272627"/>
          <w:szCs w:val="22"/>
        </w:rPr>
        <w:t xml:space="preserve"> </w:t>
      </w:r>
      <w:r w:rsidR="00FB7DA2">
        <w:rPr>
          <w:rFonts w:ascii="Arial" w:hAnsi="Arial" w:cs="Arial"/>
          <w:color w:val="272627"/>
          <w:szCs w:val="22"/>
        </w:rPr>
        <w:t>Home care workers are often a fragmented labour force, difficult to organise.</w:t>
      </w:r>
    </w:p>
    <w:p w:rsidR="00F078D5" w:rsidRDefault="00F078D5" w:rsidP="00CB271F">
      <w:pPr>
        <w:jc w:val="both"/>
        <w:rPr>
          <w:rFonts w:ascii="Arial" w:hAnsi="Arial" w:cs="Arial"/>
          <w:color w:val="272627"/>
          <w:szCs w:val="22"/>
        </w:rPr>
      </w:pPr>
    </w:p>
    <w:p w:rsidR="00927EE7" w:rsidRPr="0039681A" w:rsidRDefault="00927EE7" w:rsidP="00CB271F">
      <w:pPr>
        <w:jc w:val="both"/>
        <w:rPr>
          <w:rFonts w:ascii="Arial" w:hAnsi="Arial" w:cs="Arial"/>
          <w:szCs w:val="22"/>
        </w:rPr>
      </w:pPr>
      <w:r w:rsidRPr="0039681A">
        <w:rPr>
          <w:rFonts w:ascii="Arial" w:hAnsi="Arial" w:cs="Arial"/>
          <w:szCs w:val="22"/>
        </w:rPr>
        <w:t>This re</w:t>
      </w:r>
      <w:r>
        <w:rPr>
          <w:rFonts w:ascii="Arial" w:hAnsi="Arial" w:cs="Arial"/>
          <w:szCs w:val="22"/>
        </w:rPr>
        <w:t xml:space="preserve">port </w:t>
      </w:r>
      <w:r w:rsidRPr="0039681A">
        <w:rPr>
          <w:rFonts w:ascii="Arial" w:hAnsi="Arial" w:cs="Arial"/>
          <w:szCs w:val="22"/>
        </w:rPr>
        <w:t xml:space="preserve">was commissioned by </w:t>
      </w:r>
      <w:r>
        <w:rPr>
          <w:rFonts w:ascii="Arial" w:hAnsi="Arial" w:cs="Arial"/>
          <w:szCs w:val="22"/>
        </w:rPr>
        <w:t>the European Federation of Public Service Unions (</w:t>
      </w:r>
      <w:r w:rsidRPr="0039681A">
        <w:rPr>
          <w:rFonts w:ascii="Arial" w:hAnsi="Arial" w:cs="Arial"/>
          <w:szCs w:val="22"/>
        </w:rPr>
        <w:t>EPSU</w:t>
      </w:r>
      <w:r>
        <w:rPr>
          <w:rFonts w:ascii="Arial" w:hAnsi="Arial" w:cs="Arial"/>
          <w:szCs w:val="22"/>
        </w:rPr>
        <w:t xml:space="preserve">) </w:t>
      </w:r>
      <w:r w:rsidRPr="0039681A">
        <w:rPr>
          <w:rFonts w:ascii="Arial" w:hAnsi="Arial" w:cs="Arial"/>
          <w:szCs w:val="22"/>
        </w:rPr>
        <w:t xml:space="preserve">to inform a joint workshop of the </w:t>
      </w:r>
      <w:r>
        <w:rPr>
          <w:rFonts w:ascii="Arial" w:hAnsi="Arial" w:cs="Arial"/>
          <w:szCs w:val="22"/>
        </w:rPr>
        <w:t xml:space="preserve">EPSU </w:t>
      </w:r>
      <w:r w:rsidRPr="0039681A">
        <w:rPr>
          <w:rFonts w:ascii="Arial" w:hAnsi="Arial" w:cs="Arial"/>
          <w:szCs w:val="22"/>
        </w:rPr>
        <w:t>Local and Regional Government and Health and Social Services Committee</w:t>
      </w:r>
      <w:r>
        <w:rPr>
          <w:rFonts w:ascii="Arial" w:hAnsi="Arial" w:cs="Arial"/>
          <w:szCs w:val="22"/>
        </w:rPr>
        <w:t>s</w:t>
      </w:r>
      <w:r w:rsidRPr="0039681A">
        <w:rPr>
          <w:rFonts w:ascii="Arial" w:hAnsi="Arial" w:cs="Arial"/>
          <w:szCs w:val="22"/>
        </w:rPr>
        <w:t xml:space="preserve"> held on 27 October 2010</w:t>
      </w:r>
      <w:r w:rsidR="00F078D5">
        <w:rPr>
          <w:rFonts w:ascii="Arial" w:hAnsi="Arial" w:cs="Arial"/>
          <w:szCs w:val="22"/>
        </w:rPr>
        <w:t xml:space="preserve">, in </w:t>
      </w:r>
      <w:smartTag w:uri="urn:schemas-microsoft-com:office:smarttags" w:element="place">
        <w:smartTag w:uri="urn:schemas-microsoft-com:office:smarttags" w:element="country-region">
          <w:r w:rsidR="00F078D5">
            <w:rPr>
              <w:rFonts w:ascii="Arial" w:hAnsi="Arial" w:cs="Arial"/>
              <w:szCs w:val="22"/>
            </w:rPr>
            <w:t>Luxembourg</w:t>
          </w:r>
        </w:smartTag>
      </w:smartTag>
      <w:r w:rsidRPr="0039681A">
        <w:rPr>
          <w:rFonts w:ascii="Arial" w:hAnsi="Arial" w:cs="Arial"/>
          <w:szCs w:val="22"/>
        </w:rPr>
        <w:t>.</w:t>
      </w:r>
      <w:r w:rsidR="004B46DF">
        <w:rPr>
          <w:rFonts w:ascii="Arial" w:hAnsi="Arial" w:cs="Arial"/>
          <w:szCs w:val="22"/>
        </w:rPr>
        <w:t xml:space="preserve"> </w:t>
      </w:r>
      <w:r w:rsidRPr="0039681A">
        <w:rPr>
          <w:rFonts w:ascii="Arial" w:hAnsi="Arial" w:cs="Arial"/>
          <w:szCs w:val="22"/>
        </w:rPr>
        <w:t>The objectives of the research were to:</w:t>
      </w:r>
    </w:p>
    <w:p w:rsidR="00927EE7" w:rsidRPr="0039681A" w:rsidRDefault="00927EE7" w:rsidP="00DB2E58">
      <w:pPr>
        <w:numPr>
          <w:ilvl w:val="0"/>
          <w:numId w:val="14"/>
        </w:numPr>
        <w:tabs>
          <w:tab w:val="clear" w:pos="720"/>
          <w:tab w:val="num" w:pos="567"/>
        </w:tabs>
        <w:ind w:left="567" w:hanging="567"/>
        <w:jc w:val="both"/>
        <w:rPr>
          <w:rFonts w:ascii="Arial" w:hAnsi="Arial" w:cs="Arial"/>
          <w:szCs w:val="22"/>
        </w:rPr>
      </w:pPr>
      <w:r w:rsidRPr="0039681A">
        <w:rPr>
          <w:rFonts w:ascii="Arial" w:hAnsi="Arial" w:cs="Arial"/>
          <w:szCs w:val="22"/>
        </w:rPr>
        <w:t xml:space="preserve">Map types </w:t>
      </w:r>
      <w:r w:rsidR="00A961C5">
        <w:rPr>
          <w:rFonts w:ascii="Arial" w:hAnsi="Arial" w:cs="Arial"/>
          <w:szCs w:val="22"/>
        </w:rPr>
        <w:t xml:space="preserve">and providers </w:t>
      </w:r>
      <w:r w:rsidRPr="0039681A">
        <w:rPr>
          <w:rFonts w:ascii="Arial" w:hAnsi="Arial" w:cs="Arial"/>
          <w:szCs w:val="22"/>
        </w:rPr>
        <w:t xml:space="preserve">of care services </w:t>
      </w:r>
      <w:r w:rsidR="00A961C5">
        <w:rPr>
          <w:rFonts w:ascii="Arial" w:hAnsi="Arial" w:cs="Arial"/>
          <w:szCs w:val="22"/>
        </w:rPr>
        <w:t xml:space="preserve">for older people </w:t>
      </w:r>
      <w:r w:rsidRPr="0039681A">
        <w:rPr>
          <w:rFonts w:ascii="Arial" w:hAnsi="Arial" w:cs="Arial"/>
          <w:szCs w:val="22"/>
        </w:rPr>
        <w:t>by country;</w:t>
      </w:r>
    </w:p>
    <w:p w:rsidR="00927EE7" w:rsidRPr="0039681A" w:rsidRDefault="00927EE7" w:rsidP="00DB2E58">
      <w:pPr>
        <w:numPr>
          <w:ilvl w:val="0"/>
          <w:numId w:val="14"/>
        </w:numPr>
        <w:tabs>
          <w:tab w:val="clear" w:pos="720"/>
          <w:tab w:val="num" w:pos="567"/>
        </w:tabs>
        <w:ind w:left="567" w:hanging="567"/>
        <w:jc w:val="both"/>
        <w:rPr>
          <w:rFonts w:ascii="Arial" w:hAnsi="Arial" w:cs="Arial"/>
          <w:szCs w:val="22"/>
        </w:rPr>
      </w:pPr>
      <w:r w:rsidRPr="0039681A">
        <w:rPr>
          <w:rFonts w:ascii="Arial" w:hAnsi="Arial" w:cs="Arial"/>
          <w:szCs w:val="22"/>
        </w:rPr>
        <w:t>Identify employment trends and industrial relations, including employment growth, formal and informal employment, skills and training, working conditions and work organisation;</w:t>
      </w:r>
    </w:p>
    <w:p w:rsidR="00927EE7" w:rsidRPr="0039681A" w:rsidRDefault="00927EE7" w:rsidP="00DB2E58">
      <w:pPr>
        <w:numPr>
          <w:ilvl w:val="0"/>
          <w:numId w:val="14"/>
        </w:numPr>
        <w:tabs>
          <w:tab w:val="clear" w:pos="720"/>
          <w:tab w:val="num" w:pos="567"/>
        </w:tabs>
        <w:ind w:left="567" w:hanging="567"/>
        <w:jc w:val="both"/>
        <w:rPr>
          <w:rFonts w:ascii="Arial" w:hAnsi="Arial" w:cs="Arial"/>
          <w:szCs w:val="22"/>
        </w:rPr>
      </w:pPr>
      <w:r w:rsidRPr="0039681A">
        <w:rPr>
          <w:rFonts w:ascii="Arial" w:hAnsi="Arial" w:cs="Arial"/>
          <w:szCs w:val="22"/>
        </w:rPr>
        <w:t>Identify key issues which can inform EPSU affiliate national and European strategies.</w:t>
      </w:r>
    </w:p>
    <w:p w:rsidR="00927EE7" w:rsidRDefault="00927EE7" w:rsidP="00CB271F">
      <w:pPr>
        <w:jc w:val="both"/>
        <w:rPr>
          <w:rFonts w:ascii="Arial" w:hAnsi="Arial" w:cs="Arial"/>
          <w:szCs w:val="22"/>
        </w:rPr>
      </w:pPr>
    </w:p>
    <w:p w:rsidR="00927EE7" w:rsidRPr="0039681A" w:rsidRDefault="00927EE7" w:rsidP="00CB271F">
      <w:pPr>
        <w:jc w:val="both"/>
        <w:rPr>
          <w:rFonts w:ascii="Arial" w:hAnsi="Arial" w:cs="Arial"/>
          <w:szCs w:val="22"/>
        </w:rPr>
      </w:pPr>
      <w:r>
        <w:rPr>
          <w:rFonts w:ascii="Arial" w:hAnsi="Arial" w:cs="Arial"/>
          <w:szCs w:val="22"/>
        </w:rPr>
        <w:t>The data was gathered through a questionnaire survey of EPSU affiliates.</w:t>
      </w:r>
      <w:r w:rsidR="004B46DF">
        <w:rPr>
          <w:rFonts w:ascii="Arial" w:hAnsi="Arial" w:cs="Arial"/>
          <w:szCs w:val="22"/>
        </w:rPr>
        <w:t xml:space="preserve"> </w:t>
      </w:r>
      <w:r>
        <w:rPr>
          <w:rFonts w:ascii="Arial" w:hAnsi="Arial" w:cs="Arial"/>
          <w:szCs w:val="22"/>
        </w:rPr>
        <w:t>This was circulated in May and responses were gathered over the following two month</w:t>
      </w:r>
      <w:r w:rsidR="004A1E11">
        <w:rPr>
          <w:rFonts w:ascii="Arial" w:hAnsi="Arial" w:cs="Arial"/>
          <w:szCs w:val="22"/>
        </w:rPr>
        <w:t>s</w:t>
      </w:r>
      <w:r>
        <w:rPr>
          <w:rFonts w:ascii="Arial" w:hAnsi="Arial" w:cs="Arial"/>
          <w:szCs w:val="22"/>
        </w:rPr>
        <w:t>.</w:t>
      </w:r>
      <w:r w:rsidR="004B46DF">
        <w:rPr>
          <w:rFonts w:ascii="Arial" w:hAnsi="Arial" w:cs="Arial"/>
          <w:szCs w:val="22"/>
        </w:rPr>
        <w:t xml:space="preserve"> </w:t>
      </w:r>
      <w:r>
        <w:rPr>
          <w:rFonts w:ascii="Arial" w:hAnsi="Arial" w:cs="Arial"/>
          <w:szCs w:val="22"/>
        </w:rPr>
        <w:t xml:space="preserve">A total of </w:t>
      </w:r>
      <w:r w:rsidR="001E0783">
        <w:rPr>
          <w:rFonts w:ascii="Arial" w:hAnsi="Arial" w:cs="Arial"/>
          <w:szCs w:val="22"/>
        </w:rPr>
        <w:t>16</w:t>
      </w:r>
      <w:r>
        <w:rPr>
          <w:rFonts w:ascii="Arial" w:hAnsi="Arial" w:cs="Arial"/>
          <w:szCs w:val="22"/>
        </w:rPr>
        <w:t xml:space="preserve"> responses were received.</w:t>
      </w:r>
      <w:r w:rsidR="004B46DF">
        <w:rPr>
          <w:rFonts w:ascii="Arial" w:hAnsi="Arial" w:cs="Arial"/>
          <w:szCs w:val="22"/>
        </w:rPr>
        <w:t xml:space="preserve"> </w:t>
      </w:r>
      <w:r>
        <w:rPr>
          <w:rFonts w:ascii="Arial" w:hAnsi="Arial" w:cs="Arial"/>
          <w:szCs w:val="22"/>
        </w:rPr>
        <w:t>A list of respondents can be found in Appendix A. Additional information and data was collected from institutional, academic and policy research.</w:t>
      </w:r>
      <w:r w:rsidR="004B46DF">
        <w:rPr>
          <w:rFonts w:ascii="Arial" w:hAnsi="Arial" w:cs="Arial"/>
          <w:szCs w:val="22"/>
        </w:rPr>
        <w:t xml:space="preserve"> </w:t>
      </w:r>
      <w:r w:rsidR="00F078D5">
        <w:rPr>
          <w:rFonts w:ascii="Arial" w:hAnsi="Arial" w:cs="Arial"/>
          <w:szCs w:val="22"/>
        </w:rPr>
        <w:t>The results of the workshop discussions have been added to this final report.</w:t>
      </w:r>
    </w:p>
    <w:p w:rsidR="00927EE7" w:rsidRDefault="00927EE7" w:rsidP="00CB271F">
      <w:pPr>
        <w:jc w:val="both"/>
        <w:rPr>
          <w:rFonts w:ascii="Arial" w:hAnsi="Arial" w:cs="Arial"/>
          <w:szCs w:val="22"/>
        </w:rPr>
      </w:pPr>
    </w:p>
    <w:p w:rsidR="00927EE7" w:rsidRDefault="00927EE7" w:rsidP="00CE197C">
      <w:pPr>
        <w:spacing w:after="120"/>
        <w:jc w:val="both"/>
        <w:rPr>
          <w:rFonts w:ascii="Arial" w:hAnsi="Arial" w:cs="Arial"/>
          <w:szCs w:val="22"/>
        </w:rPr>
      </w:pPr>
      <w:r>
        <w:rPr>
          <w:rFonts w:ascii="Arial" w:hAnsi="Arial" w:cs="Arial"/>
          <w:szCs w:val="22"/>
        </w:rPr>
        <w:t>This paper is structured in the following sections:</w:t>
      </w:r>
    </w:p>
    <w:p w:rsidR="00927EE7" w:rsidRPr="008A021F" w:rsidRDefault="00927EE7" w:rsidP="00994120">
      <w:pPr>
        <w:pStyle w:val="ListParagraph"/>
        <w:numPr>
          <w:ilvl w:val="0"/>
          <w:numId w:val="41"/>
        </w:numPr>
        <w:tabs>
          <w:tab w:val="left" w:pos="851"/>
        </w:tabs>
        <w:spacing w:after="120"/>
        <w:ind w:left="567" w:hanging="567"/>
        <w:contextualSpacing w:val="0"/>
        <w:jc w:val="both"/>
        <w:rPr>
          <w:rFonts w:ascii="Arial" w:hAnsi="Arial" w:cs="Arial"/>
          <w:szCs w:val="22"/>
        </w:rPr>
      </w:pPr>
      <w:r w:rsidRPr="008A021F">
        <w:rPr>
          <w:rFonts w:ascii="Arial" w:hAnsi="Arial" w:cs="Arial"/>
          <w:szCs w:val="22"/>
        </w:rPr>
        <w:t>Concepts of care</w:t>
      </w:r>
    </w:p>
    <w:p w:rsidR="00927EE7" w:rsidRPr="008A021F" w:rsidRDefault="00927EE7" w:rsidP="00994120">
      <w:pPr>
        <w:pStyle w:val="ListParagraph"/>
        <w:numPr>
          <w:ilvl w:val="0"/>
          <w:numId w:val="41"/>
        </w:numPr>
        <w:tabs>
          <w:tab w:val="left" w:pos="851"/>
        </w:tabs>
        <w:spacing w:after="120"/>
        <w:ind w:left="567" w:hanging="567"/>
        <w:contextualSpacing w:val="0"/>
        <w:jc w:val="both"/>
        <w:rPr>
          <w:rFonts w:ascii="Arial" w:hAnsi="Arial" w:cs="Arial"/>
          <w:szCs w:val="22"/>
        </w:rPr>
      </w:pPr>
      <w:r w:rsidRPr="008A021F">
        <w:rPr>
          <w:rFonts w:ascii="Arial" w:hAnsi="Arial" w:cs="Arial"/>
          <w:szCs w:val="22"/>
        </w:rPr>
        <w:t>European policy context</w:t>
      </w:r>
    </w:p>
    <w:p w:rsidR="00927EE7" w:rsidRPr="008A021F" w:rsidRDefault="00927EE7" w:rsidP="00994120">
      <w:pPr>
        <w:pStyle w:val="ListParagraph"/>
        <w:numPr>
          <w:ilvl w:val="0"/>
          <w:numId w:val="41"/>
        </w:numPr>
        <w:tabs>
          <w:tab w:val="left" w:pos="851"/>
        </w:tabs>
        <w:spacing w:after="120"/>
        <w:ind w:left="567" w:hanging="567"/>
        <w:contextualSpacing w:val="0"/>
        <w:jc w:val="both"/>
        <w:rPr>
          <w:rFonts w:ascii="Arial" w:hAnsi="Arial" w:cs="Arial"/>
          <w:szCs w:val="22"/>
        </w:rPr>
      </w:pPr>
      <w:r w:rsidRPr="008A021F">
        <w:rPr>
          <w:rFonts w:ascii="Arial" w:hAnsi="Arial" w:cs="Arial"/>
          <w:szCs w:val="22"/>
        </w:rPr>
        <w:t>Policies, funding and provision at national level</w:t>
      </w:r>
    </w:p>
    <w:p w:rsidR="00927EE7" w:rsidRPr="008A021F" w:rsidRDefault="00927EE7" w:rsidP="00994120">
      <w:pPr>
        <w:pStyle w:val="ListParagraph"/>
        <w:numPr>
          <w:ilvl w:val="0"/>
          <w:numId w:val="41"/>
        </w:numPr>
        <w:tabs>
          <w:tab w:val="left" w:pos="851"/>
        </w:tabs>
        <w:spacing w:after="120"/>
        <w:ind w:left="567" w:hanging="567"/>
        <w:contextualSpacing w:val="0"/>
        <w:jc w:val="both"/>
        <w:rPr>
          <w:rFonts w:ascii="Arial" w:hAnsi="Arial" w:cs="Arial"/>
          <w:szCs w:val="22"/>
        </w:rPr>
      </w:pPr>
      <w:r w:rsidRPr="008A021F">
        <w:rPr>
          <w:rFonts w:ascii="Arial" w:hAnsi="Arial" w:cs="Arial"/>
          <w:szCs w:val="22"/>
        </w:rPr>
        <w:t>Labour markets for care workers</w:t>
      </w:r>
    </w:p>
    <w:p w:rsidR="00927EE7" w:rsidRPr="008A021F" w:rsidRDefault="00927EE7" w:rsidP="00994120">
      <w:pPr>
        <w:pStyle w:val="ListParagraph"/>
        <w:numPr>
          <w:ilvl w:val="0"/>
          <w:numId w:val="41"/>
        </w:numPr>
        <w:tabs>
          <w:tab w:val="left" w:pos="851"/>
        </w:tabs>
        <w:spacing w:after="120"/>
        <w:ind w:left="567" w:hanging="567"/>
        <w:contextualSpacing w:val="0"/>
        <w:jc w:val="both"/>
        <w:rPr>
          <w:rFonts w:ascii="Arial" w:hAnsi="Arial" w:cs="Arial"/>
          <w:szCs w:val="22"/>
        </w:rPr>
      </w:pPr>
      <w:r w:rsidRPr="008A021F">
        <w:rPr>
          <w:rFonts w:ascii="Arial" w:hAnsi="Arial" w:cs="Arial"/>
          <w:szCs w:val="22"/>
        </w:rPr>
        <w:t>Working conditions</w:t>
      </w:r>
    </w:p>
    <w:p w:rsidR="00927EE7" w:rsidRPr="008A021F" w:rsidRDefault="00927EE7" w:rsidP="00994120">
      <w:pPr>
        <w:pStyle w:val="ListParagraph"/>
        <w:numPr>
          <w:ilvl w:val="0"/>
          <w:numId w:val="41"/>
        </w:numPr>
        <w:tabs>
          <w:tab w:val="left" w:pos="851"/>
        </w:tabs>
        <w:spacing w:after="120"/>
        <w:ind w:left="567" w:hanging="567"/>
        <w:contextualSpacing w:val="0"/>
        <w:jc w:val="both"/>
        <w:rPr>
          <w:rFonts w:ascii="Arial" w:hAnsi="Arial" w:cs="Arial"/>
          <w:szCs w:val="22"/>
        </w:rPr>
      </w:pPr>
      <w:r w:rsidRPr="008A021F">
        <w:rPr>
          <w:rFonts w:ascii="Arial" w:hAnsi="Arial" w:cs="Arial"/>
          <w:szCs w:val="22"/>
        </w:rPr>
        <w:t>Training / qualifications</w:t>
      </w:r>
    </w:p>
    <w:p w:rsidR="00927EE7" w:rsidRPr="008A021F" w:rsidRDefault="00927EE7" w:rsidP="00994120">
      <w:pPr>
        <w:pStyle w:val="ListParagraph"/>
        <w:numPr>
          <w:ilvl w:val="0"/>
          <w:numId w:val="41"/>
        </w:numPr>
        <w:tabs>
          <w:tab w:val="left" w:pos="851"/>
        </w:tabs>
        <w:spacing w:after="120"/>
        <w:ind w:left="567" w:hanging="567"/>
        <w:contextualSpacing w:val="0"/>
        <w:jc w:val="both"/>
        <w:rPr>
          <w:rFonts w:ascii="Arial" w:hAnsi="Arial" w:cs="Arial"/>
          <w:szCs w:val="22"/>
        </w:rPr>
      </w:pPr>
      <w:r w:rsidRPr="008A021F">
        <w:rPr>
          <w:rFonts w:ascii="Arial" w:hAnsi="Arial" w:cs="Arial"/>
          <w:szCs w:val="22"/>
        </w:rPr>
        <w:t>New services and ways of working</w:t>
      </w:r>
    </w:p>
    <w:p w:rsidR="00927EE7" w:rsidRPr="008A021F" w:rsidRDefault="00927EE7" w:rsidP="008A021F">
      <w:pPr>
        <w:pStyle w:val="ListParagraph"/>
        <w:numPr>
          <w:ilvl w:val="0"/>
          <w:numId w:val="41"/>
        </w:numPr>
        <w:tabs>
          <w:tab w:val="left" w:pos="851"/>
        </w:tabs>
        <w:spacing w:after="120"/>
        <w:ind w:left="567" w:hanging="567"/>
        <w:jc w:val="both"/>
        <w:rPr>
          <w:rFonts w:ascii="Arial" w:hAnsi="Arial" w:cs="Arial"/>
          <w:szCs w:val="22"/>
        </w:rPr>
      </w:pPr>
      <w:r w:rsidRPr="008A021F">
        <w:rPr>
          <w:rFonts w:ascii="Arial" w:hAnsi="Arial" w:cs="Arial"/>
          <w:szCs w:val="22"/>
        </w:rPr>
        <w:t>Conclusion and recommendations</w:t>
      </w:r>
    </w:p>
    <w:p w:rsidR="00077FF6" w:rsidRPr="004A2802" w:rsidRDefault="00DB2E58" w:rsidP="00CB271F">
      <w:pPr>
        <w:jc w:val="both"/>
        <w:rPr>
          <w:rFonts w:ascii="Arial" w:hAnsi="Arial" w:cs="Arial"/>
          <w:bCs/>
          <w:szCs w:val="22"/>
        </w:rPr>
      </w:pPr>
      <w:r>
        <w:rPr>
          <w:rFonts w:ascii="Arial" w:hAnsi="Arial" w:cs="Arial"/>
          <w:bCs/>
          <w:szCs w:val="22"/>
        </w:rPr>
        <w:br w:type="page"/>
      </w:r>
    </w:p>
    <w:p w:rsidR="00927EE7" w:rsidRPr="00E0137A" w:rsidRDefault="00927EE7" w:rsidP="00354AE7">
      <w:pPr>
        <w:pStyle w:val="Heading1"/>
        <w:numPr>
          <w:ilvl w:val="0"/>
          <w:numId w:val="34"/>
        </w:numPr>
        <w:ind w:left="567" w:hanging="567"/>
        <w:jc w:val="both"/>
        <w:rPr>
          <w:rFonts w:ascii="Arial" w:hAnsi="Arial" w:cs="Arial"/>
        </w:rPr>
      </w:pPr>
      <w:bookmarkStart w:id="4" w:name="_Toc287434328"/>
      <w:r w:rsidRPr="00E0137A">
        <w:rPr>
          <w:rFonts w:ascii="Arial" w:hAnsi="Arial" w:cs="Arial"/>
        </w:rPr>
        <w:lastRenderedPageBreak/>
        <w:t>Concepts of Care</w:t>
      </w:r>
      <w:bookmarkEnd w:id="4"/>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The term ‘long term care (LTC)’ will be used in this paper to describe the many ways in which older people are cared for and supported.</w:t>
      </w:r>
      <w:r w:rsidR="004B46DF">
        <w:rPr>
          <w:rFonts w:ascii="Arial" w:hAnsi="Arial" w:cs="Arial"/>
          <w:szCs w:val="22"/>
        </w:rPr>
        <w:t xml:space="preserve"> </w:t>
      </w:r>
      <w:r>
        <w:rPr>
          <w:rFonts w:ascii="Arial" w:hAnsi="Arial" w:cs="Arial"/>
          <w:szCs w:val="22"/>
        </w:rPr>
        <w:t xml:space="preserve">The OECD defines long term care as </w:t>
      </w:r>
    </w:p>
    <w:p w:rsidR="00927EE7" w:rsidRDefault="00927EE7" w:rsidP="00CB271F">
      <w:pPr>
        <w:ind w:left="720"/>
        <w:jc w:val="both"/>
        <w:rPr>
          <w:rFonts w:ascii="Arial" w:hAnsi="Arial" w:cs="Arial"/>
          <w:szCs w:val="22"/>
        </w:rPr>
      </w:pPr>
      <w:r w:rsidRPr="00DC189D">
        <w:rPr>
          <w:rFonts w:ascii="Arial" w:hAnsi="Arial" w:cs="Arial"/>
          <w:i/>
          <w:iCs/>
          <w:szCs w:val="22"/>
        </w:rPr>
        <w:t>“a range of services for people who depend on ongoing help with the activities of daily living caused by chronic conditions of physical or mental disability” (OECD,</w:t>
      </w:r>
      <w:r>
        <w:rPr>
          <w:rFonts w:ascii="Arial" w:hAnsi="Arial" w:cs="Arial"/>
          <w:szCs w:val="22"/>
        </w:rPr>
        <w:t xml:space="preserve"> 2005)</w:t>
      </w:r>
    </w:p>
    <w:p w:rsidR="00927EE7" w:rsidRDefault="00927EE7" w:rsidP="00F2130D">
      <w:pPr>
        <w:jc w:val="both"/>
        <w:rPr>
          <w:rFonts w:ascii="Arial" w:hAnsi="Arial" w:cs="Arial"/>
          <w:szCs w:val="22"/>
        </w:rPr>
      </w:pPr>
      <w:r>
        <w:rPr>
          <w:rFonts w:ascii="Arial" w:hAnsi="Arial" w:cs="Arial"/>
          <w:szCs w:val="22"/>
        </w:rPr>
        <w:t>The term ‘care work’ can be interpreted in different ways.</w:t>
      </w:r>
      <w:r w:rsidR="004B46DF">
        <w:rPr>
          <w:rFonts w:ascii="Arial" w:hAnsi="Arial" w:cs="Arial"/>
          <w:szCs w:val="22"/>
        </w:rPr>
        <w:t xml:space="preserve"> </w:t>
      </w:r>
      <w:r>
        <w:rPr>
          <w:rFonts w:ascii="Arial" w:hAnsi="Arial" w:cs="Arial"/>
          <w:szCs w:val="22"/>
        </w:rPr>
        <w:t>One of the most important differences is whether the care is paid or unpaid or formal or informal</w:t>
      </w:r>
      <w:r w:rsidRPr="00077FF6">
        <w:rPr>
          <w:rFonts w:ascii="Arial" w:hAnsi="Arial" w:cs="Arial"/>
          <w:szCs w:val="22"/>
        </w:rPr>
        <w:t>.</w:t>
      </w:r>
      <w:r w:rsidR="004B46DF" w:rsidRPr="00077FF6">
        <w:rPr>
          <w:rFonts w:ascii="Arial" w:hAnsi="Arial" w:cs="Arial"/>
          <w:szCs w:val="22"/>
        </w:rPr>
        <w:t xml:space="preserve"> </w:t>
      </w:r>
      <w:r w:rsidR="00F2130D" w:rsidRPr="00077FF6">
        <w:rPr>
          <w:rFonts w:ascii="Arial" w:hAnsi="Arial" w:cs="Arial"/>
          <w:szCs w:val="22"/>
        </w:rPr>
        <w:t xml:space="preserve">The complexity of the way in which care is delivered means that labelling the different ways that care is provided is no easy task: </w:t>
      </w:r>
      <w:r w:rsidR="000D1CED" w:rsidRPr="00077FF6">
        <w:rPr>
          <w:rFonts w:ascii="Arial" w:hAnsi="Arial" w:cs="Arial"/>
          <w:szCs w:val="22"/>
        </w:rPr>
        <w:t>t</w:t>
      </w:r>
      <w:r w:rsidR="00F2130D" w:rsidRPr="00077FF6">
        <w:rPr>
          <w:rFonts w:ascii="Arial" w:hAnsi="Arial" w:cs="Arial"/>
          <w:szCs w:val="22"/>
        </w:rPr>
        <w:t xml:space="preserve">here are examples of informal care being paid (migrant care workers in Italy) and formal care being unpaid (volunteers in the Netherlands) (Lyon &amp; </w:t>
      </w:r>
      <w:proofErr w:type="spellStart"/>
      <w:r w:rsidR="00F2130D" w:rsidRPr="00077FF6">
        <w:rPr>
          <w:rFonts w:ascii="Arial" w:hAnsi="Arial" w:cs="Arial"/>
          <w:szCs w:val="22"/>
        </w:rPr>
        <w:t>Glucksmann</w:t>
      </w:r>
      <w:proofErr w:type="spellEnd"/>
      <w:r w:rsidR="00F2130D" w:rsidRPr="00077FF6">
        <w:rPr>
          <w:rFonts w:ascii="Arial" w:hAnsi="Arial" w:cs="Arial"/>
          <w:szCs w:val="22"/>
        </w:rPr>
        <w:t xml:space="preserve">, 2008). The key question is whether care is provided in a regulated framework or not. </w:t>
      </w:r>
      <w:r w:rsidRPr="00077FF6">
        <w:rPr>
          <w:rFonts w:ascii="Arial" w:hAnsi="Arial" w:cs="Arial"/>
          <w:szCs w:val="22"/>
        </w:rPr>
        <w:t>This paper will focus on the delivery of formal care, whilst</w:t>
      </w:r>
      <w:r>
        <w:rPr>
          <w:rFonts w:ascii="Arial" w:hAnsi="Arial" w:cs="Arial"/>
          <w:szCs w:val="22"/>
        </w:rPr>
        <w:t xml:space="preserve"> recognising that there is a relationship between informal and formal care</w:t>
      </w:r>
      <w:r w:rsidR="00A961C5">
        <w:rPr>
          <w:rFonts w:ascii="Arial" w:hAnsi="Arial" w:cs="Arial"/>
          <w:szCs w:val="22"/>
        </w:rPr>
        <w:t>.</w:t>
      </w:r>
      <w:r w:rsidR="004B46DF">
        <w:rPr>
          <w:rFonts w:ascii="Arial" w:hAnsi="Arial" w:cs="Arial"/>
          <w:szCs w:val="22"/>
        </w:rPr>
        <w:t xml:space="preserve"> </w:t>
      </w:r>
      <w:r w:rsidR="00A961C5">
        <w:rPr>
          <w:rFonts w:ascii="Arial" w:hAnsi="Arial" w:cs="Arial"/>
          <w:szCs w:val="22"/>
        </w:rPr>
        <w:t xml:space="preserve">A </w:t>
      </w:r>
      <w:r>
        <w:rPr>
          <w:rFonts w:ascii="Arial" w:hAnsi="Arial" w:cs="Arial"/>
          <w:szCs w:val="22"/>
        </w:rPr>
        <w:t>decline in informal care leads to an increased demand for formal care</w:t>
      </w:r>
      <w:r w:rsidR="00A961C5">
        <w:rPr>
          <w:rFonts w:ascii="Arial" w:hAnsi="Arial" w:cs="Arial"/>
          <w:szCs w:val="22"/>
        </w:rPr>
        <w:t xml:space="preserve"> and this process is taking place</w:t>
      </w:r>
      <w:r>
        <w:rPr>
          <w:rFonts w:ascii="Arial" w:hAnsi="Arial" w:cs="Arial"/>
          <w:szCs w:val="22"/>
        </w:rPr>
        <w:t xml:space="preserve"> in several European countries.</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The status of older people in society also influences approaches to care</w:t>
      </w:r>
      <w:r w:rsidR="00A961C5">
        <w:rPr>
          <w:rFonts w:ascii="Arial" w:hAnsi="Arial" w:cs="Arial"/>
          <w:szCs w:val="22"/>
        </w:rPr>
        <w:t xml:space="preserve"> of older people</w:t>
      </w:r>
      <w:r>
        <w:rPr>
          <w:rFonts w:ascii="Arial" w:hAnsi="Arial" w:cs="Arial"/>
          <w:szCs w:val="22"/>
        </w:rPr>
        <w:t>.</w:t>
      </w:r>
      <w:r w:rsidR="004B46DF">
        <w:rPr>
          <w:rFonts w:ascii="Arial" w:hAnsi="Arial" w:cs="Arial"/>
          <w:szCs w:val="22"/>
        </w:rPr>
        <w:t xml:space="preserve"> </w:t>
      </w:r>
      <w:r>
        <w:rPr>
          <w:rFonts w:ascii="Arial" w:hAnsi="Arial" w:cs="Arial"/>
          <w:szCs w:val="22"/>
        </w:rPr>
        <w:t>Moss (2004) observed that care work with children has a “</w:t>
      </w:r>
      <w:r w:rsidRPr="005B2725">
        <w:rPr>
          <w:rFonts w:ascii="Arial" w:hAnsi="Arial" w:cs="Arial"/>
          <w:i/>
          <w:iCs/>
          <w:szCs w:val="22"/>
        </w:rPr>
        <w:t>richer historical tradition</w:t>
      </w:r>
      <w:r>
        <w:rPr>
          <w:rFonts w:ascii="Arial" w:hAnsi="Arial" w:cs="Arial"/>
          <w:szCs w:val="22"/>
        </w:rPr>
        <w:t>” than work with older people, perhaps a reflection of different attitudes to children and older people.</w:t>
      </w:r>
      <w:r w:rsidR="004B46DF">
        <w:rPr>
          <w:rFonts w:ascii="Arial" w:hAnsi="Arial" w:cs="Arial"/>
          <w:szCs w:val="22"/>
        </w:rPr>
        <w:t xml:space="preserve"> </w:t>
      </w:r>
      <w:r>
        <w:rPr>
          <w:rFonts w:ascii="Arial" w:hAnsi="Arial" w:cs="Arial"/>
          <w:szCs w:val="22"/>
        </w:rPr>
        <w:t xml:space="preserve">Across </w:t>
      </w:r>
      <w:smartTag w:uri="urn:schemas-microsoft-com:office:smarttags" w:element="place">
        <w:r>
          <w:rPr>
            <w:rFonts w:ascii="Arial" w:hAnsi="Arial" w:cs="Arial"/>
            <w:szCs w:val="22"/>
          </w:rPr>
          <w:t>Europe</w:t>
        </w:r>
      </w:smartTag>
      <w:r>
        <w:rPr>
          <w:rFonts w:ascii="Arial" w:hAnsi="Arial" w:cs="Arial"/>
          <w:szCs w:val="22"/>
        </w:rPr>
        <w:t>, there are a range of different types of care services</w:t>
      </w:r>
      <w:r w:rsidR="00DA072E">
        <w:rPr>
          <w:rFonts w:ascii="Arial" w:hAnsi="Arial" w:cs="Arial"/>
          <w:szCs w:val="22"/>
        </w:rPr>
        <w:t xml:space="preserve"> for older people</w:t>
      </w:r>
      <w:r>
        <w:rPr>
          <w:rFonts w:ascii="Arial" w:hAnsi="Arial" w:cs="Arial"/>
          <w:szCs w:val="22"/>
        </w:rPr>
        <w:t xml:space="preserve"> provided by public, private and not-for-profit providers.</w:t>
      </w:r>
      <w:r w:rsidR="004B46DF">
        <w:rPr>
          <w:rFonts w:ascii="Arial" w:hAnsi="Arial" w:cs="Arial"/>
          <w:szCs w:val="22"/>
        </w:rPr>
        <w:t xml:space="preserve"> </w:t>
      </w:r>
      <w:r>
        <w:rPr>
          <w:rFonts w:ascii="Arial" w:hAnsi="Arial" w:cs="Arial"/>
          <w:szCs w:val="22"/>
        </w:rPr>
        <w:t>There are also some significant country differences in the approaches to long term care (LTC) work, which are influenced by national welfare state developments, the move from institutional care to community and home based care, as well as different philosophies of care.</w:t>
      </w:r>
      <w:r w:rsidR="004B46DF">
        <w:rPr>
          <w:rFonts w:ascii="Arial" w:hAnsi="Arial" w:cs="Arial"/>
          <w:szCs w:val="22"/>
        </w:rPr>
        <w:t xml:space="preserve"> </w:t>
      </w:r>
    </w:p>
    <w:p w:rsidR="00927EE7" w:rsidRDefault="00927EE7" w:rsidP="00CB271F">
      <w:pPr>
        <w:jc w:val="both"/>
        <w:rPr>
          <w:rFonts w:ascii="Arial" w:hAnsi="Arial" w:cs="Arial"/>
          <w:szCs w:val="22"/>
        </w:rPr>
      </w:pPr>
    </w:p>
    <w:p w:rsidR="00927EE7" w:rsidRDefault="00927EE7" w:rsidP="00CE197C">
      <w:pPr>
        <w:spacing w:after="120"/>
        <w:jc w:val="both"/>
        <w:rPr>
          <w:rFonts w:ascii="Arial" w:hAnsi="Arial" w:cs="Arial"/>
          <w:szCs w:val="22"/>
        </w:rPr>
      </w:pPr>
      <w:r>
        <w:rPr>
          <w:rFonts w:ascii="Arial" w:hAnsi="Arial" w:cs="Arial"/>
          <w:szCs w:val="22"/>
        </w:rPr>
        <w:t>This paper starts by drawing from research, which has tried to explore different approaches to care, described in terms of:</w:t>
      </w:r>
    </w:p>
    <w:p w:rsidR="00927EE7" w:rsidRDefault="00927EE7" w:rsidP="00DB2E58">
      <w:pPr>
        <w:numPr>
          <w:ilvl w:val="0"/>
          <w:numId w:val="18"/>
        </w:numPr>
        <w:tabs>
          <w:tab w:val="clear" w:pos="720"/>
          <w:tab w:val="num" w:pos="567"/>
        </w:tabs>
        <w:ind w:left="567" w:hanging="567"/>
        <w:jc w:val="both"/>
        <w:rPr>
          <w:rFonts w:ascii="Arial" w:hAnsi="Arial" w:cs="Arial"/>
          <w:szCs w:val="22"/>
        </w:rPr>
      </w:pPr>
      <w:r>
        <w:rPr>
          <w:rFonts w:ascii="Arial" w:hAnsi="Arial" w:cs="Arial"/>
          <w:szCs w:val="22"/>
        </w:rPr>
        <w:t>Social pedagogy and education;</w:t>
      </w:r>
    </w:p>
    <w:p w:rsidR="00927EE7" w:rsidRDefault="00927EE7" w:rsidP="00DB2E58">
      <w:pPr>
        <w:numPr>
          <w:ilvl w:val="0"/>
          <w:numId w:val="18"/>
        </w:numPr>
        <w:tabs>
          <w:tab w:val="clear" w:pos="720"/>
          <w:tab w:val="num" w:pos="567"/>
        </w:tabs>
        <w:ind w:left="567" w:hanging="567"/>
        <w:jc w:val="both"/>
        <w:rPr>
          <w:rFonts w:ascii="Arial" w:hAnsi="Arial" w:cs="Arial"/>
          <w:szCs w:val="22"/>
        </w:rPr>
      </w:pPr>
      <w:r>
        <w:rPr>
          <w:rFonts w:ascii="Arial" w:hAnsi="Arial" w:cs="Arial"/>
          <w:szCs w:val="22"/>
        </w:rPr>
        <w:t>Social welfare;</w:t>
      </w:r>
    </w:p>
    <w:p w:rsidR="00927EE7" w:rsidRDefault="00927EE7" w:rsidP="00DB2E58">
      <w:pPr>
        <w:numPr>
          <w:ilvl w:val="0"/>
          <w:numId w:val="18"/>
        </w:numPr>
        <w:tabs>
          <w:tab w:val="clear" w:pos="720"/>
          <w:tab w:val="num" w:pos="567"/>
        </w:tabs>
        <w:ind w:left="567" w:hanging="567"/>
        <w:jc w:val="both"/>
        <w:rPr>
          <w:rFonts w:ascii="Arial" w:hAnsi="Arial" w:cs="Arial"/>
          <w:szCs w:val="22"/>
        </w:rPr>
      </w:pPr>
      <w:r>
        <w:rPr>
          <w:rFonts w:ascii="Arial" w:hAnsi="Arial" w:cs="Arial"/>
          <w:szCs w:val="22"/>
        </w:rPr>
        <w:t>Social models of disability;</w:t>
      </w:r>
    </w:p>
    <w:p w:rsidR="00927EE7" w:rsidRDefault="00927EE7" w:rsidP="00DB2E58">
      <w:pPr>
        <w:numPr>
          <w:ilvl w:val="0"/>
          <w:numId w:val="18"/>
        </w:numPr>
        <w:tabs>
          <w:tab w:val="clear" w:pos="720"/>
          <w:tab w:val="num" w:pos="567"/>
        </w:tabs>
        <w:ind w:left="567" w:hanging="567"/>
        <w:jc w:val="both"/>
        <w:rPr>
          <w:rFonts w:ascii="Arial" w:hAnsi="Arial" w:cs="Arial"/>
          <w:szCs w:val="22"/>
        </w:rPr>
      </w:pPr>
      <w:r>
        <w:rPr>
          <w:rFonts w:ascii="Arial" w:hAnsi="Arial" w:cs="Arial"/>
          <w:szCs w:val="22"/>
        </w:rPr>
        <w:t>Human rights.</w:t>
      </w:r>
    </w:p>
    <w:p w:rsidR="00CE197C" w:rsidRDefault="00CE197C"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These approaches are not mutually exclusive and together influence how services are designed.</w:t>
      </w:r>
      <w:r w:rsidR="004B46DF">
        <w:rPr>
          <w:rFonts w:ascii="Arial" w:hAnsi="Arial" w:cs="Arial"/>
          <w:szCs w:val="22"/>
        </w:rPr>
        <w:t xml:space="preserve"> </w:t>
      </w:r>
      <w:r>
        <w:rPr>
          <w:rFonts w:ascii="Arial" w:hAnsi="Arial" w:cs="Arial"/>
          <w:szCs w:val="22"/>
        </w:rPr>
        <w:t>Social pedagogy has a long history in some European countries, and it plays a strong influence in service delivery.</w:t>
      </w:r>
      <w:r w:rsidR="004B46DF">
        <w:rPr>
          <w:rFonts w:ascii="Arial" w:hAnsi="Arial" w:cs="Arial"/>
          <w:szCs w:val="22"/>
        </w:rPr>
        <w:t xml:space="preserve"> </w:t>
      </w:r>
      <w:r>
        <w:rPr>
          <w:rFonts w:ascii="Arial" w:hAnsi="Arial" w:cs="Arial"/>
          <w:szCs w:val="22"/>
        </w:rPr>
        <w:t>In many countries, long term care for older people has moved away from a social welfare approach, where people were provided with care as a result of social security contributions made through their working lives, to a more active recognition of an older person’s human rights, when receiving care.</w:t>
      </w:r>
      <w:r w:rsidR="004B46DF">
        <w:rPr>
          <w:rFonts w:ascii="Arial" w:hAnsi="Arial" w:cs="Arial"/>
          <w:szCs w:val="22"/>
        </w:rPr>
        <w:t xml:space="preserve"> </w:t>
      </w:r>
      <w:r>
        <w:rPr>
          <w:rFonts w:ascii="Arial" w:hAnsi="Arial" w:cs="Arial"/>
          <w:szCs w:val="22"/>
        </w:rPr>
        <w:t>A social model of disability is also used to inform service delivery, by recognising that the biggest barriers that people with disabilities face are social attitudes to disability.</w:t>
      </w:r>
    </w:p>
    <w:p w:rsidR="00927EE7" w:rsidRDefault="00927EE7" w:rsidP="00CB271F">
      <w:pPr>
        <w:jc w:val="both"/>
        <w:rPr>
          <w:rFonts w:ascii="Arial" w:hAnsi="Arial" w:cs="Arial"/>
          <w:szCs w:val="22"/>
        </w:rPr>
      </w:pPr>
    </w:p>
    <w:p w:rsidR="00927EE7" w:rsidRDefault="00927EE7" w:rsidP="00CE197C">
      <w:pPr>
        <w:spacing w:after="120"/>
        <w:jc w:val="both"/>
        <w:rPr>
          <w:rFonts w:ascii="Arial" w:hAnsi="Arial" w:cs="Arial"/>
          <w:szCs w:val="22"/>
        </w:rPr>
      </w:pPr>
      <w:r>
        <w:rPr>
          <w:rFonts w:ascii="Arial" w:hAnsi="Arial" w:cs="Arial"/>
          <w:szCs w:val="22"/>
        </w:rPr>
        <w:t>Social care is often used as an administrative term, which covers both home and institutional care.</w:t>
      </w:r>
      <w:r w:rsidR="004B46DF">
        <w:rPr>
          <w:rFonts w:ascii="Arial" w:hAnsi="Arial" w:cs="Arial"/>
          <w:szCs w:val="22"/>
        </w:rPr>
        <w:t xml:space="preserve"> </w:t>
      </w:r>
      <w:r>
        <w:rPr>
          <w:rFonts w:ascii="Arial" w:hAnsi="Arial" w:cs="Arial"/>
          <w:szCs w:val="22"/>
        </w:rPr>
        <w:t>The tasks cover physical care but also include ‘</w:t>
      </w:r>
      <w:r w:rsidRPr="009E7D04">
        <w:rPr>
          <w:rFonts w:ascii="Arial" w:hAnsi="Arial" w:cs="Arial"/>
          <w:i/>
          <w:iCs/>
          <w:szCs w:val="22"/>
        </w:rPr>
        <w:t>enabling</w:t>
      </w:r>
      <w:r>
        <w:rPr>
          <w:rFonts w:ascii="Arial" w:hAnsi="Arial" w:cs="Arial"/>
          <w:szCs w:val="22"/>
        </w:rPr>
        <w:t>’ older people to be independent and as active as possible.</w:t>
      </w:r>
      <w:r w:rsidR="004B46DF">
        <w:rPr>
          <w:rFonts w:ascii="Arial" w:hAnsi="Arial" w:cs="Arial"/>
          <w:szCs w:val="22"/>
        </w:rPr>
        <w:t xml:space="preserve"> </w:t>
      </w:r>
      <w:r>
        <w:rPr>
          <w:rFonts w:ascii="Arial" w:hAnsi="Arial" w:cs="Arial"/>
          <w:szCs w:val="22"/>
        </w:rPr>
        <w:t>The delivery of care involves some form of relationship with the older person (Moss, 2004: 6).</w:t>
      </w:r>
      <w:r w:rsidR="004B46DF">
        <w:rPr>
          <w:rFonts w:ascii="Arial" w:hAnsi="Arial" w:cs="Arial"/>
          <w:szCs w:val="22"/>
        </w:rPr>
        <w:t xml:space="preserve"> </w:t>
      </w:r>
      <w:r>
        <w:rPr>
          <w:rFonts w:ascii="Arial" w:hAnsi="Arial" w:cs="Arial"/>
          <w:szCs w:val="22"/>
        </w:rPr>
        <w:t>Increasingly, social care is delivered in people’s own homes.</w:t>
      </w:r>
      <w:r w:rsidR="004B46DF">
        <w:rPr>
          <w:rFonts w:ascii="Arial" w:hAnsi="Arial" w:cs="Arial"/>
          <w:szCs w:val="22"/>
        </w:rPr>
        <w:t xml:space="preserve"> </w:t>
      </w:r>
      <w:r w:rsidR="004A1E11">
        <w:rPr>
          <w:rFonts w:ascii="Arial" w:hAnsi="Arial" w:cs="Arial"/>
          <w:szCs w:val="22"/>
        </w:rPr>
        <w:t>Care services for older people</w:t>
      </w:r>
      <w:r>
        <w:rPr>
          <w:rFonts w:ascii="Arial" w:hAnsi="Arial" w:cs="Arial"/>
          <w:szCs w:val="22"/>
        </w:rPr>
        <w:t xml:space="preserve"> contribute to:</w:t>
      </w:r>
    </w:p>
    <w:p w:rsidR="00927EE7" w:rsidRDefault="00927EE7" w:rsidP="00DB2E58">
      <w:pPr>
        <w:numPr>
          <w:ilvl w:val="0"/>
          <w:numId w:val="16"/>
        </w:numPr>
        <w:tabs>
          <w:tab w:val="clear" w:pos="720"/>
          <w:tab w:val="num" w:pos="567"/>
        </w:tabs>
        <w:ind w:left="567" w:hanging="567"/>
        <w:jc w:val="both"/>
        <w:rPr>
          <w:rFonts w:ascii="Arial" w:hAnsi="Arial" w:cs="Arial"/>
          <w:szCs w:val="22"/>
        </w:rPr>
      </w:pPr>
      <w:r>
        <w:rPr>
          <w:rFonts w:ascii="Arial" w:hAnsi="Arial" w:cs="Arial"/>
          <w:szCs w:val="22"/>
        </w:rPr>
        <w:t>A good family life;</w:t>
      </w:r>
    </w:p>
    <w:p w:rsidR="00927EE7" w:rsidRDefault="00927EE7" w:rsidP="00DB2E58">
      <w:pPr>
        <w:numPr>
          <w:ilvl w:val="0"/>
          <w:numId w:val="16"/>
        </w:numPr>
        <w:tabs>
          <w:tab w:val="clear" w:pos="720"/>
          <w:tab w:val="num" w:pos="567"/>
        </w:tabs>
        <w:ind w:left="567" w:hanging="567"/>
        <w:jc w:val="both"/>
        <w:rPr>
          <w:rFonts w:ascii="Arial" w:hAnsi="Arial" w:cs="Arial"/>
          <w:szCs w:val="22"/>
        </w:rPr>
      </w:pPr>
      <w:r>
        <w:rPr>
          <w:rFonts w:ascii="Arial" w:hAnsi="Arial" w:cs="Arial"/>
          <w:szCs w:val="22"/>
        </w:rPr>
        <w:t>Providing protection;</w:t>
      </w:r>
    </w:p>
    <w:p w:rsidR="00927EE7" w:rsidRDefault="00927EE7" w:rsidP="00DB2E58">
      <w:pPr>
        <w:numPr>
          <w:ilvl w:val="0"/>
          <w:numId w:val="16"/>
        </w:numPr>
        <w:tabs>
          <w:tab w:val="clear" w:pos="720"/>
          <w:tab w:val="num" w:pos="567"/>
        </w:tabs>
        <w:ind w:left="567" w:hanging="567"/>
        <w:jc w:val="both"/>
        <w:rPr>
          <w:rFonts w:ascii="Arial" w:hAnsi="Arial" w:cs="Arial"/>
          <w:szCs w:val="22"/>
        </w:rPr>
      </w:pPr>
      <w:r>
        <w:rPr>
          <w:rFonts w:ascii="Arial" w:hAnsi="Arial" w:cs="Arial"/>
          <w:szCs w:val="22"/>
        </w:rPr>
        <w:t>Supporting citizenship.</w:t>
      </w:r>
    </w:p>
    <w:p w:rsidR="00CE197C" w:rsidRDefault="00CE197C"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As a result, a care worker plays a number of roles, which draw from a wide range of skills, as:</w:t>
      </w:r>
    </w:p>
    <w:p w:rsidR="00927EE7" w:rsidRDefault="00927EE7" w:rsidP="00DB2E58">
      <w:pPr>
        <w:numPr>
          <w:ilvl w:val="0"/>
          <w:numId w:val="19"/>
        </w:numPr>
        <w:tabs>
          <w:tab w:val="clear" w:pos="720"/>
          <w:tab w:val="num" w:pos="567"/>
        </w:tabs>
        <w:ind w:left="567" w:hanging="567"/>
        <w:jc w:val="both"/>
        <w:rPr>
          <w:rFonts w:ascii="Arial" w:hAnsi="Arial" w:cs="Arial"/>
          <w:szCs w:val="22"/>
        </w:rPr>
      </w:pPr>
      <w:r>
        <w:rPr>
          <w:rFonts w:ascii="Arial" w:hAnsi="Arial" w:cs="Arial"/>
          <w:szCs w:val="22"/>
        </w:rPr>
        <w:t>An ethical human being;</w:t>
      </w:r>
    </w:p>
    <w:p w:rsidR="00927EE7" w:rsidRDefault="00927EE7" w:rsidP="00DB2E58">
      <w:pPr>
        <w:numPr>
          <w:ilvl w:val="0"/>
          <w:numId w:val="17"/>
        </w:numPr>
        <w:tabs>
          <w:tab w:val="clear" w:pos="720"/>
          <w:tab w:val="num" w:pos="567"/>
        </w:tabs>
        <w:ind w:left="567" w:hanging="567"/>
        <w:jc w:val="both"/>
        <w:rPr>
          <w:rFonts w:ascii="Arial" w:hAnsi="Arial" w:cs="Arial"/>
          <w:szCs w:val="22"/>
        </w:rPr>
      </w:pPr>
      <w:r>
        <w:rPr>
          <w:rFonts w:ascii="Arial" w:hAnsi="Arial" w:cs="Arial"/>
          <w:szCs w:val="22"/>
        </w:rPr>
        <w:t>A mentor;</w:t>
      </w:r>
    </w:p>
    <w:p w:rsidR="00927EE7" w:rsidRDefault="00927EE7" w:rsidP="00DB2E58">
      <w:pPr>
        <w:numPr>
          <w:ilvl w:val="0"/>
          <w:numId w:val="17"/>
        </w:numPr>
        <w:tabs>
          <w:tab w:val="clear" w:pos="720"/>
          <w:tab w:val="num" w:pos="567"/>
        </w:tabs>
        <w:ind w:left="567" w:hanging="567"/>
        <w:jc w:val="both"/>
        <w:rPr>
          <w:rFonts w:ascii="Arial" w:hAnsi="Arial" w:cs="Arial"/>
          <w:szCs w:val="22"/>
        </w:rPr>
      </w:pPr>
      <w:r>
        <w:rPr>
          <w:rFonts w:ascii="Arial" w:hAnsi="Arial" w:cs="Arial"/>
          <w:szCs w:val="22"/>
        </w:rPr>
        <w:lastRenderedPageBreak/>
        <w:t>A professional person with judgement;</w:t>
      </w:r>
    </w:p>
    <w:p w:rsidR="00927EE7" w:rsidRDefault="00927EE7" w:rsidP="00DB2E58">
      <w:pPr>
        <w:numPr>
          <w:ilvl w:val="0"/>
          <w:numId w:val="17"/>
        </w:numPr>
        <w:tabs>
          <w:tab w:val="clear" w:pos="720"/>
          <w:tab w:val="num" w:pos="567"/>
        </w:tabs>
        <w:ind w:left="567" w:hanging="567"/>
        <w:jc w:val="both"/>
        <w:rPr>
          <w:rFonts w:ascii="Arial" w:hAnsi="Arial" w:cs="Arial"/>
          <w:szCs w:val="22"/>
        </w:rPr>
      </w:pPr>
      <w:r>
        <w:rPr>
          <w:rFonts w:ascii="Arial" w:hAnsi="Arial" w:cs="Arial"/>
          <w:szCs w:val="22"/>
        </w:rPr>
        <w:t>A service provider (Hansen &amp; Jensen, 2004)</w:t>
      </w:r>
    </w:p>
    <w:p w:rsidR="00927EE7" w:rsidRDefault="00927EE7" w:rsidP="00CB271F">
      <w:pPr>
        <w:jc w:val="both"/>
        <w:rPr>
          <w:rFonts w:ascii="Arial" w:hAnsi="Arial" w:cs="Arial"/>
          <w:szCs w:val="22"/>
        </w:rPr>
      </w:pPr>
      <w:r>
        <w:rPr>
          <w:rFonts w:ascii="Arial" w:hAnsi="Arial" w:cs="Arial"/>
          <w:szCs w:val="22"/>
        </w:rPr>
        <w:t>These are all complex and demanding roles which are not widely valued by European societies.</w:t>
      </w:r>
      <w:r w:rsidR="004B46DF">
        <w:rPr>
          <w:rFonts w:ascii="Arial" w:hAnsi="Arial" w:cs="Arial"/>
          <w:szCs w:val="22"/>
        </w:rPr>
        <w:t xml:space="preserve"> </w:t>
      </w:r>
      <w:r>
        <w:rPr>
          <w:rFonts w:ascii="Arial" w:hAnsi="Arial" w:cs="Arial"/>
          <w:szCs w:val="22"/>
        </w:rPr>
        <w:t>They all demand a level of ‘</w:t>
      </w:r>
      <w:r w:rsidRPr="00F11BB0">
        <w:rPr>
          <w:rFonts w:ascii="Arial" w:hAnsi="Arial" w:cs="Arial"/>
          <w:i/>
          <w:iCs/>
          <w:szCs w:val="22"/>
        </w:rPr>
        <w:t>emotional</w:t>
      </w:r>
      <w:r>
        <w:rPr>
          <w:rFonts w:ascii="Arial" w:hAnsi="Arial" w:cs="Arial"/>
          <w:szCs w:val="22"/>
        </w:rPr>
        <w:t>’ labour and are most often performed by women.</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C</w:t>
      </w:r>
      <w:r w:rsidRPr="00A23D27">
        <w:rPr>
          <w:rFonts w:ascii="Arial" w:hAnsi="Arial" w:cs="Arial"/>
          <w:szCs w:val="22"/>
        </w:rPr>
        <w:t>are work is rarely seen as a separate field of policy</w:t>
      </w:r>
      <w:r>
        <w:rPr>
          <w:rFonts w:ascii="Arial" w:hAnsi="Arial" w:cs="Arial"/>
          <w:szCs w:val="22"/>
        </w:rPr>
        <w:t>.</w:t>
      </w:r>
      <w:r w:rsidR="004B46DF">
        <w:rPr>
          <w:rFonts w:ascii="Arial" w:hAnsi="Arial" w:cs="Arial"/>
          <w:szCs w:val="22"/>
        </w:rPr>
        <w:t xml:space="preserve"> </w:t>
      </w:r>
      <w:r w:rsidRPr="00A23D27">
        <w:rPr>
          <w:rFonts w:ascii="Arial" w:hAnsi="Arial" w:cs="Arial"/>
          <w:szCs w:val="22"/>
        </w:rPr>
        <w:t>As care covers many activities and roles, it is often placed under the responsibility of different parts of government</w:t>
      </w:r>
      <w:r>
        <w:rPr>
          <w:rFonts w:ascii="Arial" w:hAnsi="Arial" w:cs="Arial"/>
          <w:szCs w:val="22"/>
        </w:rPr>
        <w:t>,</w:t>
      </w:r>
      <w:r w:rsidRPr="00A23D27">
        <w:rPr>
          <w:rFonts w:ascii="Arial" w:hAnsi="Arial" w:cs="Arial"/>
          <w:szCs w:val="22"/>
        </w:rPr>
        <w:t xml:space="preserve"> in different countries.</w:t>
      </w:r>
      <w:r w:rsidR="004B46DF">
        <w:rPr>
          <w:rFonts w:ascii="Arial" w:hAnsi="Arial" w:cs="Arial"/>
          <w:szCs w:val="22"/>
        </w:rPr>
        <w:t xml:space="preserve"> </w:t>
      </w:r>
      <w:r>
        <w:rPr>
          <w:rFonts w:ascii="Arial" w:hAnsi="Arial" w:cs="Arial"/>
          <w:szCs w:val="22"/>
        </w:rPr>
        <w:t>P</w:t>
      </w:r>
      <w:r w:rsidRPr="00A23D27">
        <w:rPr>
          <w:rFonts w:ascii="Arial" w:hAnsi="Arial" w:cs="Arial"/>
          <w:szCs w:val="22"/>
        </w:rPr>
        <w:t>olicy is defined in relation to different age groups and/ or types of services.</w:t>
      </w:r>
      <w:r w:rsidR="004B46DF">
        <w:rPr>
          <w:rFonts w:ascii="Arial" w:hAnsi="Arial" w:cs="Arial"/>
          <w:szCs w:val="22"/>
        </w:rPr>
        <w:t xml:space="preserve"> </w:t>
      </w:r>
      <w:r w:rsidRPr="00A23D27">
        <w:rPr>
          <w:rFonts w:ascii="Arial" w:hAnsi="Arial" w:cs="Arial"/>
          <w:szCs w:val="22"/>
        </w:rPr>
        <w:t>These governmental differences in responsibility</w:t>
      </w:r>
      <w:r>
        <w:rPr>
          <w:rFonts w:ascii="Arial" w:hAnsi="Arial" w:cs="Arial"/>
          <w:szCs w:val="22"/>
        </w:rPr>
        <w:t xml:space="preserve"> result in the use of a range of terms, such as social protection, social welfare and social care, to cover the budgets and agencies responsible for care</w:t>
      </w:r>
      <w:r w:rsidR="00DA072E">
        <w:rPr>
          <w:rFonts w:ascii="Arial" w:hAnsi="Arial" w:cs="Arial"/>
          <w:szCs w:val="22"/>
        </w:rPr>
        <w:t xml:space="preserve"> services for older people</w:t>
      </w:r>
      <w:r>
        <w:rPr>
          <w:rFonts w:ascii="Arial" w:hAnsi="Arial" w:cs="Arial"/>
          <w:szCs w:val="22"/>
        </w:rPr>
        <w:t>.</w:t>
      </w:r>
      <w:r w:rsidR="004B46DF">
        <w:rPr>
          <w:rFonts w:ascii="Arial" w:hAnsi="Arial" w:cs="Arial"/>
          <w:szCs w:val="22"/>
        </w:rPr>
        <w:t xml:space="preserve"> </w:t>
      </w:r>
      <w:r>
        <w:rPr>
          <w:rFonts w:ascii="Arial" w:hAnsi="Arial" w:cs="Arial"/>
          <w:szCs w:val="22"/>
        </w:rPr>
        <w:t>This can make comparisons across European countries difficult but there are common elements of care</w:t>
      </w:r>
      <w:r w:rsidR="00A961C5">
        <w:rPr>
          <w:rFonts w:ascii="Arial" w:hAnsi="Arial" w:cs="Arial"/>
          <w:szCs w:val="22"/>
        </w:rPr>
        <w:t xml:space="preserve"> for older people</w:t>
      </w:r>
      <w:r>
        <w:rPr>
          <w:rFonts w:ascii="Arial" w:hAnsi="Arial" w:cs="Arial"/>
          <w:szCs w:val="22"/>
        </w:rPr>
        <w:t xml:space="preserve"> that are identifiable in most countries.</w:t>
      </w:r>
    </w:p>
    <w:p w:rsidR="00927EE7" w:rsidRDefault="00927EE7" w:rsidP="00CB271F">
      <w:pPr>
        <w:jc w:val="both"/>
        <w:rPr>
          <w:rFonts w:ascii="Arial" w:hAnsi="Arial" w:cs="Arial"/>
          <w:szCs w:val="22"/>
          <w:u w:val="single"/>
        </w:rPr>
      </w:pPr>
    </w:p>
    <w:p w:rsidR="00927EE7" w:rsidRPr="000C0632" w:rsidRDefault="00927EE7" w:rsidP="00CE197C">
      <w:pPr>
        <w:spacing w:after="120"/>
        <w:jc w:val="both"/>
        <w:rPr>
          <w:rFonts w:ascii="Arial" w:hAnsi="Arial" w:cs="Arial"/>
          <w:u w:val="single"/>
        </w:rPr>
      </w:pPr>
      <w:r w:rsidRPr="000C0632">
        <w:rPr>
          <w:rFonts w:ascii="Arial" w:hAnsi="Arial" w:cs="Arial"/>
          <w:szCs w:val="22"/>
          <w:u w:val="single"/>
        </w:rPr>
        <w:t>Key points</w:t>
      </w:r>
    </w:p>
    <w:p w:rsidR="00927EE7" w:rsidRPr="000C0632" w:rsidRDefault="00927EE7" w:rsidP="00CE197C">
      <w:pPr>
        <w:numPr>
          <w:ilvl w:val="0"/>
          <w:numId w:val="21"/>
        </w:numPr>
        <w:tabs>
          <w:tab w:val="clear" w:pos="720"/>
          <w:tab w:val="num" w:pos="567"/>
        </w:tabs>
        <w:spacing w:after="120"/>
        <w:ind w:left="567" w:hanging="567"/>
        <w:jc w:val="both"/>
        <w:rPr>
          <w:rFonts w:ascii="Arial" w:hAnsi="Arial" w:cs="Arial"/>
        </w:rPr>
      </w:pPr>
      <w:r w:rsidRPr="000C0632">
        <w:rPr>
          <w:rFonts w:ascii="Arial" w:hAnsi="Arial" w:cs="Arial"/>
          <w:szCs w:val="22"/>
        </w:rPr>
        <w:t>Several different approaches to care inform care services</w:t>
      </w:r>
      <w:r w:rsidR="00A961C5">
        <w:rPr>
          <w:rFonts w:ascii="Arial" w:hAnsi="Arial" w:cs="Arial"/>
          <w:szCs w:val="22"/>
        </w:rPr>
        <w:t xml:space="preserve"> for older people</w:t>
      </w:r>
    </w:p>
    <w:p w:rsidR="00927EE7" w:rsidRPr="000C0632" w:rsidRDefault="00927EE7" w:rsidP="00CE197C">
      <w:pPr>
        <w:numPr>
          <w:ilvl w:val="0"/>
          <w:numId w:val="21"/>
        </w:numPr>
        <w:tabs>
          <w:tab w:val="clear" w:pos="720"/>
          <w:tab w:val="num" w:pos="567"/>
        </w:tabs>
        <w:spacing w:after="120"/>
        <w:ind w:left="567" w:hanging="567"/>
        <w:jc w:val="both"/>
        <w:rPr>
          <w:rFonts w:ascii="Arial" w:hAnsi="Arial" w:cs="Arial"/>
        </w:rPr>
      </w:pPr>
      <w:r w:rsidRPr="000C0632">
        <w:rPr>
          <w:rFonts w:ascii="Arial" w:hAnsi="Arial" w:cs="Arial"/>
          <w:szCs w:val="22"/>
        </w:rPr>
        <w:t>A care worker plays several roles which require a wide range of skills, many of which are not valued</w:t>
      </w:r>
    </w:p>
    <w:p w:rsidR="00927EE7" w:rsidRPr="000C0632" w:rsidRDefault="00927EE7" w:rsidP="00CE197C">
      <w:pPr>
        <w:numPr>
          <w:ilvl w:val="0"/>
          <w:numId w:val="21"/>
        </w:numPr>
        <w:tabs>
          <w:tab w:val="clear" w:pos="720"/>
          <w:tab w:val="num" w:pos="567"/>
        </w:tabs>
        <w:spacing w:after="120"/>
        <w:ind w:left="567" w:hanging="567"/>
        <w:jc w:val="both"/>
        <w:rPr>
          <w:rFonts w:ascii="Arial" w:hAnsi="Arial" w:cs="Arial"/>
        </w:rPr>
      </w:pPr>
      <w:r w:rsidRPr="000C0632">
        <w:rPr>
          <w:rFonts w:ascii="Arial" w:hAnsi="Arial" w:cs="Arial"/>
          <w:szCs w:val="22"/>
        </w:rPr>
        <w:t>Care work is rarely a separate field of policy but is the responsibility of different parts of government</w:t>
      </w:r>
    </w:p>
    <w:p w:rsidR="00927EE7" w:rsidRPr="000C0632" w:rsidRDefault="00927EE7" w:rsidP="00CE197C">
      <w:pPr>
        <w:numPr>
          <w:ilvl w:val="0"/>
          <w:numId w:val="21"/>
        </w:numPr>
        <w:tabs>
          <w:tab w:val="clear" w:pos="720"/>
          <w:tab w:val="num" w:pos="567"/>
        </w:tabs>
        <w:spacing w:after="120"/>
        <w:ind w:left="567" w:hanging="567"/>
        <w:jc w:val="both"/>
        <w:rPr>
          <w:rFonts w:ascii="Arial" w:hAnsi="Arial" w:cs="Arial"/>
        </w:rPr>
      </w:pPr>
      <w:r w:rsidRPr="000C0632">
        <w:rPr>
          <w:rFonts w:ascii="Arial" w:hAnsi="Arial" w:cs="Arial"/>
          <w:szCs w:val="22"/>
        </w:rPr>
        <w:t xml:space="preserve">Comparisons across </w:t>
      </w:r>
      <w:smartTag w:uri="urn:schemas-microsoft-com:office:smarttags" w:element="place">
        <w:r w:rsidRPr="000C0632">
          <w:rPr>
            <w:rFonts w:ascii="Arial" w:hAnsi="Arial" w:cs="Arial"/>
            <w:szCs w:val="22"/>
          </w:rPr>
          <w:t>Europe</w:t>
        </w:r>
      </w:smartTag>
      <w:r w:rsidRPr="000C0632">
        <w:rPr>
          <w:rFonts w:ascii="Arial" w:hAnsi="Arial" w:cs="Arial"/>
          <w:szCs w:val="22"/>
        </w:rPr>
        <w:t xml:space="preserve"> are difficult but there are common elements of care </w:t>
      </w:r>
      <w:r w:rsidR="00A961C5">
        <w:rPr>
          <w:rFonts w:ascii="Arial" w:hAnsi="Arial" w:cs="Arial"/>
          <w:szCs w:val="22"/>
        </w:rPr>
        <w:t xml:space="preserve">for older people </w:t>
      </w:r>
      <w:r w:rsidRPr="000C0632">
        <w:rPr>
          <w:rFonts w:ascii="Arial" w:hAnsi="Arial" w:cs="Arial"/>
          <w:szCs w:val="22"/>
        </w:rPr>
        <w:t>that are identifiable in most countries</w:t>
      </w:r>
    </w:p>
    <w:p w:rsidR="00927EE7" w:rsidRDefault="00DB2E58" w:rsidP="00CB271F">
      <w:pPr>
        <w:jc w:val="both"/>
        <w:rPr>
          <w:rFonts w:ascii="Arial" w:hAnsi="Arial" w:cs="Arial"/>
          <w:szCs w:val="22"/>
        </w:rPr>
      </w:pPr>
      <w:r>
        <w:rPr>
          <w:rFonts w:ascii="Arial" w:hAnsi="Arial" w:cs="Arial"/>
          <w:szCs w:val="22"/>
        </w:rPr>
        <w:br w:type="page"/>
      </w:r>
    </w:p>
    <w:p w:rsidR="00927EE7" w:rsidRPr="00E0137A" w:rsidRDefault="00927EE7" w:rsidP="00354AE7">
      <w:pPr>
        <w:pStyle w:val="Heading1"/>
        <w:numPr>
          <w:ilvl w:val="0"/>
          <w:numId w:val="34"/>
        </w:numPr>
        <w:ind w:left="567" w:hanging="567"/>
        <w:jc w:val="both"/>
        <w:rPr>
          <w:rFonts w:ascii="Arial" w:hAnsi="Arial" w:cs="Arial"/>
        </w:rPr>
      </w:pPr>
      <w:bookmarkStart w:id="5" w:name="_Toc287434329"/>
      <w:r w:rsidRPr="00E0137A">
        <w:rPr>
          <w:rFonts w:ascii="Arial" w:hAnsi="Arial" w:cs="Arial"/>
        </w:rPr>
        <w:lastRenderedPageBreak/>
        <w:t>European policy context</w:t>
      </w:r>
      <w:bookmarkEnd w:id="5"/>
    </w:p>
    <w:p w:rsidR="00927EE7" w:rsidRPr="0026738D" w:rsidRDefault="00927EE7" w:rsidP="00CB271F">
      <w:pPr>
        <w:jc w:val="both"/>
        <w:rPr>
          <w:rFonts w:ascii="Arial" w:hAnsi="Arial" w:cs="Arial"/>
          <w:szCs w:val="22"/>
        </w:rPr>
      </w:pPr>
      <w:r w:rsidRPr="0026738D">
        <w:rPr>
          <w:rFonts w:ascii="Arial" w:hAnsi="Arial" w:cs="Arial"/>
          <w:szCs w:val="22"/>
        </w:rPr>
        <w:t>The European Union has developed policies that impact on older people even though social care is the responsibility of national Member governments.</w:t>
      </w:r>
      <w:r w:rsidR="004B46DF">
        <w:rPr>
          <w:rFonts w:ascii="Arial" w:hAnsi="Arial" w:cs="Arial"/>
          <w:szCs w:val="22"/>
        </w:rPr>
        <w:t xml:space="preserve"> </w:t>
      </w:r>
      <w:r w:rsidRPr="0026738D">
        <w:rPr>
          <w:rFonts w:ascii="Arial" w:hAnsi="Arial" w:cs="Arial"/>
          <w:szCs w:val="22"/>
        </w:rPr>
        <w:t>The European Union leads research and policy debates into the impact of an ageing population on the future of Europe</w:t>
      </w:r>
      <w:r w:rsidR="00A961C5">
        <w:rPr>
          <w:rFonts w:ascii="Arial" w:hAnsi="Arial" w:cs="Arial"/>
          <w:szCs w:val="22"/>
        </w:rPr>
        <w:t>.</w:t>
      </w:r>
    </w:p>
    <w:p w:rsidR="00927EE7" w:rsidRDefault="00927EE7" w:rsidP="00CB271F">
      <w:pPr>
        <w:jc w:val="both"/>
        <w:rPr>
          <w:rFonts w:ascii="Arial" w:hAnsi="Arial" w:cs="Arial"/>
          <w:szCs w:val="22"/>
        </w:rPr>
      </w:pPr>
    </w:p>
    <w:p w:rsidR="00927EE7" w:rsidRPr="003155D1" w:rsidRDefault="00927EE7" w:rsidP="00CB271F">
      <w:pPr>
        <w:jc w:val="both"/>
        <w:rPr>
          <w:rFonts w:ascii="Arial" w:hAnsi="Arial" w:cs="Arial"/>
          <w:szCs w:val="22"/>
        </w:rPr>
      </w:pPr>
      <w:r w:rsidRPr="003155D1">
        <w:rPr>
          <w:rFonts w:ascii="Arial" w:hAnsi="Arial" w:cs="Arial"/>
          <w:szCs w:val="22"/>
        </w:rPr>
        <w:t>In 1996, the Turin Social Charter of the Council of Europe agreed to establish a mandatory right to social services.</w:t>
      </w:r>
      <w:r w:rsidR="004B46DF">
        <w:rPr>
          <w:rFonts w:ascii="Arial" w:hAnsi="Arial" w:cs="Arial"/>
          <w:szCs w:val="22"/>
        </w:rPr>
        <w:t xml:space="preserve"> </w:t>
      </w:r>
      <w:r w:rsidRPr="003155D1">
        <w:rPr>
          <w:rFonts w:ascii="Arial" w:hAnsi="Arial" w:cs="Arial"/>
          <w:szCs w:val="22"/>
        </w:rPr>
        <w:t>In the 1</w:t>
      </w:r>
      <w:r w:rsidRPr="003155D1">
        <w:rPr>
          <w:rFonts w:ascii="Arial" w:hAnsi="Arial" w:cs="Arial"/>
          <w:szCs w:val="22"/>
          <w:vertAlign w:val="superscript"/>
        </w:rPr>
        <w:t>st</w:t>
      </w:r>
      <w:r w:rsidRPr="003155D1">
        <w:rPr>
          <w:rFonts w:ascii="Arial" w:hAnsi="Arial" w:cs="Arial"/>
          <w:szCs w:val="22"/>
        </w:rPr>
        <w:t xml:space="preserve"> EU Convention (2000) and the draft European Constitution (2003), this mandatory right was abolished, as was the right to social assistance.</w:t>
      </w:r>
      <w:r w:rsidR="004B46DF">
        <w:rPr>
          <w:rFonts w:ascii="Arial" w:hAnsi="Arial" w:cs="Arial"/>
          <w:szCs w:val="22"/>
        </w:rPr>
        <w:t xml:space="preserve"> </w:t>
      </w:r>
      <w:r w:rsidRPr="003155D1">
        <w:rPr>
          <w:rFonts w:ascii="Arial" w:hAnsi="Arial" w:cs="Arial"/>
          <w:szCs w:val="22"/>
        </w:rPr>
        <w:t>The Charter of Fundamental Rights (2002) has a section on social security and social assistance, which recognises an entitlement to social security benefits and social services.</w:t>
      </w:r>
    </w:p>
    <w:p w:rsidR="00927EE7" w:rsidRPr="003155D1" w:rsidRDefault="00927EE7" w:rsidP="00CB271F">
      <w:pPr>
        <w:ind w:left="720"/>
        <w:jc w:val="both"/>
        <w:rPr>
          <w:rFonts w:ascii="Arial" w:hAnsi="Arial" w:cs="Arial"/>
          <w:szCs w:val="22"/>
        </w:rPr>
      </w:pPr>
      <w:r w:rsidRPr="003155D1">
        <w:rPr>
          <w:rFonts w:ascii="Arial" w:hAnsi="Arial" w:cs="Arial"/>
          <w:szCs w:val="22"/>
        </w:rPr>
        <w:t>“</w:t>
      </w:r>
      <w:r w:rsidRPr="003155D1">
        <w:rPr>
          <w:rFonts w:ascii="Arial" w:hAnsi="Arial" w:cs="Arial"/>
          <w:i/>
          <w:iCs/>
          <w:szCs w:val="22"/>
        </w:rPr>
        <w:t>The Union recognises and respects the entitlement to social security benefits and social services providing protection in cases such as maternity, illness, industrial accidents, dependency or old age, and in the case of loss of employment, in accordance with the rules laid down by Community law and national laws and practices</w:t>
      </w:r>
      <w:r w:rsidRPr="003155D1">
        <w:rPr>
          <w:rFonts w:ascii="Arial" w:hAnsi="Arial" w:cs="Arial"/>
          <w:szCs w:val="22"/>
        </w:rPr>
        <w:t>”</w:t>
      </w:r>
      <w:r>
        <w:rPr>
          <w:rFonts w:ascii="Arial" w:hAnsi="Arial" w:cs="Arial"/>
          <w:szCs w:val="22"/>
        </w:rPr>
        <w:t xml:space="preserve"> (European Parliament, 2000)</w:t>
      </w:r>
      <w:r w:rsidRPr="003155D1">
        <w:rPr>
          <w:rFonts w:ascii="Arial" w:hAnsi="Arial" w:cs="Arial"/>
          <w:szCs w:val="22"/>
        </w:rPr>
        <w:t>.</w:t>
      </w:r>
    </w:p>
    <w:p w:rsidR="00927EE7" w:rsidRPr="003155D1" w:rsidRDefault="00927EE7" w:rsidP="00CB271F">
      <w:pPr>
        <w:jc w:val="both"/>
        <w:rPr>
          <w:rFonts w:ascii="Arial" w:hAnsi="Arial" w:cs="Arial"/>
          <w:szCs w:val="22"/>
        </w:rPr>
      </w:pPr>
      <w:r w:rsidRPr="003155D1">
        <w:rPr>
          <w:rFonts w:ascii="Arial" w:hAnsi="Arial" w:cs="Arial"/>
          <w:szCs w:val="22"/>
        </w:rPr>
        <w:t xml:space="preserve">This indicates that although the demand for social care services in </w:t>
      </w:r>
      <w:smartTag w:uri="urn:schemas-microsoft-com:office:smarttags" w:element="place">
        <w:r w:rsidRPr="003155D1">
          <w:rPr>
            <w:rFonts w:ascii="Arial" w:hAnsi="Arial" w:cs="Arial"/>
            <w:szCs w:val="22"/>
          </w:rPr>
          <w:t>Europe</w:t>
        </w:r>
      </w:smartTag>
      <w:r w:rsidRPr="003155D1">
        <w:rPr>
          <w:rFonts w:ascii="Arial" w:hAnsi="Arial" w:cs="Arial"/>
          <w:szCs w:val="22"/>
        </w:rPr>
        <w:t xml:space="preserve"> will continue to expand with an ageing population, the rights to social services and social assistance cannot be assumed to be protected in future.</w:t>
      </w:r>
      <w:r w:rsidR="004B46DF">
        <w:rPr>
          <w:rFonts w:ascii="Arial" w:hAnsi="Arial" w:cs="Arial"/>
          <w:szCs w:val="22"/>
        </w:rPr>
        <w:t xml:space="preserve"> </w:t>
      </w:r>
      <w:r w:rsidRPr="003155D1">
        <w:rPr>
          <w:rFonts w:ascii="Arial" w:hAnsi="Arial" w:cs="Arial"/>
          <w:szCs w:val="22"/>
        </w:rPr>
        <w:t>The recognition of entitlement is a much weaker commitment to universal access than a right to social services.</w:t>
      </w:r>
      <w:r w:rsidR="004B46DF">
        <w:rPr>
          <w:rFonts w:ascii="Arial" w:hAnsi="Arial" w:cs="Arial"/>
          <w:szCs w:val="22"/>
        </w:rPr>
        <w:t xml:space="preserve"> </w:t>
      </w:r>
    </w:p>
    <w:p w:rsidR="00927EE7" w:rsidRPr="003155D1" w:rsidRDefault="00927EE7" w:rsidP="00CB271F">
      <w:pPr>
        <w:jc w:val="both"/>
        <w:rPr>
          <w:rFonts w:ascii="Arial" w:hAnsi="Arial" w:cs="Arial"/>
          <w:szCs w:val="22"/>
        </w:rPr>
      </w:pPr>
    </w:p>
    <w:p w:rsidR="00927EE7" w:rsidRPr="004B46DF" w:rsidRDefault="00927EE7" w:rsidP="00CB271F">
      <w:pPr>
        <w:autoSpaceDE w:val="0"/>
        <w:autoSpaceDN w:val="0"/>
        <w:adjustRightInd w:val="0"/>
        <w:jc w:val="both"/>
        <w:rPr>
          <w:rFonts w:ascii="Arial" w:hAnsi="Arial" w:cs="Arial"/>
          <w:szCs w:val="22"/>
        </w:rPr>
      </w:pPr>
      <w:r w:rsidRPr="003155D1">
        <w:rPr>
          <w:rFonts w:ascii="Arial" w:hAnsi="Arial" w:cs="Arial"/>
          <w:szCs w:val="22"/>
        </w:rPr>
        <w:t>An important issue is whether social services are protected from competition and the internal market laws in the EU.</w:t>
      </w:r>
      <w:r w:rsidR="004B46DF">
        <w:rPr>
          <w:rFonts w:ascii="Arial" w:hAnsi="Arial" w:cs="Arial"/>
          <w:szCs w:val="22"/>
        </w:rPr>
        <w:t xml:space="preserve"> </w:t>
      </w:r>
      <w:r w:rsidRPr="003155D1">
        <w:rPr>
          <w:rFonts w:ascii="Arial" w:hAnsi="Arial" w:cs="Arial"/>
          <w:szCs w:val="22"/>
        </w:rPr>
        <w:t>Access to social services will be affected if social services are considered a Service of General Interest (SGI) or a Service of General Economic Interest (SGEI).</w:t>
      </w:r>
      <w:r w:rsidR="004B46DF">
        <w:rPr>
          <w:rFonts w:ascii="Arial" w:hAnsi="Arial" w:cs="Arial"/>
          <w:szCs w:val="22"/>
        </w:rPr>
        <w:t xml:space="preserve"> </w:t>
      </w:r>
      <w:r w:rsidRPr="003155D1">
        <w:rPr>
          <w:rFonts w:ascii="Arial" w:hAnsi="Arial" w:cs="Arial"/>
          <w:szCs w:val="22"/>
        </w:rPr>
        <w:t>This has been subject to extensive political debate and the issue is still not resolved.</w:t>
      </w:r>
      <w:r w:rsidR="004B46DF">
        <w:rPr>
          <w:rFonts w:ascii="Arial" w:hAnsi="Arial" w:cs="Arial"/>
          <w:szCs w:val="22"/>
        </w:rPr>
        <w:t xml:space="preserve"> </w:t>
      </w:r>
      <w:r w:rsidRPr="003155D1">
        <w:rPr>
          <w:rFonts w:ascii="Arial" w:hAnsi="Arial" w:cs="Arial"/>
          <w:szCs w:val="22"/>
        </w:rPr>
        <w:t xml:space="preserve">The draft Services Directive (June 2004) </w:t>
      </w:r>
      <w:r w:rsidRPr="003155D1">
        <w:rPr>
          <w:rFonts w:ascii="Arial" w:hAnsi="Arial" w:cs="Arial"/>
          <w:i/>
          <w:iCs/>
          <w:szCs w:val="22"/>
        </w:rPr>
        <w:t>Services in the internal market COM</w:t>
      </w:r>
      <w:r w:rsidR="00C6030E">
        <w:rPr>
          <w:rFonts w:ascii="Arial" w:hAnsi="Arial" w:cs="Arial"/>
          <w:i/>
          <w:iCs/>
          <w:szCs w:val="22"/>
        </w:rPr>
        <w:t xml:space="preserve"> </w:t>
      </w:r>
      <w:r w:rsidRPr="003155D1">
        <w:rPr>
          <w:rFonts w:ascii="Arial" w:hAnsi="Arial" w:cs="Arial"/>
          <w:i/>
          <w:iCs/>
          <w:szCs w:val="22"/>
        </w:rPr>
        <w:t xml:space="preserve">(2004) </w:t>
      </w:r>
      <w:r w:rsidRPr="00077FF6">
        <w:rPr>
          <w:rFonts w:ascii="Arial" w:hAnsi="Arial" w:cs="Arial"/>
          <w:szCs w:val="22"/>
        </w:rPr>
        <w:t>recommended that “</w:t>
      </w:r>
      <w:r w:rsidRPr="00077FF6">
        <w:rPr>
          <w:rFonts w:ascii="Arial" w:hAnsi="Arial" w:cs="Arial"/>
          <w:i/>
          <w:iCs/>
          <w:szCs w:val="22"/>
        </w:rPr>
        <w:t>personal social services</w:t>
      </w:r>
      <w:r w:rsidRPr="00077FF6">
        <w:rPr>
          <w:rFonts w:ascii="Arial" w:hAnsi="Arial" w:cs="Arial"/>
          <w:szCs w:val="22"/>
        </w:rPr>
        <w:t xml:space="preserve">” </w:t>
      </w:r>
      <w:r w:rsidR="00C6030E" w:rsidRPr="00077FF6">
        <w:rPr>
          <w:rFonts w:ascii="Arial" w:hAnsi="Arial" w:cs="Arial"/>
          <w:szCs w:val="22"/>
        </w:rPr>
        <w:t>be</w:t>
      </w:r>
      <w:r w:rsidRPr="00077FF6">
        <w:rPr>
          <w:rFonts w:ascii="Arial" w:hAnsi="Arial" w:cs="Arial"/>
          <w:szCs w:val="22"/>
        </w:rPr>
        <w:t xml:space="preserve"> considered a Service of General Economic Interest (SG</w:t>
      </w:r>
      <w:r w:rsidR="00C524CA" w:rsidRPr="00077FF6">
        <w:rPr>
          <w:rFonts w:ascii="Arial" w:hAnsi="Arial" w:cs="Arial"/>
          <w:szCs w:val="22"/>
        </w:rPr>
        <w:t>E</w:t>
      </w:r>
      <w:r w:rsidRPr="00077FF6">
        <w:rPr>
          <w:rFonts w:ascii="Arial" w:hAnsi="Arial" w:cs="Arial"/>
          <w:szCs w:val="22"/>
        </w:rPr>
        <w:t>I).</w:t>
      </w:r>
      <w:r w:rsidR="004B46DF" w:rsidRPr="00077FF6">
        <w:rPr>
          <w:rFonts w:ascii="Arial" w:hAnsi="Arial" w:cs="Arial"/>
          <w:szCs w:val="22"/>
        </w:rPr>
        <w:t xml:space="preserve"> </w:t>
      </w:r>
      <w:r w:rsidRPr="00077FF6">
        <w:rPr>
          <w:rFonts w:ascii="Arial" w:hAnsi="Arial" w:cs="Arial"/>
          <w:szCs w:val="22"/>
        </w:rPr>
        <w:t>If this had been agreed then social care services would have been subject to competition law.</w:t>
      </w:r>
      <w:r w:rsidR="00DB619E">
        <w:rPr>
          <w:rFonts w:ascii="Arial" w:hAnsi="Arial" w:cs="Arial"/>
          <w:szCs w:val="22"/>
        </w:rPr>
        <w:t xml:space="preserve"> The final version of the Services Directive, approved by the European Parliament, excluded </w:t>
      </w:r>
      <w:r w:rsidRPr="00077FF6">
        <w:rPr>
          <w:rFonts w:ascii="Arial" w:hAnsi="Arial" w:cs="Arial"/>
          <w:szCs w:val="22"/>
        </w:rPr>
        <w:t>health</w:t>
      </w:r>
      <w:r w:rsidR="00C524CA" w:rsidRPr="00077FF6">
        <w:rPr>
          <w:rFonts w:ascii="Arial" w:hAnsi="Arial" w:cs="Arial"/>
          <w:szCs w:val="22"/>
        </w:rPr>
        <w:t xml:space="preserve">care </w:t>
      </w:r>
      <w:r w:rsidR="008112A3" w:rsidRPr="00077FF6">
        <w:rPr>
          <w:rFonts w:ascii="Arial" w:hAnsi="Arial" w:cs="Arial"/>
          <w:szCs w:val="22"/>
        </w:rPr>
        <w:t xml:space="preserve">entirely </w:t>
      </w:r>
      <w:r w:rsidR="00C524CA" w:rsidRPr="00077FF6">
        <w:rPr>
          <w:rFonts w:ascii="Arial" w:hAnsi="Arial" w:cs="Arial"/>
          <w:szCs w:val="22"/>
        </w:rPr>
        <w:t xml:space="preserve">but only partly </w:t>
      </w:r>
      <w:r w:rsidRPr="00077FF6">
        <w:rPr>
          <w:rFonts w:ascii="Arial" w:hAnsi="Arial" w:cs="Arial"/>
          <w:szCs w:val="22"/>
        </w:rPr>
        <w:t>social services</w:t>
      </w:r>
      <w:r w:rsidR="008112A3" w:rsidRPr="00077FF6">
        <w:rPr>
          <w:rFonts w:ascii="Arial" w:hAnsi="Arial" w:cs="Arial"/>
          <w:szCs w:val="22"/>
        </w:rPr>
        <w:t xml:space="preserve">: Article </w:t>
      </w:r>
      <w:r w:rsidR="008112A3" w:rsidRPr="00077FF6">
        <w:rPr>
          <w:rFonts w:ascii="Arial" w:hAnsi="Arial" w:cs="Arial"/>
          <w:szCs w:val="22"/>
          <w:lang w:val="en-US" w:eastAsia="en-US"/>
        </w:rPr>
        <w:t>2 (j) of the Directive excludes “</w:t>
      </w:r>
      <w:r w:rsidR="008112A3" w:rsidRPr="00077FF6">
        <w:rPr>
          <w:rFonts w:ascii="Arial" w:hAnsi="Arial" w:cs="Arial"/>
          <w:i/>
          <w:szCs w:val="22"/>
          <w:lang w:val="en-US" w:eastAsia="en-US"/>
        </w:rPr>
        <w:t>social services</w:t>
      </w:r>
      <w:r w:rsidR="008112A3" w:rsidRPr="00077FF6">
        <w:rPr>
          <w:rFonts w:ascii="Arial" w:hAnsi="Arial" w:cs="Arial"/>
          <w:i/>
          <w:szCs w:val="22"/>
        </w:rPr>
        <w:t xml:space="preserve"> relating to social housing, childcare and support of families and persons permanently or temporarily in need which are provided by the State, by providers mandated by the State or by charities recognised as such by the State</w:t>
      </w:r>
      <w:r w:rsidR="008112A3" w:rsidRPr="00077FF6">
        <w:rPr>
          <w:rFonts w:ascii="Arial" w:hAnsi="Arial" w:cs="Arial"/>
          <w:szCs w:val="22"/>
        </w:rPr>
        <w:t>”</w:t>
      </w:r>
      <w:r w:rsidR="004B46DF" w:rsidRPr="00077FF6">
        <w:rPr>
          <w:rFonts w:ascii="Arial" w:hAnsi="Arial" w:cs="Arial"/>
          <w:szCs w:val="22"/>
        </w:rPr>
        <w:t xml:space="preserve"> </w:t>
      </w:r>
      <w:r w:rsidR="008112A3" w:rsidRPr="00077FF6">
        <w:rPr>
          <w:rFonts w:ascii="Arial" w:hAnsi="Arial" w:cs="Arial"/>
          <w:szCs w:val="22"/>
          <w:lang w:val="en-US" w:eastAsia="en-US"/>
        </w:rPr>
        <w:t xml:space="preserve">and </w:t>
      </w:r>
      <w:r w:rsidR="00C524CA" w:rsidRPr="00077FF6">
        <w:rPr>
          <w:rFonts w:ascii="Arial" w:hAnsi="Arial" w:cs="Arial"/>
          <w:szCs w:val="22"/>
          <w:lang w:val="en-US" w:eastAsia="en-US"/>
        </w:rPr>
        <w:t xml:space="preserve">recital 33 </w:t>
      </w:r>
      <w:r w:rsidR="008112A3" w:rsidRPr="00077FF6">
        <w:rPr>
          <w:rFonts w:ascii="Arial" w:hAnsi="Arial" w:cs="Arial"/>
          <w:szCs w:val="22"/>
          <w:lang w:val="en-US" w:eastAsia="en-US"/>
        </w:rPr>
        <w:t xml:space="preserve">expressly says </w:t>
      </w:r>
      <w:r w:rsidR="00C524CA" w:rsidRPr="00077FF6">
        <w:rPr>
          <w:rFonts w:ascii="Arial" w:hAnsi="Arial" w:cs="Arial"/>
          <w:szCs w:val="22"/>
          <w:lang w:val="en-US" w:eastAsia="en-US"/>
        </w:rPr>
        <w:t>, “</w:t>
      </w:r>
      <w:r w:rsidR="008112A3" w:rsidRPr="00077FF6">
        <w:rPr>
          <w:rFonts w:ascii="Arial" w:hAnsi="Arial" w:cs="Arial"/>
          <w:i/>
          <w:szCs w:val="22"/>
          <w:lang w:val="en-US" w:eastAsia="en-US"/>
        </w:rPr>
        <w:t>t</w:t>
      </w:r>
      <w:r w:rsidR="008112A3" w:rsidRPr="00077FF6">
        <w:rPr>
          <w:rFonts w:ascii="Arial" w:hAnsi="Arial" w:cs="Arial"/>
          <w:i/>
          <w:szCs w:val="22"/>
        </w:rPr>
        <w:t xml:space="preserve">he services covered by this Directive concern a wide variety of ever-changing activities, including…..and, </w:t>
      </w:r>
      <w:r w:rsidR="00C524CA" w:rsidRPr="00077FF6">
        <w:rPr>
          <w:rFonts w:ascii="Arial" w:hAnsi="Arial" w:cs="Arial"/>
          <w:i/>
          <w:iCs/>
          <w:szCs w:val="22"/>
          <w:lang w:val="en-US" w:eastAsia="en-US"/>
        </w:rPr>
        <w:t>to the extent</w:t>
      </w:r>
      <w:r w:rsidR="008112A3" w:rsidRPr="00077FF6">
        <w:rPr>
          <w:rFonts w:ascii="Arial" w:hAnsi="Arial" w:cs="Arial"/>
          <w:i/>
          <w:iCs/>
          <w:szCs w:val="22"/>
          <w:lang w:val="en-US" w:eastAsia="en-US"/>
        </w:rPr>
        <w:t xml:space="preserve"> </w:t>
      </w:r>
      <w:r w:rsidR="00C524CA" w:rsidRPr="00077FF6">
        <w:rPr>
          <w:rFonts w:ascii="Arial" w:hAnsi="Arial" w:cs="Arial"/>
          <w:i/>
          <w:iCs/>
          <w:szCs w:val="22"/>
          <w:lang w:val="en-US" w:eastAsia="en-US"/>
        </w:rPr>
        <w:t>that they are not excluded from the scope of application of the directive, household support</w:t>
      </w:r>
      <w:r w:rsidR="008112A3" w:rsidRPr="00077FF6">
        <w:rPr>
          <w:rFonts w:ascii="Arial" w:hAnsi="Arial" w:cs="Arial"/>
          <w:i/>
          <w:iCs/>
          <w:szCs w:val="22"/>
          <w:lang w:val="en-US" w:eastAsia="en-US"/>
        </w:rPr>
        <w:t xml:space="preserve"> </w:t>
      </w:r>
      <w:r w:rsidR="00C524CA" w:rsidRPr="00077FF6">
        <w:rPr>
          <w:rFonts w:ascii="Arial" w:hAnsi="Arial" w:cs="Arial"/>
          <w:i/>
          <w:iCs/>
          <w:szCs w:val="22"/>
          <w:lang w:val="en-US" w:eastAsia="en-US"/>
        </w:rPr>
        <w:t>services, such as help for the elderly</w:t>
      </w:r>
      <w:r w:rsidR="008112A3" w:rsidRPr="00077FF6">
        <w:rPr>
          <w:rFonts w:ascii="Arial" w:hAnsi="Arial" w:cs="Arial"/>
          <w:szCs w:val="22"/>
          <w:lang w:val="en-US" w:eastAsia="en-US"/>
        </w:rPr>
        <w:t>”.</w:t>
      </w:r>
      <w:r w:rsidR="004B46DF" w:rsidRPr="00077FF6">
        <w:rPr>
          <w:rFonts w:ascii="Arial" w:hAnsi="Arial" w:cs="Arial"/>
          <w:szCs w:val="22"/>
          <w:lang w:val="en-US" w:eastAsia="en-US"/>
        </w:rPr>
        <w:t xml:space="preserve"> </w:t>
      </w:r>
      <w:r w:rsidR="004B46DF" w:rsidRPr="00077FF6">
        <w:rPr>
          <w:rFonts w:ascii="Arial" w:hAnsi="Arial" w:cs="Arial"/>
        </w:rPr>
        <w:t xml:space="preserve">There is much debate about the implications of the wording of the exclusion of social services See EPSU note on the transposition of the Services Directive </w:t>
      </w:r>
      <w:hyperlink r:id="rId29" w:history="1">
        <w:r w:rsidR="004B46DF" w:rsidRPr="00077FF6">
          <w:rPr>
            <w:rStyle w:val="Hyperlink"/>
            <w:rFonts w:ascii="Arial" w:hAnsi="Arial" w:cs="Arial"/>
          </w:rPr>
          <w:t>http://www.epsu.org/a/3144</w:t>
        </w:r>
      </w:hyperlink>
    </w:p>
    <w:p w:rsidR="008112A3" w:rsidRDefault="008112A3" w:rsidP="00CB271F">
      <w:pPr>
        <w:jc w:val="both"/>
        <w:rPr>
          <w:rFonts w:ascii="Arial" w:hAnsi="Arial" w:cs="Arial"/>
          <w:szCs w:val="22"/>
        </w:rPr>
      </w:pPr>
    </w:p>
    <w:p w:rsidR="00200C78" w:rsidRPr="00077FF6" w:rsidRDefault="00200C78" w:rsidP="00CB271F">
      <w:pPr>
        <w:jc w:val="both"/>
        <w:rPr>
          <w:rFonts w:ascii="Arial" w:hAnsi="Arial" w:cs="Arial"/>
          <w:szCs w:val="22"/>
        </w:rPr>
      </w:pPr>
      <w:r w:rsidRPr="00077FF6">
        <w:rPr>
          <w:rFonts w:ascii="Arial" w:hAnsi="Arial" w:cs="Arial"/>
          <w:szCs w:val="22"/>
        </w:rPr>
        <w:t xml:space="preserve">With the ratification of the Lisbon Treaty there is an important new legal basis for SGEI, Art. 14. It is being addressed to both </w:t>
      </w:r>
      <w:r w:rsidRPr="00077FF6">
        <w:rPr>
          <w:rFonts w:ascii="Arial" w:hAnsi="Arial" w:cs="Arial"/>
        </w:rPr>
        <w:t>the Union and the Member States that both, “</w:t>
      </w:r>
      <w:r w:rsidRPr="00077FF6">
        <w:rPr>
          <w:rFonts w:ascii="Arial" w:hAnsi="Arial" w:cs="Arial"/>
          <w:i/>
        </w:rPr>
        <w:t>each within their respective powers and within the scope of application of the Treaties, shall take care that such services operate on the basis of principles and conditions, particularly economic and financial conditions, which enable them to fulfil their missions. The European Parliament and the Council, acting by means of regulations in accordance with the ordinary legislative procedure, shall establish these principles and set these conditions without prejudice to the competence of Member States, in compliance with the Treaties, to provide, to commission and to fund such services”.</w:t>
      </w:r>
      <w:r w:rsidRPr="00077FF6">
        <w:rPr>
          <w:rFonts w:ascii="Arial" w:hAnsi="Arial" w:cs="Arial"/>
        </w:rPr>
        <w:t xml:space="preserve"> </w:t>
      </w:r>
      <w:r w:rsidRPr="00077FF6">
        <w:rPr>
          <w:rFonts w:ascii="Arial" w:hAnsi="Arial" w:cs="Arial"/>
          <w:szCs w:val="22"/>
        </w:rPr>
        <w:t>The exact interpretation of what “regulation” should mean in this context is far from clear, different interpretations exist. In addition the implications for the distribution of competencies and the right or obligation to take an initiative to legislate are controversial</w:t>
      </w:r>
      <w:r w:rsidR="00EA1A12" w:rsidRPr="00077FF6">
        <w:rPr>
          <w:rFonts w:ascii="Arial" w:hAnsi="Arial" w:cs="Arial"/>
          <w:szCs w:val="22"/>
        </w:rPr>
        <w:t>: The same holds</w:t>
      </w:r>
      <w:r w:rsidRPr="00077FF6">
        <w:rPr>
          <w:rFonts w:ascii="Arial" w:hAnsi="Arial" w:cs="Arial"/>
          <w:szCs w:val="22"/>
        </w:rPr>
        <w:t xml:space="preserve"> when it comes to expectations vis-à-vis the European Commission to embark on legal initiatives based on this </w:t>
      </w:r>
      <w:r w:rsidR="00F2130D" w:rsidRPr="00077FF6">
        <w:rPr>
          <w:rFonts w:ascii="Arial" w:hAnsi="Arial" w:cs="Arial"/>
          <w:szCs w:val="22"/>
        </w:rPr>
        <w:t>A</w:t>
      </w:r>
      <w:r w:rsidRPr="00077FF6">
        <w:rPr>
          <w:rFonts w:ascii="Arial" w:hAnsi="Arial" w:cs="Arial"/>
          <w:szCs w:val="22"/>
        </w:rPr>
        <w:t>rticle</w:t>
      </w:r>
      <w:r w:rsidR="00EA1A12" w:rsidRPr="00077FF6">
        <w:rPr>
          <w:rFonts w:ascii="Arial" w:hAnsi="Arial" w:cs="Arial"/>
          <w:szCs w:val="22"/>
        </w:rPr>
        <w:t xml:space="preserve"> or to refrain from binding action</w:t>
      </w:r>
      <w:r w:rsidRPr="00077FF6">
        <w:rPr>
          <w:rFonts w:ascii="Arial" w:hAnsi="Arial" w:cs="Arial"/>
          <w:szCs w:val="22"/>
        </w:rPr>
        <w:t>.</w:t>
      </w:r>
    </w:p>
    <w:p w:rsidR="00200C78" w:rsidRPr="00077FF6" w:rsidRDefault="00200C78" w:rsidP="00CB271F">
      <w:pPr>
        <w:jc w:val="both"/>
        <w:rPr>
          <w:rFonts w:ascii="Arial" w:hAnsi="Arial" w:cs="Arial"/>
          <w:szCs w:val="22"/>
        </w:rPr>
      </w:pPr>
    </w:p>
    <w:p w:rsidR="00542596" w:rsidRPr="00077FF6" w:rsidRDefault="00DB619E" w:rsidP="00CB271F">
      <w:pPr>
        <w:jc w:val="both"/>
        <w:rPr>
          <w:rFonts w:ascii="Arial" w:hAnsi="Arial" w:cs="Arial"/>
          <w:szCs w:val="22"/>
        </w:rPr>
      </w:pPr>
      <w:r>
        <w:rPr>
          <w:rFonts w:ascii="Arial" w:hAnsi="Arial" w:cs="Arial"/>
          <w:szCs w:val="22"/>
        </w:rPr>
        <w:t xml:space="preserve">The Protocol Nr. 26 on </w:t>
      </w:r>
      <w:r w:rsidR="00B51225" w:rsidRPr="00077FF6">
        <w:rPr>
          <w:rFonts w:ascii="Arial" w:hAnsi="Arial" w:cs="Arial"/>
          <w:szCs w:val="22"/>
        </w:rPr>
        <w:t xml:space="preserve">Services of General Interest (SGI) </w:t>
      </w:r>
      <w:r w:rsidR="00927EE7" w:rsidRPr="00077FF6">
        <w:rPr>
          <w:rFonts w:ascii="Arial" w:hAnsi="Arial" w:cs="Arial"/>
          <w:szCs w:val="22"/>
        </w:rPr>
        <w:t>attached to the Treaty of Lisbon (</w:t>
      </w:r>
      <w:r w:rsidR="00B51225" w:rsidRPr="00077FF6">
        <w:rPr>
          <w:rFonts w:ascii="Arial" w:hAnsi="Arial" w:cs="Arial"/>
          <w:szCs w:val="22"/>
        </w:rPr>
        <w:t>that entered into force on 1 December 2009</w:t>
      </w:r>
      <w:r w:rsidR="00927EE7" w:rsidRPr="00077FF6">
        <w:rPr>
          <w:rFonts w:ascii="Arial" w:hAnsi="Arial" w:cs="Arial"/>
          <w:szCs w:val="22"/>
        </w:rPr>
        <w:t xml:space="preserve">) aims to clarify the approach to Services of </w:t>
      </w:r>
      <w:r w:rsidR="00927EE7" w:rsidRPr="00077FF6">
        <w:rPr>
          <w:rFonts w:ascii="Arial" w:hAnsi="Arial" w:cs="Arial"/>
          <w:szCs w:val="22"/>
        </w:rPr>
        <w:lastRenderedPageBreak/>
        <w:t>General Interest.</w:t>
      </w:r>
      <w:r w:rsidR="004B46DF" w:rsidRPr="00077FF6">
        <w:rPr>
          <w:rFonts w:ascii="Arial" w:hAnsi="Arial" w:cs="Arial"/>
          <w:szCs w:val="22"/>
        </w:rPr>
        <w:t xml:space="preserve"> </w:t>
      </w:r>
      <w:proofErr w:type="gramStart"/>
      <w:r w:rsidR="00B51225" w:rsidRPr="00077FF6">
        <w:rPr>
          <w:rFonts w:ascii="Arial" w:hAnsi="Arial" w:cs="Arial"/>
          <w:szCs w:val="22"/>
        </w:rPr>
        <w:t>In Art.</w:t>
      </w:r>
      <w:proofErr w:type="gramEnd"/>
      <w:r w:rsidR="00B51225" w:rsidRPr="00077FF6">
        <w:rPr>
          <w:rFonts w:ascii="Arial" w:hAnsi="Arial" w:cs="Arial"/>
          <w:szCs w:val="22"/>
        </w:rPr>
        <w:t xml:space="preserve"> 1 it highlights that the shared values include</w:t>
      </w:r>
      <w:r w:rsidR="00542596" w:rsidRPr="00077FF6">
        <w:rPr>
          <w:rFonts w:ascii="Arial" w:hAnsi="Arial" w:cs="Arial"/>
          <w:szCs w:val="22"/>
        </w:rPr>
        <w:t xml:space="preserve"> “</w:t>
      </w:r>
      <w:r w:rsidR="00B51225" w:rsidRPr="00077FF6">
        <w:rPr>
          <w:rFonts w:ascii="Arial" w:hAnsi="Arial" w:cs="Arial"/>
          <w:i/>
        </w:rPr>
        <w:t>the essential role and the wide discretion of national, regional and local authorities in providing, commissioning and organising services of general economic interest as closely as possible to the needs of the users</w:t>
      </w:r>
      <w:r w:rsidR="00542596" w:rsidRPr="00077FF6">
        <w:rPr>
          <w:rFonts w:ascii="Arial" w:hAnsi="Arial" w:cs="Arial"/>
          <w:i/>
          <w:szCs w:val="22"/>
        </w:rPr>
        <w:t>“</w:t>
      </w:r>
      <w:r w:rsidR="00B51225" w:rsidRPr="00077FF6">
        <w:rPr>
          <w:rFonts w:ascii="Arial" w:hAnsi="Arial" w:cs="Arial"/>
        </w:rPr>
        <w:t xml:space="preserve">; </w:t>
      </w:r>
      <w:r w:rsidR="00542596" w:rsidRPr="00077FF6">
        <w:rPr>
          <w:rFonts w:ascii="Arial" w:hAnsi="Arial" w:cs="Arial"/>
        </w:rPr>
        <w:t xml:space="preserve">and </w:t>
      </w:r>
      <w:r w:rsidR="00542596" w:rsidRPr="00077FF6">
        <w:rPr>
          <w:rFonts w:ascii="Arial" w:hAnsi="Arial" w:cs="Arial"/>
          <w:i/>
          <w:szCs w:val="22"/>
        </w:rPr>
        <w:t>“</w:t>
      </w:r>
      <w:r w:rsidR="00B51225" w:rsidRPr="00077FF6">
        <w:rPr>
          <w:rFonts w:ascii="Arial" w:hAnsi="Arial" w:cs="Arial"/>
          <w:i/>
        </w:rPr>
        <w:t>a high level of quality, safety and affordability, equal treatment and the promotion of universal access and of user right</w:t>
      </w:r>
      <w:r w:rsidR="00542596" w:rsidRPr="00077FF6">
        <w:rPr>
          <w:rFonts w:ascii="Arial" w:hAnsi="Arial" w:cs="Arial"/>
          <w:i/>
          <w:szCs w:val="22"/>
        </w:rPr>
        <w:t>“</w:t>
      </w:r>
      <w:r w:rsidR="00B51225" w:rsidRPr="00077FF6">
        <w:rPr>
          <w:rFonts w:ascii="Arial" w:hAnsi="Arial" w:cs="Arial"/>
        </w:rPr>
        <w:t xml:space="preserve">. </w:t>
      </w:r>
      <w:r w:rsidR="00927EE7" w:rsidRPr="00077FF6">
        <w:rPr>
          <w:rFonts w:ascii="Arial" w:hAnsi="Arial" w:cs="Arial"/>
          <w:szCs w:val="22"/>
        </w:rPr>
        <w:t xml:space="preserve">It also states </w:t>
      </w:r>
      <w:r w:rsidR="00B51225" w:rsidRPr="00077FF6">
        <w:rPr>
          <w:rFonts w:ascii="Arial" w:hAnsi="Arial" w:cs="Arial"/>
          <w:szCs w:val="22"/>
        </w:rPr>
        <w:t xml:space="preserve">in Art. 2 </w:t>
      </w:r>
      <w:r w:rsidR="00927EE7" w:rsidRPr="00077FF6">
        <w:rPr>
          <w:rFonts w:ascii="Arial" w:hAnsi="Arial" w:cs="Arial"/>
          <w:szCs w:val="22"/>
        </w:rPr>
        <w:t>that “</w:t>
      </w:r>
      <w:r w:rsidR="00927EE7" w:rsidRPr="00077FF6">
        <w:rPr>
          <w:rFonts w:ascii="Arial" w:hAnsi="Arial" w:cs="Arial"/>
          <w:i/>
          <w:iCs/>
          <w:szCs w:val="22"/>
        </w:rPr>
        <w:t>The Provisions of the treaties do not affect in any way the competence of member State</w:t>
      </w:r>
      <w:r>
        <w:rPr>
          <w:rFonts w:ascii="Arial" w:hAnsi="Arial" w:cs="Arial"/>
          <w:i/>
          <w:iCs/>
          <w:szCs w:val="22"/>
        </w:rPr>
        <w:t>s to provide, commission and organise non-economic services of general interest</w:t>
      </w:r>
      <w:r>
        <w:rPr>
          <w:rFonts w:ascii="Arial" w:hAnsi="Arial" w:cs="Arial"/>
          <w:szCs w:val="22"/>
        </w:rPr>
        <w:t>” (European Union, 2007).</w:t>
      </w:r>
    </w:p>
    <w:p w:rsidR="00542596" w:rsidRPr="00077FF6" w:rsidRDefault="00542596" w:rsidP="00CB271F">
      <w:pPr>
        <w:jc w:val="both"/>
        <w:rPr>
          <w:rFonts w:ascii="Arial" w:hAnsi="Arial" w:cs="Arial"/>
          <w:szCs w:val="22"/>
        </w:rPr>
      </w:pPr>
    </w:p>
    <w:p w:rsidR="00C6030E" w:rsidRDefault="00DB619E" w:rsidP="00CB271F">
      <w:pPr>
        <w:jc w:val="both"/>
        <w:rPr>
          <w:rFonts w:ascii="Arial" w:hAnsi="Arial" w:cs="Arial"/>
          <w:szCs w:val="22"/>
        </w:rPr>
      </w:pPr>
      <w:r>
        <w:rPr>
          <w:rFonts w:ascii="Arial" w:hAnsi="Arial" w:cs="Arial"/>
          <w:szCs w:val="22"/>
        </w:rPr>
        <w:t>However, recent Communications, including COM(2007) 725 (22 November 2007) on “</w:t>
      </w:r>
      <w:r>
        <w:rPr>
          <w:rFonts w:ascii="Arial" w:hAnsi="Arial" w:cs="Arial"/>
          <w:i/>
          <w:iCs/>
          <w:szCs w:val="22"/>
        </w:rPr>
        <w:t>Services of General Interest, including social services of general interest: a new European commitment</w:t>
      </w:r>
      <w:r>
        <w:rPr>
          <w:rFonts w:ascii="Arial" w:hAnsi="Arial" w:cs="Arial"/>
          <w:szCs w:val="22"/>
        </w:rPr>
        <w:t xml:space="preserve">”, suggest that social services can be considered both as an economic and a non-economic Service of General Interest (European Commission, 2007). This new Communication sets out a strategy for social services, across the EU, and this can be seen as indicative of the European Commission perspective </w:t>
      </w:r>
      <w:r w:rsidR="00542596" w:rsidRPr="00077FF6">
        <w:rPr>
          <w:rFonts w:ascii="Arial" w:hAnsi="Arial" w:cs="Arial"/>
          <w:szCs w:val="22"/>
        </w:rPr>
        <w:t>that implicitly and explicitly supports trends towards setting up and regulating quasi markets that in the field of health and social services are often referred to as “social markets“. These developments exist since the 1990ies across Europe and have been initiated by governments at national; regional and local level in the framework of New Public Management (cf</w:t>
      </w:r>
      <w:r w:rsidR="009F7E5D">
        <w:rPr>
          <w:rFonts w:ascii="Arial" w:hAnsi="Arial" w:cs="Arial"/>
          <w:szCs w:val="22"/>
        </w:rPr>
        <w:t>.</w:t>
      </w:r>
      <w:r w:rsidR="00542596" w:rsidRPr="00077FF6">
        <w:rPr>
          <w:rFonts w:ascii="Arial" w:hAnsi="Arial" w:cs="Arial"/>
          <w:szCs w:val="22"/>
        </w:rPr>
        <w:t xml:space="preserve"> Huber/</w:t>
      </w:r>
      <w:proofErr w:type="spellStart"/>
      <w:r w:rsidR="00542596" w:rsidRPr="00077FF6">
        <w:rPr>
          <w:rFonts w:ascii="Arial" w:hAnsi="Arial" w:cs="Arial"/>
          <w:szCs w:val="22"/>
        </w:rPr>
        <w:t>Maucher</w:t>
      </w:r>
      <w:proofErr w:type="spellEnd"/>
      <w:r w:rsidR="00542596" w:rsidRPr="00077FF6">
        <w:rPr>
          <w:rFonts w:ascii="Arial" w:hAnsi="Arial" w:cs="Arial"/>
          <w:szCs w:val="22"/>
        </w:rPr>
        <w:t xml:space="preserve">/Sak 2008, </w:t>
      </w:r>
      <w:r w:rsidR="00542596" w:rsidRPr="00077FF6">
        <w:rPr>
          <w:rFonts w:ascii="Arial" w:hAnsi="Arial" w:cs="Arial"/>
          <w:bCs/>
          <w:szCs w:val="22"/>
        </w:rPr>
        <w:t>Commission of the European Communities 2008, Commission of the European Communities 2010b</w:t>
      </w:r>
      <w:r w:rsidR="00542596" w:rsidRPr="00077FF6">
        <w:rPr>
          <w:rFonts w:ascii="Arial" w:hAnsi="Arial" w:cs="Arial"/>
          <w:szCs w:val="22"/>
        </w:rPr>
        <w:t>).</w:t>
      </w:r>
    </w:p>
    <w:p w:rsidR="00C6030E" w:rsidRDefault="00C6030E" w:rsidP="00CB271F">
      <w:pPr>
        <w:jc w:val="both"/>
        <w:rPr>
          <w:rFonts w:ascii="Arial" w:hAnsi="Arial" w:cs="Arial"/>
          <w:szCs w:val="22"/>
        </w:rPr>
      </w:pPr>
    </w:p>
    <w:p w:rsidR="00927EE7" w:rsidRPr="00077FF6" w:rsidRDefault="00927EE7" w:rsidP="00CB271F">
      <w:pPr>
        <w:jc w:val="both"/>
        <w:rPr>
          <w:rFonts w:ascii="Arial" w:hAnsi="Arial" w:cs="Arial"/>
          <w:szCs w:val="22"/>
        </w:rPr>
      </w:pPr>
      <w:r w:rsidRPr="003155D1">
        <w:rPr>
          <w:rFonts w:ascii="Arial" w:hAnsi="Arial" w:cs="Arial"/>
          <w:szCs w:val="22"/>
        </w:rPr>
        <w:t xml:space="preserve">In </w:t>
      </w:r>
      <w:r w:rsidRPr="00077FF6">
        <w:rPr>
          <w:rFonts w:ascii="Arial" w:hAnsi="Arial" w:cs="Arial"/>
          <w:szCs w:val="22"/>
        </w:rPr>
        <w:t>200</w:t>
      </w:r>
      <w:r w:rsidR="00C30C29" w:rsidRPr="00077FF6">
        <w:rPr>
          <w:rFonts w:ascii="Arial" w:hAnsi="Arial" w:cs="Arial"/>
          <w:szCs w:val="22"/>
        </w:rPr>
        <w:t>6</w:t>
      </w:r>
      <w:r w:rsidRPr="00077FF6">
        <w:rPr>
          <w:rFonts w:ascii="Arial" w:hAnsi="Arial" w:cs="Arial"/>
          <w:szCs w:val="22"/>
        </w:rPr>
        <w:t xml:space="preserve">, the European Commission (EC) </w:t>
      </w:r>
      <w:r w:rsidR="00C30C29" w:rsidRPr="00077FF6">
        <w:rPr>
          <w:rFonts w:ascii="Arial" w:hAnsi="Arial" w:cs="Arial"/>
          <w:szCs w:val="22"/>
        </w:rPr>
        <w:t xml:space="preserve">had </w:t>
      </w:r>
      <w:r w:rsidRPr="00077FF6">
        <w:rPr>
          <w:rFonts w:ascii="Arial" w:hAnsi="Arial" w:cs="Arial"/>
          <w:szCs w:val="22"/>
        </w:rPr>
        <w:t>identified two categories of Social services of general interest (SSGI)</w:t>
      </w:r>
      <w:r w:rsidR="00DB619E">
        <w:rPr>
          <w:rFonts w:ascii="Arial" w:hAnsi="Arial" w:cs="Arial"/>
          <w:szCs w:val="22"/>
        </w:rPr>
        <w:t>. The first category covers statutory and complementary social security schemes (mutual or occupational), which cover the main risks of life. Ageing is included as a ‘</w:t>
      </w:r>
      <w:r w:rsidR="00DB619E">
        <w:rPr>
          <w:rFonts w:ascii="Arial" w:hAnsi="Arial" w:cs="Arial"/>
          <w:i/>
          <w:iCs/>
          <w:szCs w:val="22"/>
        </w:rPr>
        <w:t>risk of life</w:t>
      </w:r>
      <w:r w:rsidR="00DB619E">
        <w:rPr>
          <w:rFonts w:ascii="Arial" w:hAnsi="Arial" w:cs="Arial"/>
          <w:szCs w:val="22"/>
        </w:rPr>
        <w:t xml:space="preserve">’. The second category covers services provided to the individual, which aim to promote social inclusion and play a preventive role. Care services for older people are included but the range of services is much wider, in terms of age and type of disadvantage (European Commission, 2006). </w:t>
      </w:r>
      <w:r w:rsidR="00C30C29" w:rsidRPr="00077FF6">
        <w:rPr>
          <w:rFonts w:ascii="Arial" w:hAnsi="Arial" w:cs="Arial"/>
          <w:szCs w:val="22"/>
        </w:rPr>
        <w:t xml:space="preserve">In this document the Commission put health services into a third category and announced </w:t>
      </w:r>
      <w:r w:rsidR="000D1CED" w:rsidRPr="00077FF6">
        <w:rPr>
          <w:rFonts w:ascii="Arial" w:hAnsi="Arial" w:cs="Arial"/>
          <w:szCs w:val="22"/>
        </w:rPr>
        <w:t xml:space="preserve">that they would be dealt with </w:t>
      </w:r>
      <w:r w:rsidR="00C30C29" w:rsidRPr="00077FF6">
        <w:rPr>
          <w:rFonts w:ascii="Arial" w:hAnsi="Arial" w:cs="Arial"/>
          <w:szCs w:val="22"/>
        </w:rPr>
        <w:t>under parallel, but separate legal and non-legislative initiatives.</w:t>
      </w:r>
    </w:p>
    <w:p w:rsidR="00927EE7" w:rsidRPr="00077FF6" w:rsidRDefault="00927EE7" w:rsidP="00CB271F">
      <w:pPr>
        <w:jc w:val="both"/>
        <w:rPr>
          <w:rFonts w:ascii="Arial" w:hAnsi="Arial" w:cs="Arial"/>
          <w:szCs w:val="22"/>
        </w:rPr>
      </w:pPr>
    </w:p>
    <w:p w:rsidR="00E05899" w:rsidRDefault="00DB619E" w:rsidP="00CB271F">
      <w:pPr>
        <w:jc w:val="both"/>
        <w:rPr>
          <w:rFonts w:ascii="Arial" w:hAnsi="Arial" w:cs="Arial"/>
          <w:szCs w:val="22"/>
        </w:rPr>
      </w:pPr>
      <w:r>
        <w:rPr>
          <w:rFonts w:ascii="Arial" w:hAnsi="Arial" w:cs="Arial"/>
          <w:szCs w:val="22"/>
        </w:rPr>
        <w:t xml:space="preserve">There has been a significant shift in the underlying attitude of the EU towards people receiving social services. People are no longer seen as just recipients of services but have become people with rights (UN, 2006), </w:t>
      </w:r>
      <w:r w:rsidR="00C30C29" w:rsidRPr="00077FF6">
        <w:rPr>
          <w:rFonts w:ascii="Arial" w:hAnsi="Arial" w:cs="Arial"/>
          <w:szCs w:val="22"/>
        </w:rPr>
        <w:t>users with the right to participate and to be involved in decisions concerning them, people to be empowered towards more self-direction over their lives where possible and appropriate</w:t>
      </w:r>
      <w:r w:rsidR="00927EE7" w:rsidRPr="00077FF6">
        <w:rPr>
          <w:rFonts w:ascii="Arial" w:hAnsi="Arial" w:cs="Arial"/>
          <w:szCs w:val="22"/>
        </w:rPr>
        <w:t>.</w:t>
      </w:r>
      <w:r w:rsidR="004B46DF" w:rsidRPr="00077FF6">
        <w:rPr>
          <w:rFonts w:ascii="Arial" w:hAnsi="Arial" w:cs="Arial"/>
          <w:szCs w:val="22"/>
        </w:rPr>
        <w:t xml:space="preserve"> </w:t>
      </w:r>
      <w:r w:rsidR="00927EE7" w:rsidRPr="00077FF6">
        <w:rPr>
          <w:rFonts w:ascii="Arial" w:hAnsi="Arial" w:cs="Arial"/>
          <w:szCs w:val="22"/>
        </w:rPr>
        <w:t>However, no quality standards have been set for SSGI at European level.</w:t>
      </w:r>
    </w:p>
    <w:p w:rsidR="00E05899" w:rsidRDefault="00E05899" w:rsidP="00CB271F">
      <w:pPr>
        <w:jc w:val="both"/>
        <w:rPr>
          <w:rFonts w:ascii="Arial" w:hAnsi="Arial" w:cs="Arial"/>
          <w:szCs w:val="22"/>
        </w:rPr>
      </w:pPr>
    </w:p>
    <w:p w:rsidR="00E05899" w:rsidRDefault="00927EE7" w:rsidP="00CB271F">
      <w:pPr>
        <w:jc w:val="both"/>
        <w:rPr>
          <w:rFonts w:ascii="Arial" w:hAnsi="Arial" w:cs="Arial"/>
          <w:szCs w:val="22"/>
        </w:rPr>
      </w:pPr>
      <w:r w:rsidRPr="00077FF6">
        <w:rPr>
          <w:rFonts w:ascii="Arial" w:hAnsi="Arial" w:cs="Arial"/>
          <w:szCs w:val="22"/>
        </w:rPr>
        <w:t xml:space="preserve">The European Union </w:t>
      </w:r>
      <w:r w:rsidR="00DB619E">
        <w:rPr>
          <w:rFonts w:ascii="Arial" w:hAnsi="Arial" w:cs="Arial"/>
          <w:szCs w:val="22"/>
        </w:rPr>
        <w:t>in late 2010 adopted a European Voluntary Quality Framework (E</w:t>
      </w:r>
      <w:r w:rsidR="00EE3647">
        <w:rPr>
          <w:rFonts w:ascii="Arial" w:hAnsi="Arial" w:cs="Arial"/>
          <w:szCs w:val="22"/>
        </w:rPr>
        <w:t>V</w:t>
      </w:r>
      <w:r w:rsidR="00DB619E">
        <w:rPr>
          <w:rFonts w:ascii="Arial" w:hAnsi="Arial" w:cs="Arial"/>
          <w:szCs w:val="22"/>
        </w:rPr>
        <w:t>QF</w:t>
      </w:r>
      <w:r w:rsidR="00EE3647">
        <w:rPr>
          <w:rFonts w:ascii="Arial" w:hAnsi="Arial" w:cs="Arial"/>
          <w:szCs w:val="22"/>
        </w:rPr>
        <w:t xml:space="preserve"> SSGI</w:t>
      </w:r>
      <w:r w:rsidR="00DB619E">
        <w:rPr>
          <w:rFonts w:ascii="Arial" w:hAnsi="Arial" w:cs="Arial"/>
          <w:szCs w:val="22"/>
        </w:rPr>
        <w:t>) to</w:t>
      </w:r>
      <w:r w:rsidRPr="003155D1">
        <w:rPr>
          <w:rFonts w:ascii="Arial" w:hAnsi="Arial" w:cs="Arial"/>
          <w:szCs w:val="22"/>
        </w:rPr>
        <w:t xml:space="preserve"> establish </w:t>
      </w:r>
      <w:r w:rsidRPr="00BD5106">
        <w:rPr>
          <w:rFonts w:ascii="Arial" w:hAnsi="Arial" w:cs="Arial"/>
          <w:szCs w:val="22"/>
        </w:rPr>
        <w:t xml:space="preserve">common </w:t>
      </w:r>
      <w:r w:rsidR="00C30C29" w:rsidRPr="00BD5106">
        <w:rPr>
          <w:rFonts w:ascii="Arial" w:hAnsi="Arial" w:cs="Arial"/>
          <w:szCs w:val="22"/>
        </w:rPr>
        <w:t>principles and guidelines</w:t>
      </w:r>
      <w:r w:rsidRPr="00BD5106">
        <w:rPr>
          <w:rFonts w:ascii="Arial" w:hAnsi="Arial" w:cs="Arial"/>
          <w:szCs w:val="22"/>
        </w:rPr>
        <w:t xml:space="preserve"> for care services in countries across Europe.</w:t>
      </w:r>
      <w:r w:rsidR="004B46DF" w:rsidRPr="00BD5106">
        <w:rPr>
          <w:rFonts w:ascii="Arial" w:hAnsi="Arial" w:cs="Arial"/>
          <w:szCs w:val="22"/>
        </w:rPr>
        <w:t xml:space="preserve"> </w:t>
      </w:r>
      <w:r w:rsidRPr="00BD5106">
        <w:rPr>
          <w:rFonts w:ascii="Arial" w:hAnsi="Arial" w:cs="Arial"/>
          <w:szCs w:val="22"/>
        </w:rPr>
        <w:t>It proposed the development of a “</w:t>
      </w:r>
      <w:r w:rsidRPr="00BD5106">
        <w:rPr>
          <w:rFonts w:ascii="Arial" w:hAnsi="Arial" w:cs="Arial"/>
          <w:i/>
          <w:iCs/>
          <w:szCs w:val="22"/>
        </w:rPr>
        <w:t>voluntary EU quality framework providing guidelines on the methodology to set, monitor and evaluate quality standard</w:t>
      </w:r>
      <w:r w:rsidRPr="00BD5106">
        <w:rPr>
          <w:rFonts w:ascii="Arial" w:hAnsi="Arial" w:cs="Arial"/>
          <w:szCs w:val="22"/>
        </w:rPr>
        <w:t xml:space="preserve">”. </w:t>
      </w:r>
      <w:r w:rsidR="00F2130D" w:rsidRPr="00BD5106">
        <w:rPr>
          <w:rFonts w:ascii="Arial" w:hAnsi="Arial" w:cs="Arial"/>
          <w:szCs w:val="22"/>
        </w:rPr>
        <w:t xml:space="preserve">The EQPF </w:t>
      </w:r>
      <w:r w:rsidR="00EE3647" w:rsidRPr="00BD5106">
        <w:rPr>
          <w:rFonts w:ascii="Arial" w:hAnsi="Arial" w:cs="Arial"/>
          <w:szCs w:val="22"/>
        </w:rPr>
        <w:t xml:space="preserve">SSGI </w:t>
      </w:r>
      <w:r w:rsidR="00090D70" w:rsidRPr="00BD5106">
        <w:rPr>
          <w:rFonts w:ascii="Arial" w:hAnsi="Arial" w:cs="Arial"/>
          <w:szCs w:val="22"/>
        </w:rPr>
        <w:t>is designed in a manner and with the purpose of being</w:t>
      </w:r>
      <w:r w:rsidR="00090D70" w:rsidRPr="00BD5106">
        <w:rPr>
          <w:rFonts w:ascii="Arial" w:hAnsi="Arial" w:cs="Arial"/>
          <w:color w:val="333333"/>
          <w:szCs w:val="22"/>
        </w:rPr>
        <w:t xml:space="preserve"> compatible with</w:t>
      </w:r>
      <w:r w:rsidR="000D1CED" w:rsidRPr="00BD5106">
        <w:rPr>
          <w:rFonts w:ascii="Arial" w:hAnsi="Arial" w:cs="Arial"/>
          <w:color w:val="333333"/>
          <w:szCs w:val="22"/>
        </w:rPr>
        <w:t>,</w:t>
      </w:r>
      <w:r w:rsidR="00090D70" w:rsidRPr="00BD5106">
        <w:rPr>
          <w:rFonts w:ascii="Arial" w:hAnsi="Arial" w:cs="Arial"/>
          <w:color w:val="333333"/>
          <w:szCs w:val="22"/>
        </w:rPr>
        <w:t xml:space="preserve"> and complementary to</w:t>
      </w:r>
      <w:r w:rsidR="000D1CED" w:rsidRPr="00BD5106">
        <w:rPr>
          <w:rFonts w:ascii="Arial" w:hAnsi="Arial" w:cs="Arial"/>
          <w:color w:val="333333"/>
          <w:szCs w:val="22"/>
        </w:rPr>
        <w:t>,</w:t>
      </w:r>
      <w:r w:rsidR="00090D70" w:rsidRPr="00BD5106">
        <w:rPr>
          <w:rFonts w:ascii="Arial" w:hAnsi="Arial" w:cs="Arial"/>
          <w:color w:val="333333"/>
          <w:szCs w:val="22"/>
        </w:rPr>
        <w:t xml:space="preserve"> already existing general or sector-specific quality approaches and quality management systems within member states.</w:t>
      </w:r>
      <w:r w:rsidR="00090D70" w:rsidRPr="00BD5106">
        <w:rPr>
          <w:rFonts w:ascii="Arial" w:hAnsi="Arial" w:cs="Arial"/>
          <w:szCs w:val="22"/>
        </w:rPr>
        <w:t xml:space="preserve"> </w:t>
      </w:r>
      <w:r w:rsidR="00E05899">
        <w:rPr>
          <w:rFonts w:ascii="Arial" w:hAnsi="Arial" w:cs="Arial"/>
          <w:szCs w:val="22"/>
        </w:rPr>
        <w:t xml:space="preserve">It has been </w:t>
      </w:r>
      <w:r w:rsidR="00E05899" w:rsidRPr="00BD5106">
        <w:rPr>
          <w:rFonts w:ascii="Arial" w:hAnsi="Arial" w:cs="Arial"/>
          <w:szCs w:val="22"/>
        </w:rPr>
        <w:t>developed and endorsed by the Social Protection Committee (SPC)</w:t>
      </w:r>
      <w:r w:rsidR="00E05899">
        <w:rPr>
          <w:rFonts w:ascii="Arial" w:hAnsi="Arial" w:cs="Arial"/>
          <w:szCs w:val="22"/>
        </w:rPr>
        <w:t xml:space="preserve"> in October 2010 and was finally adopted by the EPSCO Council in December 2010.</w:t>
      </w:r>
    </w:p>
    <w:p w:rsidR="00E05899" w:rsidRDefault="00E05899" w:rsidP="00CB271F">
      <w:pPr>
        <w:jc w:val="both"/>
        <w:rPr>
          <w:rFonts w:ascii="Arial" w:hAnsi="Arial" w:cs="Arial"/>
          <w:szCs w:val="22"/>
        </w:rPr>
      </w:pPr>
    </w:p>
    <w:p w:rsidR="00927EE7" w:rsidRPr="00E0137A" w:rsidRDefault="00BD5106" w:rsidP="00CB271F">
      <w:pPr>
        <w:jc w:val="both"/>
        <w:rPr>
          <w:rFonts w:ascii="Arial" w:hAnsi="Arial" w:cs="Arial"/>
          <w:szCs w:val="22"/>
        </w:rPr>
      </w:pPr>
      <w:r>
        <w:rPr>
          <w:rFonts w:ascii="Arial" w:hAnsi="Arial" w:cs="Arial"/>
          <w:szCs w:val="22"/>
        </w:rPr>
        <w:t>It</w:t>
      </w:r>
      <w:r w:rsidR="00927EE7" w:rsidRPr="003155D1">
        <w:rPr>
          <w:rFonts w:ascii="Arial" w:hAnsi="Arial" w:cs="Arial"/>
          <w:szCs w:val="22"/>
        </w:rPr>
        <w:t xml:space="preserve"> sets out quality principles which will </w:t>
      </w:r>
      <w:r w:rsidR="004A1E11">
        <w:rPr>
          <w:rFonts w:ascii="Arial" w:hAnsi="Arial" w:cs="Arial"/>
          <w:szCs w:val="22"/>
        </w:rPr>
        <w:t xml:space="preserve">a) </w:t>
      </w:r>
      <w:r w:rsidR="00927EE7" w:rsidRPr="003155D1">
        <w:rPr>
          <w:rFonts w:ascii="Arial" w:hAnsi="Arial" w:cs="Arial"/>
          <w:szCs w:val="22"/>
        </w:rPr>
        <w:t xml:space="preserve">define relationships between service providers and users; </w:t>
      </w:r>
      <w:r w:rsidR="004A1E11">
        <w:rPr>
          <w:rFonts w:ascii="Arial" w:hAnsi="Arial" w:cs="Arial"/>
          <w:szCs w:val="22"/>
        </w:rPr>
        <w:t xml:space="preserve">b) </w:t>
      </w:r>
      <w:r w:rsidR="00927EE7" w:rsidRPr="003155D1">
        <w:rPr>
          <w:rFonts w:ascii="Arial" w:hAnsi="Arial" w:cs="Arial"/>
          <w:szCs w:val="22"/>
        </w:rPr>
        <w:t>relationships between service providers, public authorities and other stakeholders; and (</w:t>
      </w:r>
      <w:r w:rsidR="004A1E11">
        <w:rPr>
          <w:rFonts w:ascii="Arial" w:hAnsi="Arial" w:cs="Arial"/>
          <w:szCs w:val="22"/>
        </w:rPr>
        <w:t>c</w:t>
      </w:r>
      <w:r w:rsidR="00927EE7" w:rsidRPr="003155D1">
        <w:rPr>
          <w:rFonts w:ascii="Arial" w:hAnsi="Arial" w:cs="Arial"/>
          <w:szCs w:val="22"/>
        </w:rPr>
        <w:t>) human and physical capital</w:t>
      </w:r>
      <w:r w:rsidR="00927EE7">
        <w:rPr>
          <w:rFonts w:ascii="Arial" w:hAnsi="Arial" w:cs="Arial"/>
          <w:szCs w:val="22"/>
        </w:rPr>
        <w:t xml:space="preserve"> (Social Protection Committee, 2010)</w:t>
      </w:r>
      <w:r w:rsidR="00927EE7" w:rsidRPr="003155D1">
        <w:rPr>
          <w:rFonts w:ascii="Arial" w:hAnsi="Arial" w:cs="Arial"/>
          <w:szCs w:val="22"/>
        </w:rPr>
        <w:t>.</w:t>
      </w:r>
      <w:r w:rsidR="004B46DF">
        <w:rPr>
          <w:rFonts w:ascii="Arial" w:hAnsi="Arial" w:cs="Arial"/>
          <w:szCs w:val="22"/>
        </w:rPr>
        <w:t xml:space="preserve"> </w:t>
      </w:r>
      <w:r w:rsidR="00927EE7" w:rsidRPr="003155D1">
        <w:rPr>
          <w:rFonts w:ascii="Arial" w:hAnsi="Arial" w:cs="Arial"/>
          <w:szCs w:val="22"/>
        </w:rPr>
        <w:t xml:space="preserve">Although these are drawn from the experience of local, regional and national providers of social services, </w:t>
      </w:r>
      <w:r w:rsidR="00C30C29" w:rsidRPr="00E0137A">
        <w:rPr>
          <w:rFonts w:ascii="Arial" w:hAnsi="Arial" w:cs="Arial"/>
          <w:szCs w:val="22"/>
        </w:rPr>
        <w:t xml:space="preserve">one of </w:t>
      </w:r>
      <w:r w:rsidR="00927EE7" w:rsidRPr="00E0137A">
        <w:rPr>
          <w:rFonts w:ascii="Arial" w:hAnsi="Arial" w:cs="Arial"/>
          <w:szCs w:val="22"/>
        </w:rPr>
        <w:t>the weakness</w:t>
      </w:r>
      <w:r w:rsidR="00C30C29" w:rsidRPr="00E0137A">
        <w:rPr>
          <w:rFonts w:ascii="Arial" w:hAnsi="Arial" w:cs="Arial"/>
          <w:szCs w:val="22"/>
        </w:rPr>
        <w:t>es</w:t>
      </w:r>
      <w:r w:rsidR="00927EE7" w:rsidRPr="00E0137A">
        <w:rPr>
          <w:rFonts w:ascii="Arial" w:hAnsi="Arial" w:cs="Arial"/>
          <w:szCs w:val="22"/>
        </w:rPr>
        <w:t xml:space="preserve"> of the European </w:t>
      </w:r>
      <w:r w:rsidR="00C30C29" w:rsidRPr="00E0137A">
        <w:rPr>
          <w:rFonts w:ascii="Arial" w:hAnsi="Arial" w:cs="Arial"/>
          <w:szCs w:val="22"/>
        </w:rPr>
        <w:t xml:space="preserve">Voluntary </w:t>
      </w:r>
      <w:r w:rsidR="00927EE7" w:rsidRPr="00E0137A">
        <w:rPr>
          <w:rFonts w:ascii="Arial" w:hAnsi="Arial" w:cs="Arial"/>
          <w:szCs w:val="22"/>
        </w:rPr>
        <w:t xml:space="preserve">Quality Framework is that it </w:t>
      </w:r>
      <w:r w:rsidR="007D7B60" w:rsidRPr="00E0137A">
        <w:rPr>
          <w:rFonts w:ascii="Arial" w:hAnsi="Arial" w:cs="Arial"/>
          <w:szCs w:val="22"/>
        </w:rPr>
        <w:t>there are</w:t>
      </w:r>
      <w:r w:rsidR="00927EE7" w:rsidRPr="00E0137A">
        <w:rPr>
          <w:rFonts w:ascii="Arial" w:hAnsi="Arial" w:cs="Arial"/>
          <w:szCs w:val="22"/>
        </w:rPr>
        <w:t xml:space="preserve"> no specific targets that providers have to meet and no formal monitoring procedures.</w:t>
      </w:r>
      <w:r w:rsidR="004B46DF">
        <w:rPr>
          <w:rFonts w:ascii="Arial" w:hAnsi="Arial" w:cs="Arial"/>
          <w:szCs w:val="22"/>
        </w:rPr>
        <w:t xml:space="preserve"> </w:t>
      </w:r>
      <w:r w:rsidR="00927EE7" w:rsidRPr="003155D1">
        <w:rPr>
          <w:rFonts w:ascii="Arial" w:hAnsi="Arial" w:cs="Arial"/>
          <w:szCs w:val="22"/>
        </w:rPr>
        <w:t xml:space="preserve">This is particularly difficult </w:t>
      </w:r>
      <w:r w:rsidR="00927EE7" w:rsidRPr="007D7B60">
        <w:rPr>
          <w:rFonts w:ascii="Arial" w:hAnsi="Arial" w:cs="Arial"/>
          <w:szCs w:val="22"/>
        </w:rPr>
        <w:t>when issues of training and professional development are mentioned, which should be mandatory.</w:t>
      </w:r>
      <w:r w:rsidR="007D7B60">
        <w:rPr>
          <w:rFonts w:ascii="Arial" w:hAnsi="Arial" w:cs="Arial"/>
          <w:szCs w:val="22"/>
        </w:rPr>
        <w:t xml:space="preserve"> </w:t>
      </w:r>
      <w:r w:rsidR="007D7B60" w:rsidRPr="00E0137A">
        <w:rPr>
          <w:rFonts w:ascii="Arial" w:hAnsi="Arial" w:cs="Arial"/>
          <w:szCs w:val="22"/>
        </w:rPr>
        <w:t xml:space="preserve">The voluntary nature of the EVQF SSGI can be explained on the one hand by </w:t>
      </w:r>
      <w:r w:rsidR="007D7B60" w:rsidRPr="00E0137A">
        <w:rPr>
          <w:rFonts w:ascii="Arial" w:hAnsi="Arial" w:cs="Arial"/>
          <w:szCs w:val="22"/>
        </w:rPr>
        <w:lastRenderedPageBreak/>
        <w:t xml:space="preserve">demands of member states that wanted to make sure that their subsidiarity and the division of competencies are respected. On the other hand it is due to its complementary character and the fact that it comprises and promotes principles and guidelines, not technical standards. </w:t>
      </w:r>
      <w:r w:rsidR="00DA71C4" w:rsidRPr="00E0137A">
        <w:rPr>
          <w:rFonts w:ascii="Arial" w:hAnsi="Arial" w:cs="Arial"/>
          <w:szCs w:val="22"/>
        </w:rPr>
        <w:t>Legal regulations on quality standards fixed at national, regional or local level and existing quality management and assurance systems should be underpinned</w:t>
      </w:r>
      <w:r w:rsidR="00A007EB" w:rsidRPr="00E0137A">
        <w:rPr>
          <w:rFonts w:ascii="Arial" w:hAnsi="Arial" w:cs="Arial"/>
          <w:szCs w:val="22"/>
        </w:rPr>
        <w:t xml:space="preserve"> and improved</w:t>
      </w:r>
      <w:r w:rsidR="00DA71C4" w:rsidRPr="00E0137A">
        <w:rPr>
          <w:rFonts w:ascii="Arial" w:hAnsi="Arial" w:cs="Arial"/>
          <w:szCs w:val="22"/>
        </w:rPr>
        <w:t xml:space="preserve">, where appropriate, by </w:t>
      </w:r>
      <w:r w:rsidR="00A007EB" w:rsidRPr="00E0137A">
        <w:rPr>
          <w:rFonts w:ascii="Arial" w:hAnsi="Arial" w:cs="Arial"/>
          <w:szCs w:val="22"/>
        </w:rPr>
        <w:t xml:space="preserve">making use of </w:t>
      </w:r>
      <w:r w:rsidR="00DA71C4" w:rsidRPr="00E0137A">
        <w:rPr>
          <w:rFonts w:ascii="Arial" w:hAnsi="Arial" w:cs="Arial"/>
          <w:szCs w:val="22"/>
        </w:rPr>
        <w:t xml:space="preserve">the EVQF SSGI. </w:t>
      </w:r>
      <w:r w:rsidR="007C0893" w:rsidRPr="00E0137A">
        <w:rPr>
          <w:rFonts w:ascii="Arial" w:hAnsi="Arial" w:cs="Arial"/>
          <w:szCs w:val="22"/>
        </w:rPr>
        <w:t>Another</w:t>
      </w:r>
      <w:r w:rsidR="007C0893" w:rsidRPr="007D7B60">
        <w:rPr>
          <w:rFonts w:ascii="Arial" w:hAnsi="Arial" w:cs="Arial"/>
          <w:szCs w:val="22"/>
        </w:rPr>
        <w:t xml:space="preserve"> </w:t>
      </w:r>
      <w:r w:rsidR="000D1CED" w:rsidRPr="007D7B60">
        <w:rPr>
          <w:rFonts w:ascii="Arial" w:hAnsi="Arial" w:cs="Arial"/>
          <w:szCs w:val="22"/>
        </w:rPr>
        <w:t xml:space="preserve">shortcoming </w:t>
      </w:r>
      <w:r w:rsidR="007C0893" w:rsidRPr="007D7B60">
        <w:rPr>
          <w:rFonts w:ascii="Arial" w:hAnsi="Arial" w:cs="Arial"/>
          <w:szCs w:val="22"/>
        </w:rPr>
        <w:t xml:space="preserve">is that </w:t>
      </w:r>
      <w:r w:rsidR="007C0893" w:rsidRPr="007D7B60">
        <w:rPr>
          <w:rFonts w:ascii="Arial" w:hAnsi="Arial" w:cs="Arial"/>
          <w:color w:val="333333"/>
          <w:szCs w:val="22"/>
        </w:rPr>
        <w:t xml:space="preserve">there is no </w:t>
      </w:r>
      <w:r w:rsidR="00A007EB">
        <w:rPr>
          <w:rFonts w:ascii="Arial" w:hAnsi="Arial" w:cs="Arial"/>
          <w:color w:val="333333"/>
          <w:szCs w:val="22"/>
        </w:rPr>
        <w:t xml:space="preserve">specific </w:t>
      </w:r>
      <w:r w:rsidR="007C0893" w:rsidRPr="007D7B60">
        <w:rPr>
          <w:rFonts w:ascii="Arial" w:hAnsi="Arial" w:cs="Arial"/>
          <w:color w:val="333333"/>
          <w:szCs w:val="22"/>
        </w:rPr>
        <w:t xml:space="preserve">section on framework requirements for quality (such as sufficient </w:t>
      </w:r>
      <w:r w:rsidR="007D7B60" w:rsidRPr="007D7B60">
        <w:rPr>
          <w:rFonts w:ascii="Arial" w:hAnsi="Arial" w:cs="Arial"/>
          <w:color w:val="333333"/>
          <w:szCs w:val="22"/>
        </w:rPr>
        <w:t xml:space="preserve">and sustainable </w:t>
      </w:r>
      <w:r w:rsidR="007C0893" w:rsidRPr="007D7B60">
        <w:rPr>
          <w:rFonts w:ascii="Arial" w:hAnsi="Arial" w:cs="Arial"/>
          <w:color w:val="333333"/>
          <w:szCs w:val="22"/>
        </w:rPr>
        <w:t xml:space="preserve">financing, qualified staff, cooperation and partnership in delivering services on the ground) and that only </w:t>
      </w:r>
      <w:r w:rsidRPr="007D7B60">
        <w:rPr>
          <w:rFonts w:ascii="Arial" w:hAnsi="Arial" w:cs="Arial"/>
          <w:color w:val="333333"/>
          <w:szCs w:val="22"/>
        </w:rPr>
        <w:t>some</w:t>
      </w:r>
      <w:r w:rsidR="007C0893" w:rsidRPr="007D7B60">
        <w:rPr>
          <w:rFonts w:ascii="Arial" w:hAnsi="Arial" w:cs="Arial"/>
          <w:color w:val="333333"/>
          <w:szCs w:val="22"/>
        </w:rPr>
        <w:t xml:space="preserve"> elements </w:t>
      </w:r>
      <w:r w:rsidR="007D7B60" w:rsidRPr="007D7B60">
        <w:rPr>
          <w:rFonts w:ascii="Arial" w:hAnsi="Arial" w:cs="Arial"/>
          <w:color w:val="333333"/>
          <w:szCs w:val="22"/>
        </w:rPr>
        <w:t xml:space="preserve">needed to safeguard </w:t>
      </w:r>
      <w:r w:rsidR="007C0893" w:rsidRPr="007D7B60">
        <w:rPr>
          <w:rFonts w:ascii="Arial" w:hAnsi="Arial" w:cs="Arial"/>
          <w:color w:val="333333"/>
          <w:szCs w:val="22"/>
        </w:rPr>
        <w:t>decent working conditions and quality jobs are dealt with.</w:t>
      </w:r>
      <w:r w:rsidRPr="007D7B60">
        <w:rPr>
          <w:rFonts w:ascii="Arial" w:hAnsi="Arial" w:cs="Arial"/>
          <w:color w:val="333333"/>
          <w:szCs w:val="22"/>
        </w:rPr>
        <w:t xml:space="preserve"> </w:t>
      </w:r>
      <w:r w:rsidRPr="007D7B60">
        <w:rPr>
          <w:rFonts w:ascii="Arial" w:hAnsi="Arial" w:cs="Arial"/>
          <w:szCs w:val="22"/>
        </w:rPr>
        <w:t xml:space="preserve">The document, however, </w:t>
      </w:r>
      <w:r w:rsidRPr="00E0137A">
        <w:rPr>
          <w:rFonts w:ascii="Arial" w:hAnsi="Arial" w:cs="Arial"/>
          <w:szCs w:val="22"/>
        </w:rPr>
        <w:t>makes refer</w:t>
      </w:r>
      <w:r w:rsidRPr="00E0137A">
        <w:rPr>
          <w:rFonts w:ascii="Arial" w:hAnsi="Arial" w:cs="Arial"/>
          <w:color w:val="333333"/>
          <w:szCs w:val="22"/>
        </w:rPr>
        <w:t xml:space="preserve">ence to the Commission’s Recommendation on active inclusion of October 2008 which in a mid-term perspective </w:t>
      </w:r>
      <w:r w:rsidR="00A007EB" w:rsidRPr="00E0137A">
        <w:rPr>
          <w:rFonts w:ascii="Arial" w:hAnsi="Arial" w:cs="Arial"/>
          <w:color w:val="333333"/>
          <w:szCs w:val="22"/>
        </w:rPr>
        <w:t xml:space="preserve">could </w:t>
      </w:r>
      <w:r w:rsidRPr="00E0137A">
        <w:rPr>
          <w:rFonts w:ascii="Arial" w:hAnsi="Arial" w:cs="Arial"/>
          <w:color w:val="333333"/>
          <w:szCs w:val="22"/>
        </w:rPr>
        <w:t xml:space="preserve">allow </w:t>
      </w:r>
      <w:r w:rsidR="00A007EB" w:rsidRPr="00E0137A">
        <w:rPr>
          <w:rFonts w:ascii="Arial" w:hAnsi="Arial" w:cs="Arial"/>
          <w:color w:val="333333"/>
          <w:szCs w:val="22"/>
        </w:rPr>
        <w:t>giv</w:t>
      </w:r>
      <w:r w:rsidR="008B4EFB" w:rsidRPr="00E0137A">
        <w:rPr>
          <w:rFonts w:ascii="Arial" w:hAnsi="Arial" w:cs="Arial"/>
          <w:color w:val="333333"/>
          <w:szCs w:val="22"/>
        </w:rPr>
        <w:t>ing</w:t>
      </w:r>
      <w:r w:rsidR="00A007EB" w:rsidRPr="00E0137A">
        <w:rPr>
          <w:rFonts w:ascii="Arial" w:hAnsi="Arial" w:cs="Arial"/>
          <w:color w:val="333333"/>
          <w:szCs w:val="22"/>
        </w:rPr>
        <w:t xml:space="preserve"> more weight to initiatives </w:t>
      </w:r>
      <w:r w:rsidRPr="00E0137A">
        <w:rPr>
          <w:rFonts w:ascii="Arial" w:hAnsi="Arial" w:cs="Arial"/>
          <w:color w:val="333333"/>
          <w:szCs w:val="22"/>
        </w:rPr>
        <w:t>aiming at the improvement of the quality of services and employment.</w:t>
      </w:r>
    </w:p>
    <w:p w:rsidR="00927EE7" w:rsidRPr="00E0137A" w:rsidRDefault="00927EE7" w:rsidP="00CB271F">
      <w:pPr>
        <w:jc w:val="both"/>
        <w:rPr>
          <w:rFonts w:ascii="Arial" w:hAnsi="Arial" w:cs="Arial"/>
          <w:szCs w:val="22"/>
        </w:rPr>
      </w:pPr>
    </w:p>
    <w:p w:rsidR="00255A26" w:rsidRDefault="00255A26" w:rsidP="00CB271F">
      <w:pPr>
        <w:jc w:val="both"/>
        <w:rPr>
          <w:rFonts w:ascii="Arial" w:hAnsi="Arial" w:cs="Arial"/>
          <w:szCs w:val="22"/>
        </w:rPr>
      </w:pPr>
      <w:r w:rsidRPr="00E0137A">
        <w:rPr>
          <w:rFonts w:ascii="Arial" w:hAnsi="Arial" w:cs="Arial"/>
          <w:szCs w:val="22"/>
        </w:rPr>
        <w:t xml:space="preserve">In a parallel process </w:t>
      </w:r>
      <w:r w:rsidR="00F2130D" w:rsidRPr="00E0137A">
        <w:rPr>
          <w:rFonts w:ascii="Arial" w:hAnsi="Arial" w:cs="Arial"/>
          <w:szCs w:val="22"/>
        </w:rPr>
        <w:t xml:space="preserve">involving </w:t>
      </w:r>
      <w:r w:rsidR="00A007EB" w:rsidRPr="00E0137A">
        <w:rPr>
          <w:rFonts w:ascii="Arial" w:hAnsi="Arial" w:cs="Arial"/>
          <w:szCs w:val="22"/>
        </w:rPr>
        <w:t xml:space="preserve">a range of </w:t>
      </w:r>
      <w:r w:rsidR="00F2130D" w:rsidRPr="00E0137A">
        <w:rPr>
          <w:rFonts w:ascii="Arial" w:hAnsi="Arial" w:cs="Arial"/>
          <w:szCs w:val="22"/>
        </w:rPr>
        <w:t>stakeholders</w:t>
      </w:r>
      <w:r w:rsidR="00A007EB" w:rsidRPr="00E0137A">
        <w:rPr>
          <w:rFonts w:ascii="Arial" w:hAnsi="Arial" w:cs="Arial"/>
          <w:szCs w:val="22"/>
        </w:rPr>
        <w:t>, mainly social NGOs,</w:t>
      </w:r>
      <w:r w:rsidR="00F2130D" w:rsidRPr="00E0137A">
        <w:rPr>
          <w:rFonts w:ascii="Arial" w:hAnsi="Arial" w:cs="Arial"/>
          <w:szCs w:val="22"/>
        </w:rPr>
        <w:t xml:space="preserve"> the </w:t>
      </w:r>
      <w:r w:rsidR="00A007EB" w:rsidRPr="00E0137A">
        <w:rPr>
          <w:rFonts w:ascii="Arial" w:hAnsi="Arial" w:cs="Arial"/>
          <w:szCs w:val="22"/>
        </w:rPr>
        <w:t xml:space="preserve">European Committee for Standardisation (CEN) </w:t>
      </w:r>
      <w:r w:rsidR="00F2130D" w:rsidRPr="00E0137A">
        <w:rPr>
          <w:rFonts w:ascii="Arial" w:hAnsi="Arial" w:cs="Arial"/>
          <w:szCs w:val="22"/>
        </w:rPr>
        <w:t xml:space="preserve">supported the </w:t>
      </w:r>
      <w:r w:rsidR="000F39AC" w:rsidRPr="00E0137A">
        <w:rPr>
          <w:rFonts w:ascii="Arial" w:hAnsi="Arial" w:cs="Arial"/>
          <w:szCs w:val="22"/>
        </w:rPr>
        <w:t xml:space="preserve">elaboration and dissemination </w:t>
      </w:r>
      <w:r w:rsidR="00F2130D" w:rsidRPr="00E0137A">
        <w:rPr>
          <w:rFonts w:ascii="Arial" w:hAnsi="Arial" w:cs="Arial"/>
          <w:szCs w:val="22"/>
        </w:rPr>
        <w:t>of a</w:t>
      </w:r>
      <w:r w:rsidRPr="00E0137A">
        <w:rPr>
          <w:rFonts w:ascii="Arial" w:hAnsi="Arial" w:cs="Arial"/>
          <w:szCs w:val="22"/>
        </w:rPr>
        <w:t xml:space="preserve"> Common Quality Framework for social services of general interest </w:t>
      </w:r>
      <w:r w:rsidR="00A007EB" w:rsidRPr="00E0137A">
        <w:rPr>
          <w:rFonts w:ascii="Arial" w:hAnsi="Arial" w:cs="Arial"/>
          <w:szCs w:val="22"/>
        </w:rPr>
        <w:t>(CQF SSGI)</w:t>
      </w:r>
      <w:r w:rsidR="000F39AC" w:rsidRPr="00E0137A">
        <w:rPr>
          <w:rFonts w:ascii="Arial" w:hAnsi="Arial" w:cs="Arial"/>
          <w:szCs w:val="22"/>
        </w:rPr>
        <w:t>. The CQF SSGI has been developed during 2009 and 2010 in the framework of a project</w:t>
      </w:r>
      <w:r w:rsidR="00A007EB" w:rsidRPr="00E0137A">
        <w:rPr>
          <w:rFonts w:ascii="Arial" w:hAnsi="Arial" w:cs="Arial"/>
          <w:szCs w:val="22"/>
        </w:rPr>
        <w:t xml:space="preserve"> </w:t>
      </w:r>
      <w:r w:rsidR="000F39AC" w:rsidRPr="00E0137A">
        <w:rPr>
          <w:rFonts w:ascii="Arial" w:hAnsi="Arial" w:cs="Arial"/>
          <w:szCs w:val="22"/>
        </w:rPr>
        <w:t>(Prometheus Project 2010). It</w:t>
      </w:r>
      <w:r w:rsidRPr="00E0137A">
        <w:rPr>
          <w:rFonts w:ascii="Arial" w:hAnsi="Arial" w:cs="Arial"/>
          <w:szCs w:val="22"/>
        </w:rPr>
        <w:t xml:space="preserve"> aim</w:t>
      </w:r>
      <w:r w:rsidR="000F39AC" w:rsidRPr="00E0137A">
        <w:rPr>
          <w:rFonts w:ascii="Arial" w:hAnsi="Arial" w:cs="Arial"/>
          <w:szCs w:val="22"/>
        </w:rPr>
        <w:t>s</w:t>
      </w:r>
      <w:r w:rsidRPr="00E0137A">
        <w:rPr>
          <w:rFonts w:ascii="Arial" w:hAnsi="Arial" w:cs="Arial"/>
          <w:szCs w:val="22"/>
        </w:rPr>
        <w:t xml:space="preserve"> to address different aspects related to quality</w:t>
      </w:r>
      <w:r w:rsidR="000F39AC" w:rsidRPr="00E0137A">
        <w:rPr>
          <w:rFonts w:ascii="Arial" w:hAnsi="Arial" w:cs="Arial"/>
          <w:szCs w:val="22"/>
        </w:rPr>
        <w:t xml:space="preserve"> of personal social services in different sectors</w:t>
      </w:r>
      <w:r w:rsidRPr="00E0137A">
        <w:rPr>
          <w:rFonts w:ascii="Arial" w:hAnsi="Arial" w:cs="Arial"/>
          <w:szCs w:val="22"/>
        </w:rPr>
        <w:t xml:space="preserve">. </w:t>
      </w:r>
      <w:r w:rsidR="000F39AC" w:rsidRPr="00E0137A">
        <w:rPr>
          <w:rFonts w:ascii="Arial" w:hAnsi="Arial" w:cs="Arial"/>
          <w:szCs w:val="22"/>
        </w:rPr>
        <w:t xml:space="preserve">The CQF SSGI </w:t>
      </w:r>
      <w:r w:rsidRPr="00E0137A">
        <w:rPr>
          <w:rFonts w:ascii="Arial" w:hAnsi="Arial" w:cs="Arial"/>
          <w:szCs w:val="22"/>
        </w:rPr>
        <w:t>proposes a European concept of quality that is flexible, compatible with and complementary to existing national quality systems in the sector, and can be applied to services that are organised at the local or regional level</w:t>
      </w:r>
      <w:r w:rsidR="000F39AC" w:rsidRPr="00E0137A">
        <w:rPr>
          <w:rFonts w:ascii="Arial" w:hAnsi="Arial" w:cs="Arial"/>
          <w:szCs w:val="22"/>
        </w:rPr>
        <w:t>. In a separate section it deals with preconditions needed to organise, deliver and finance social services, amongst them a supportive social policy and legislative framework, sustainable financing, stakeholder dialogue, affordability, accessibility and availability</w:t>
      </w:r>
      <w:r w:rsidRPr="00E0137A">
        <w:rPr>
          <w:rFonts w:ascii="Arial" w:hAnsi="Arial" w:cs="Arial"/>
          <w:szCs w:val="22"/>
        </w:rPr>
        <w:t>.</w:t>
      </w:r>
      <w:r w:rsidR="008B4EFB" w:rsidRPr="00E0137A">
        <w:rPr>
          <w:rFonts w:ascii="Arial" w:hAnsi="Arial" w:cs="Arial"/>
          <w:szCs w:val="22"/>
        </w:rPr>
        <w:t xml:space="preserve"> </w:t>
      </w:r>
      <w:r w:rsidR="007A43BE" w:rsidRPr="00E0137A">
        <w:rPr>
          <w:rFonts w:ascii="Arial" w:hAnsi="Arial" w:cs="Arial"/>
          <w:szCs w:val="22"/>
        </w:rPr>
        <w:t>Taking into account feedback and votes obtained through an online consultation, CEN in September 2010 decided not to endorse t</w:t>
      </w:r>
      <w:r w:rsidR="00F2130D" w:rsidRPr="00E0137A">
        <w:rPr>
          <w:rFonts w:ascii="Arial" w:hAnsi="Arial" w:cs="Arial"/>
          <w:szCs w:val="22"/>
        </w:rPr>
        <w:t xml:space="preserve">he CQF </w:t>
      </w:r>
      <w:r w:rsidR="00A007EB" w:rsidRPr="00E0137A">
        <w:rPr>
          <w:rFonts w:ascii="Arial" w:hAnsi="Arial" w:cs="Arial"/>
          <w:szCs w:val="22"/>
        </w:rPr>
        <w:t xml:space="preserve">SSGI </w:t>
      </w:r>
      <w:r w:rsidR="007A43BE" w:rsidRPr="00E0137A">
        <w:rPr>
          <w:rFonts w:ascii="Arial" w:hAnsi="Arial" w:cs="Arial"/>
          <w:szCs w:val="22"/>
        </w:rPr>
        <w:t xml:space="preserve">as </w:t>
      </w:r>
      <w:r w:rsidR="00393358" w:rsidRPr="00E0137A">
        <w:rPr>
          <w:rFonts w:ascii="Arial" w:hAnsi="Arial" w:cs="Arial"/>
          <w:szCs w:val="22"/>
        </w:rPr>
        <w:t xml:space="preserve">a </w:t>
      </w:r>
      <w:r w:rsidR="007A43BE" w:rsidRPr="00E0137A">
        <w:rPr>
          <w:rFonts w:ascii="Arial" w:hAnsi="Arial" w:cs="Arial"/>
          <w:szCs w:val="22"/>
        </w:rPr>
        <w:t>CEN Workshop Agreement</w:t>
      </w:r>
      <w:r w:rsidR="00353457" w:rsidRPr="00E0137A">
        <w:rPr>
          <w:rFonts w:ascii="Arial" w:hAnsi="Arial" w:cs="Arial"/>
          <w:szCs w:val="22"/>
        </w:rPr>
        <w:t>. The quorum usually needed to do this step had not been attained. There was also</w:t>
      </w:r>
      <w:r w:rsidR="004944E9" w:rsidRPr="00E0137A">
        <w:rPr>
          <w:rFonts w:ascii="Arial" w:hAnsi="Arial" w:cs="Arial"/>
          <w:szCs w:val="22"/>
        </w:rPr>
        <w:t xml:space="preserve"> insufficient </w:t>
      </w:r>
      <w:r w:rsidR="007A43BE" w:rsidRPr="00E0137A">
        <w:rPr>
          <w:rFonts w:ascii="Arial" w:hAnsi="Arial" w:cs="Arial"/>
          <w:szCs w:val="22"/>
        </w:rPr>
        <w:t xml:space="preserve">political support amongst a number of key stakeholders involved in the process </w:t>
      </w:r>
      <w:r w:rsidR="004944E9" w:rsidRPr="00E0137A">
        <w:rPr>
          <w:rFonts w:ascii="Arial" w:hAnsi="Arial" w:cs="Arial"/>
          <w:szCs w:val="22"/>
        </w:rPr>
        <w:t>(including EPSU)</w:t>
      </w:r>
      <w:r w:rsidR="00353457" w:rsidRPr="00E0137A">
        <w:rPr>
          <w:rFonts w:ascii="Arial" w:hAnsi="Arial" w:cs="Arial"/>
          <w:szCs w:val="22"/>
        </w:rPr>
        <w:t xml:space="preserve"> in view of this formalisation of the outcome of the project and the CEN Workshop. </w:t>
      </w:r>
      <w:r w:rsidR="004944E9" w:rsidRPr="00E0137A">
        <w:rPr>
          <w:rFonts w:ascii="Arial" w:hAnsi="Arial" w:cs="Arial"/>
          <w:szCs w:val="22"/>
        </w:rPr>
        <w:t>I</w:t>
      </w:r>
      <w:r w:rsidR="00FA2BA0" w:rsidRPr="00E0137A">
        <w:rPr>
          <w:rFonts w:ascii="Arial" w:hAnsi="Arial" w:cs="Arial"/>
          <w:szCs w:val="22"/>
        </w:rPr>
        <w:t xml:space="preserve">t remains to be seen what impact </w:t>
      </w:r>
      <w:r w:rsidR="004944E9" w:rsidRPr="00E0137A">
        <w:rPr>
          <w:rFonts w:ascii="Arial" w:hAnsi="Arial" w:cs="Arial"/>
          <w:szCs w:val="22"/>
        </w:rPr>
        <w:t xml:space="preserve">the CQF SSGI </w:t>
      </w:r>
      <w:r w:rsidR="00FA2BA0" w:rsidRPr="00E0137A">
        <w:rPr>
          <w:rFonts w:ascii="Arial" w:hAnsi="Arial" w:cs="Arial"/>
          <w:szCs w:val="22"/>
        </w:rPr>
        <w:t>will have</w:t>
      </w:r>
      <w:r w:rsidR="008B4EFB" w:rsidRPr="00E0137A">
        <w:rPr>
          <w:rFonts w:ascii="Arial" w:hAnsi="Arial" w:cs="Arial"/>
          <w:szCs w:val="22"/>
        </w:rPr>
        <w:t xml:space="preserve"> at European level and within member states</w:t>
      </w:r>
      <w:r w:rsidR="00FA2BA0" w:rsidRPr="00A007EB">
        <w:rPr>
          <w:rFonts w:ascii="Arial" w:hAnsi="Arial" w:cs="Arial"/>
          <w:szCs w:val="22"/>
        </w:rPr>
        <w:t>.</w:t>
      </w:r>
    </w:p>
    <w:p w:rsidR="00255A26" w:rsidRPr="00255A26" w:rsidRDefault="00255A26" w:rsidP="00255A26">
      <w:pPr>
        <w:jc w:val="both"/>
        <w:rPr>
          <w:rFonts w:ascii="Arial" w:hAnsi="Arial" w:cs="Arial"/>
          <w:szCs w:val="22"/>
        </w:rPr>
      </w:pPr>
    </w:p>
    <w:p w:rsidR="00927EE7" w:rsidRPr="00255A26" w:rsidRDefault="00927EE7" w:rsidP="00255A26">
      <w:pPr>
        <w:pStyle w:val="spip"/>
        <w:spacing w:before="0" w:beforeAutospacing="0" w:after="0" w:afterAutospacing="0"/>
        <w:jc w:val="both"/>
        <w:rPr>
          <w:rFonts w:ascii="Arial" w:hAnsi="Arial" w:cs="Arial"/>
          <w:sz w:val="22"/>
          <w:szCs w:val="22"/>
        </w:rPr>
      </w:pPr>
      <w:r w:rsidRPr="00255A26">
        <w:rPr>
          <w:rFonts w:ascii="Arial" w:hAnsi="Arial" w:cs="Arial"/>
          <w:sz w:val="22"/>
          <w:szCs w:val="22"/>
        </w:rPr>
        <w:t>The European Commission (EC) recognises the value of ‘healthy ageing’ policies.</w:t>
      </w:r>
      <w:r w:rsidR="004B46DF" w:rsidRPr="00255A26">
        <w:rPr>
          <w:rFonts w:ascii="Arial" w:hAnsi="Arial" w:cs="Arial"/>
          <w:sz w:val="22"/>
          <w:szCs w:val="22"/>
        </w:rPr>
        <w:t xml:space="preserve"> </w:t>
      </w:r>
      <w:r w:rsidRPr="00255A26">
        <w:rPr>
          <w:rFonts w:ascii="Arial" w:hAnsi="Arial" w:cs="Arial"/>
          <w:sz w:val="22"/>
          <w:szCs w:val="22"/>
        </w:rPr>
        <w:t>This has been addressed through the Lisbon Treaty, the Sustainable Development Strategy as well as the Open Method of Coordination (Healthy Ageing in Europe Conference, 2009).</w:t>
      </w:r>
      <w:r w:rsidR="004B46DF" w:rsidRPr="00255A26">
        <w:rPr>
          <w:rFonts w:ascii="Arial" w:hAnsi="Arial" w:cs="Arial"/>
          <w:sz w:val="22"/>
          <w:szCs w:val="22"/>
        </w:rPr>
        <w:t xml:space="preserve"> </w:t>
      </w:r>
      <w:r w:rsidRPr="00255A26">
        <w:rPr>
          <w:rFonts w:ascii="Arial" w:hAnsi="Arial" w:cs="Arial"/>
          <w:sz w:val="22"/>
          <w:szCs w:val="22"/>
        </w:rPr>
        <w:t>The first objective of the European Health Strategy is to “</w:t>
      </w:r>
      <w:r w:rsidRPr="00255A26">
        <w:rPr>
          <w:rFonts w:ascii="Arial" w:hAnsi="Arial" w:cs="Arial"/>
          <w:i/>
          <w:iCs/>
          <w:sz w:val="22"/>
          <w:szCs w:val="22"/>
        </w:rPr>
        <w:t>foster good health in an ageing Europe</w:t>
      </w:r>
      <w:r w:rsidRPr="00255A26">
        <w:rPr>
          <w:rFonts w:ascii="Arial" w:hAnsi="Arial" w:cs="Arial"/>
          <w:sz w:val="22"/>
          <w:szCs w:val="22"/>
        </w:rPr>
        <w:t>”’.</w:t>
      </w:r>
      <w:r w:rsidR="004B46DF" w:rsidRPr="00255A26">
        <w:rPr>
          <w:rFonts w:ascii="Arial" w:hAnsi="Arial" w:cs="Arial"/>
          <w:sz w:val="22"/>
          <w:szCs w:val="22"/>
        </w:rPr>
        <w:t xml:space="preserve"> </w:t>
      </w:r>
      <w:r w:rsidRPr="00255A26">
        <w:rPr>
          <w:rFonts w:ascii="Arial" w:hAnsi="Arial" w:cs="Arial"/>
          <w:sz w:val="22"/>
          <w:szCs w:val="22"/>
        </w:rPr>
        <w:t>The EC has focused mainly on the determinants of health, including smoking, nutrition and physical activity.</w:t>
      </w:r>
      <w:r w:rsidR="004B46DF" w:rsidRPr="00255A26">
        <w:rPr>
          <w:rFonts w:ascii="Arial" w:hAnsi="Arial" w:cs="Arial"/>
          <w:sz w:val="22"/>
          <w:szCs w:val="22"/>
        </w:rPr>
        <w:t xml:space="preserve"> </w:t>
      </w:r>
      <w:r w:rsidRPr="00255A26">
        <w:rPr>
          <w:rFonts w:ascii="Arial" w:hAnsi="Arial" w:cs="Arial"/>
          <w:sz w:val="22"/>
          <w:szCs w:val="22"/>
        </w:rPr>
        <w:t>In 2010-11, the EC is expected to produce a Healthy Ageing paper, which will set the objectives for a healthy ageing policy at EU level (Healthy Ageing in Europe Conference, 2009).</w:t>
      </w:r>
      <w:r w:rsidR="004B46DF" w:rsidRPr="00255A26">
        <w:rPr>
          <w:rFonts w:ascii="Arial" w:hAnsi="Arial" w:cs="Arial"/>
          <w:sz w:val="22"/>
          <w:szCs w:val="22"/>
        </w:rPr>
        <w:t xml:space="preserve"> </w:t>
      </w:r>
      <w:r w:rsidR="00255A26" w:rsidRPr="009F7E5D">
        <w:rPr>
          <w:rFonts w:ascii="Arial" w:hAnsi="Arial" w:cs="Arial"/>
          <w:sz w:val="22"/>
          <w:szCs w:val="22"/>
        </w:rPr>
        <w:t>In 2011 the European Commission together with a broad range of stakeholders will launch, in the context of the Innovation Europe Flagship Initiative under the Europe</w:t>
      </w:r>
      <w:r w:rsidR="00393358">
        <w:rPr>
          <w:rFonts w:ascii="Arial" w:hAnsi="Arial" w:cs="Arial"/>
          <w:sz w:val="22"/>
          <w:szCs w:val="22"/>
        </w:rPr>
        <w:t xml:space="preserve"> </w:t>
      </w:r>
      <w:r w:rsidR="00255A26" w:rsidRPr="009F7E5D">
        <w:rPr>
          <w:rFonts w:ascii="Arial" w:hAnsi="Arial" w:cs="Arial"/>
          <w:sz w:val="22"/>
          <w:szCs w:val="22"/>
        </w:rPr>
        <w:t>2020 Strategy, a European Innovation Platform "Active and Healthy Ageing" (</w:t>
      </w:r>
      <w:hyperlink r:id="rId30" w:history="1">
        <w:r w:rsidR="00255A26" w:rsidRPr="009F7E5D">
          <w:rPr>
            <w:rStyle w:val="Hyperlink"/>
            <w:rFonts w:ascii="Arial" w:hAnsi="Arial" w:cs="Arial"/>
            <w:sz w:val="22"/>
            <w:szCs w:val="22"/>
          </w:rPr>
          <w:t>http://www.epsu.org/a/7304</w:t>
        </w:r>
      </w:hyperlink>
      <w:r w:rsidR="00255A26" w:rsidRPr="009F7E5D">
        <w:rPr>
          <w:rFonts w:ascii="Arial" w:hAnsi="Arial" w:cs="Arial"/>
          <w:sz w:val="22"/>
          <w:szCs w:val="22"/>
        </w:rPr>
        <w:t>). It will concern trade unions and the interests of workers and employees in the health care and social services sector in dealing with integrated service provision and the sustainability and efficiency of health and social care systems. T</w:t>
      </w:r>
      <w:r w:rsidR="004A1E11" w:rsidRPr="009F7E5D">
        <w:rPr>
          <w:rFonts w:ascii="Arial" w:hAnsi="Arial" w:cs="Arial"/>
          <w:sz w:val="22"/>
          <w:szCs w:val="22"/>
        </w:rPr>
        <w:t>he year 2012 has been designated as the European Year for</w:t>
      </w:r>
      <w:r w:rsidR="004A1E11" w:rsidRPr="00255A26">
        <w:rPr>
          <w:rFonts w:ascii="Arial" w:hAnsi="Arial" w:cs="Arial"/>
          <w:sz w:val="22"/>
          <w:szCs w:val="22"/>
        </w:rPr>
        <w:t xml:space="preserve"> Active Ageing and Intergenerational Solidarity (Commission of European Communities, 2010c)</w:t>
      </w:r>
      <w:r w:rsidR="009F7E5D">
        <w:rPr>
          <w:rFonts w:ascii="Arial" w:hAnsi="Arial" w:cs="Arial"/>
          <w:sz w:val="22"/>
          <w:szCs w:val="22"/>
        </w:rPr>
        <w:t>.</w:t>
      </w:r>
      <w:r w:rsidR="005548BF">
        <w:rPr>
          <w:rFonts w:ascii="Arial" w:hAnsi="Arial" w:cs="Arial"/>
          <w:sz w:val="22"/>
          <w:szCs w:val="22"/>
        </w:rPr>
        <w:t xml:space="preserve"> </w:t>
      </w:r>
      <w:r w:rsidR="005548BF" w:rsidRPr="00E0137A">
        <w:rPr>
          <w:rFonts w:ascii="Arial" w:hAnsi="Arial" w:cs="Arial"/>
          <w:sz w:val="22"/>
          <w:szCs w:val="22"/>
        </w:rPr>
        <w:t>DG SANCO announced an Action Programme on the health care workforce to be elaborated and endorsed during 2011.</w:t>
      </w:r>
    </w:p>
    <w:p w:rsidR="00C6030E" w:rsidRPr="00255A26" w:rsidRDefault="00C6030E" w:rsidP="00255A26">
      <w:pPr>
        <w:jc w:val="both"/>
        <w:rPr>
          <w:rFonts w:ascii="Arial" w:hAnsi="Arial" w:cs="Arial"/>
          <w:szCs w:val="22"/>
        </w:rPr>
      </w:pPr>
    </w:p>
    <w:p w:rsidR="00C6030E" w:rsidRPr="00AF031D" w:rsidRDefault="00AF031D" w:rsidP="00CB271F">
      <w:pPr>
        <w:jc w:val="both"/>
        <w:rPr>
          <w:rFonts w:ascii="Arial" w:hAnsi="Arial" w:cs="Arial"/>
          <w:szCs w:val="22"/>
        </w:rPr>
      </w:pPr>
      <w:r>
        <w:rPr>
          <w:rFonts w:ascii="Arial" w:hAnsi="Arial" w:cs="Arial"/>
          <w:szCs w:val="22"/>
        </w:rPr>
        <w:t>In June 2010, the governin</w:t>
      </w:r>
      <w:r w:rsidRPr="00AF031D">
        <w:rPr>
          <w:rFonts w:ascii="Arial" w:hAnsi="Arial" w:cs="Arial"/>
          <w:szCs w:val="22"/>
        </w:rPr>
        <w:t>g body of the I</w:t>
      </w:r>
      <w:r w:rsidR="00C6030E" w:rsidRPr="00AF031D">
        <w:rPr>
          <w:rFonts w:ascii="Arial" w:hAnsi="Arial" w:cs="Arial"/>
          <w:szCs w:val="22"/>
        </w:rPr>
        <w:t xml:space="preserve">nternational Labour Organization (ILO) </w:t>
      </w:r>
      <w:r w:rsidRPr="00AF031D">
        <w:rPr>
          <w:rFonts w:ascii="Arial" w:hAnsi="Arial" w:cs="Arial"/>
        </w:rPr>
        <w:t>adopted a resolution calling for the drafting of an international Convention and supplementary Recommendation to extend labour standards and social protection to the world's domestic workers (ILO, 2010).</w:t>
      </w:r>
      <w:r w:rsidR="004B46DF">
        <w:rPr>
          <w:rFonts w:ascii="Arial" w:hAnsi="Arial" w:cs="Arial"/>
        </w:rPr>
        <w:t xml:space="preserve"> </w:t>
      </w:r>
      <w:r w:rsidRPr="00AF031D">
        <w:rPr>
          <w:rFonts w:ascii="Arial" w:hAnsi="Arial" w:cs="Arial"/>
        </w:rPr>
        <w:t>The ILO i</w:t>
      </w:r>
      <w:r w:rsidR="00C6030E" w:rsidRPr="00AF031D">
        <w:rPr>
          <w:rFonts w:ascii="Arial" w:hAnsi="Arial" w:cs="Arial"/>
          <w:szCs w:val="22"/>
        </w:rPr>
        <w:t>s an international organisation that has the potential to influence working conditions in the long term care sector through the use of Conventions, which are ratified by national governments</w:t>
      </w:r>
      <w:r w:rsidRPr="00AF031D">
        <w:rPr>
          <w:rFonts w:ascii="Arial" w:hAnsi="Arial" w:cs="Arial"/>
          <w:szCs w:val="22"/>
        </w:rPr>
        <w:t>, a process which often takes several years</w:t>
      </w:r>
      <w:r w:rsidR="00C6030E" w:rsidRPr="00AF031D">
        <w:rPr>
          <w:rFonts w:ascii="Arial" w:hAnsi="Arial" w:cs="Arial"/>
          <w:szCs w:val="22"/>
        </w:rPr>
        <w:t>.</w:t>
      </w:r>
      <w:r w:rsidR="004B46DF">
        <w:rPr>
          <w:rFonts w:ascii="Arial" w:hAnsi="Arial" w:cs="Arial"/>
          <w:szCs w:val="22"/>
        </w:rPr>
        <w:t xml:space="preserve"> </w:t>
      </w:r>
      <w:r w:rsidR="00C6030E" w:rsidRPr="00AF031D">
        <w:rPr>
          <w:rFonts w:ascii="Arial" w:hAnsi="Arial" w:cs="Arial"/>
          <w:szCs w:val="22"/>
        </w:rPr>
        <w:t>Once ratification has taken place</w:t>
      </w:r>
      <w:r w:rsidRPr="00AF031D">
        <w:rPr>
          <w:rFonts w:ascii="Arial" w:hAnsi="Arial" w:cs="Arial"/>
          <w:szCs w:val="22"/>
        </w:rPr>
        <w:t xml:space="preserve">, </w:t>
      </w:r>
      <w:r w:rsidR="00C6030E" w:rsidRPr="00AF031D">
        <w:rPr>
          <w:rFonts w:ascii="Arial" w:hAnsi="Arial" w:cs="Arial"/>
          <w:szCs w:val="22"/>
        </w:rPr>
        <w:t xml:space="preserve">it is up to individual governments to implement the </w:t>
      </w:r>
      <w:r w:rsidR="00C6030E" w:rsidRPr="00AF031D">
        <w:rPr>
          <w:rFonts w:ascii="Arial" w:hAnsi="Arial" w:cs="Arial"/>
          <w:szCs w:val="22"/>
        </w:rPr>
        <w:lastRenderedPageBreak/>
        <w:t>recommended legislation.</w:t>
      </w:r>
      <w:r w:rsidR="004B46DF">
        <w:rPr>
          <w:rFonts w:ascii="Arial" w:hAnsi="Arial" w:cs="Arial"/>
          <w:szCs w:val="22"/>
        </w:rPr>
        <w:t xml:space="preserve"> </w:t>
      </w:r>
      <w:r w:rsidR="004A1E11">
        <w:rPr>
          <w:rFonts w:ascii="Arial" w:hAnsi="Arial" w:cs="Arial"/>
          <w:szCs w:val="22"/>
        </w:rPr>
        <w:t xml:space="preserve">An ILO Convention on domestic work would provide an extra focus for campaigning for home care workers in </w:t>
      </w:r>
      <w:smartTag w:uri="urn:schemas-microsoft-com:office:smarttags" w:element="place">
        <w:r w:rsidR="004A1E11">
          <w:rPr>
            <w:rFonts w:ascii="Arial" w:hAnsi="Arial" w:cs="Arial"/>
            <w:szCs w:val="22"/>
          </w:rPr>
          <w:t>Europe</w:t>
        </w:r>
      </w:smartTag>
      <w:r w:rsidR="004A1E11">
        <w:rPr>
          <w:rFonts w:ascii="Arial" w:hAnsi="Arial" w:cs="Arial"/>
          <w:szCs w:val="22"/>
        </w:rPr>
        <w:t>.</w:t>
      </w:r>
    </w:p>
    <w:p w:rsidR="00B532C9" w:rsidRPr="00AF031D" w:rsidRDefault="00B532C9" w:rsidP="00736CC8">
      <w:pPr>
        <w:jc w:val="both"/>
        <w:rPr>
          <w:rFonts w:ascii="Arial" w:hAnsi="Arial" w:cs="Arial"/>
          <w:szCs w:val="22"/>
          <w:u w:val="single"/>
        </w:rPr>
      </w:pPr>
    </w:p>
    <w:p w:rsidR="00927EE7" w:rsidRPr="000C0632" w:rsidRDefault="00927EE7" w:rsidP="00CE197C">
      <w:pPr>
        <w:spacing w:after="120"/>
        <w:jc w:val="both"/>
        <w:rPr>
          <w:rFonts w:ascii="Arial" w:hAnsi="Arial" w:cs="Arial"/>
        </w:rPr>
      </w:pPr>
      <w:r w:rsidRPr="000C0632">
        <w:rPr>
          <w:rFonts w:ascii="Arial" w:hAnsi="Arial" w:cs="Arial"/>
          <w:szCs w:val="22"/>
          <w:u w:val="single"/>
        </w:rPr>
        <w:t>Key points</w:t>
      </w:r>
    </w:p>
    <w:p w:rsidR="00927EE7" w:rsidRPr="000C0632" w:rsidRDefault="00927EE7" w:rsidP="00CE197C">
      <w:pPr>
        <w:numPr>
          <w:ilvl w:val="0"/>
          <w:numId w:val="22"/>
        </w:numPr>
        <w:tabs>
          <w:tab w:val="clear" w:pos="720"/>
          <w:tab w:val="num" w:pos="567"/>
        </w:tabs>
        <w:spacing w:after="120"/>
        <w:ind w:left="567" w:hanging="567"/>
        <w:jc w:val="both"/>
        <w:rPr>
          <w:rFonts w:ascii="Arial" w:hAnsi="Arial" w:cs="Arial"/>
        </w:rPr>
      </w:pPr>
      <w:r w:rsidRPr="000C0632">
        <w:rPr>
          <w:rFonts w:ascii="Arial" w:hAnsi="Arial" w:cs="Arial"/>
          <w:szCs w:val="22"/>
        </w:rPr>
        <w:t>European Union leads research into implications of ageing population</w:t>
      </w:r>
    </w:p>
    <w:p w:rsidR="00927EE7" w:rsidRPr="005548BF" w:rsidRDefault="00927EE7" w:rsidP="00CE197C">
      <w:pPr>
        <w:numPr>
          <w:ilvl w:val="0"/>
          <w:numId w:val="22"/>
        </w:numPr>
        <w:tabs>
          <w:tab w:val="clear" w:pos="720"/>
          <w:tab w:val="num" w:pos="567"/>
        </w:tabs>
        <w:spacing w:after="120"/>
        <w:ind w:left="567" w:hanging="567"/>
        <w:jc w:val="both"/>
        <w:rPr>
          <w:rFonts w:ascii="Arial" w:hAnsi="Arial" w:cs="Arial"/>
        </w:rPr>
      </w:pPr>
      <w:r w:rsidRPr="000C0632">
        <w:rPr>
          <w:rFonts w:ascii="Arial" w:hAnsi="Arial" w:cs="Arial"/>
          <w:szCs w:val="22"/>
        </w:rPr>
        <w:t xml:space="preserve">The Charter of Fundamental Rights (2002) recognises an entitlement to social security benefits </w:t>
      </w:r>
      <w:r w:rsidRPr="005548BF">
        <w:rPr>
          <w:rFonts w:ascii="Arial" w:hAnsi="Arial" w:cs="Arial"/>
          <w:szCs w:val="22"/>
        </w:rPr>
        <w:t>and social services but not a mandatory right</w:t>
      </w:r>
    </w:p>
    <w:p w:rsidR="00927EE7" w:rsidRPr="005548BF" w:rsidRDefault="00927EE7" w:rsidP="00CE197C">
      <w:pPr>
        <w:numPr>
          <w:ilvl w:val="0"/>
          <w:numId w:val="22"/>
        </w:numPr>
        <w:tabs>
          <w:tab w:val="clear" w:pos="720"/>
          <w:tab w:val="num" w:pos="567"/>
        </w:tabs>
        <w:spacing w:after="120"/>
        <w:ind w:left="567" w:hanging="567"/>
        <w:jc w:val="both"/>
        <w:rPr>
          <w:rFonts w:ascii="Arial" w:hAnsi="Arial" w:cs="Arial"/>
        </w:rPr>
      </w:pPr>
      <w:r w:rsidRPr="005548BF">
        <w:rPr>
          <w:rFonts w:ascii="Arial" w:hAnsi="Arial" w:cs="Arial"/>
          <w:szCs w:val="22"/>
        </w:rPr>
        <w:t>S</w:t>
      </w:r>
      <w:r w:rsidRPr="005548BF">
        <w:rPr>
          <w:rFonts w:ascii="Arial" w:hAnsi="Arial" w:cs="Arial"/>
          <w:i/>
          <w:iCs/>
          <w:szCs w:val="22"/>
        </w:rPr>
        <w:t>ocial services of general interest</w:t>
      </w:r>
      <w:r w:rsidRPr="005548BF">
        <w:rPr>
          <w:rFonts w:ascii="Arial" w:hAnsi="Arial" w:cs="Arial"/>
          <w:szCs w:val="22"/>
        </w:rPr>
        <w:t xml:space="preserve"> can </w:t>
      </w:r>
      <w:r w:rsidR="00300C30" w:rsidRPr="005548BF">
        <w:rPr>
          <w:rFonts w:ascii="Arial" w:hAnsi="Arial" w:cs="Arial"/>
          <w:szCs w:val="22"/>
        </w:rPr>
        <w:t>have</w:t>
      </w:r>
      <w:r w:rsidRPr="005548BF">
        <w:rPr>
          <w:rFonts w:ascii="Arial" w:hAnsi="Arial" w:cs="Arial"/>
          <w:szCs w:val="22"/>
        </w:rPr>
        <w:t xml:space="preserve"> both an economic and a non-economic </w:t>
      </w:r>
      <w:r w:rsidR="00300C30" w:rsidRPr="005548BF">
        <w:rPr>
          <w:rFonts w:ascii="Arial" w:hAnsi="Arial" w:cs="Arial"/>
          <w:szCs w:val="22"/>
        </w:rPr>
        <w:t>dimension, according to Community Law and ECJ rulings</w:t>
      </w:r>
      <w:r w:rsidR="00646DD5" w:rsidRPr="005548BF">
        <w:rPr>
          <w:rFonts w:ascii="Arial" w:hAnsi="Arial" w:cs="Arial"/>
          <w:szCs w:val="22"/>
        </w:rPr>
        <w:t xml:space="preserve">. As both build on a functional approach when it comes to the concepts of “economic activity”, “enterprise” and “service” one is safe to conclude that all health and social services provided by professional staff and being part of a system of at least partial reimbursement of costs by public authorities or social protection schemes have to be considered as “economic activity” according to the approach explained above. They therefore all are </w:t>
      </w:r>
      <w:r w:rsidR="00271678" w:rsidRPr="005548BF">
        <w:rPr>
          <w:rFonts w:ascii="Arial" w:hAnsi="Arial" w:cs="Arial"/>
          <w:szCs w:val="22"/>
        </w:rPr>
        <w:t xml:space="preserve">in principle </w:t>
      </w:r>
      <w:r w:rsidR="00646DD5" w:rsidRPr="005548BF">
        <w:rPr>
          <w:rFonts w:ascii="Arial" w:hAnsi="Arial" w:cs="Arial"/>
          <w:szCs w:val="22"/>
        </w:rPr>
        <w:t>subject to Community law in the fields of competition, state aid, public procurement and internal market.</w:t>
      </w:r>
      <w:r w:rsidR="00271678" w:rsidRPr="005548BF">
        <w:rPr>
          <w:rFonts w:ascii="Arial" w:hAnsi="Arial" w:cs="Arial"/>
          <w:szCs w:val="22"/>
        </w:rPr>
        <w:t xml:space="preserve"> Exemptions and specific thresholds, however, can apply.</w:t>
      </w:r>
    </w:p>
    <w:p w:rsidR="00927EE7" w:rsidRPr="005548BF" w:rsidRDefault="00927EE7" w:rsidP="00CE197C">
      <w:pPr>
        <w:numPr>
          <w:ilvl w:val="0"/>
          <w:numId w:val="22"/>
        </w:numPr>
        <w:tabs>
          <w:tab w:val="clear" w:pos="720"/>
          <w:tab w:val="num" w:pos="567"/>
        </w:tabs>
        <w:spacing w:after="120"/>
        <w:ind w:left="567" w:hanging="567"/>
        <w:jc w:val="both"/>
        <w:rPr>
          <w:rFonts w:ascii="Arial" w:hAnsi="Arial" w:cs="Arial"/>
        </w:rPr>
      </w:pPr>
      <w:r w:rsidRPr="005548BF">
        <w:rPr>
          <w:rFonts w:ascii="Arial" w:hAnsi="Arial" w:cs="Arial"/>
          <w:szCs w:val="22"/>
        </w:rPr>
        <w:t xml:space="preserve">A European </w:t>
      </w:r>
      <w:r w:rsidR="00255A26" w:rsidRPr="005548BF">
        <w:rPr>
          <w:rFonts w:ascii="Arial" w:hAnsi="Arial" w:cs="Arial"/>
          <w:szCs w:val="22"/>
        </w:rPr>
        <w:t xml:space="preserve">Voluntary </w:t>
      </w:r>
      <w:r w:rsidRPr="005548BF">
        <w:rPr>
          <w:rFonts w:ascii="Arial" w:hAnsi="Arial" w:cs="Arial"/>
          <w:szCs w:val="22"/>
        </w:rPr>
        <w:t xml:space="preserve">Quality Framework </w:t>
      </w:r>
      <w:r w:rsidR="005548BF" w:rsidRPr="005548BF">
        <w:rPr>
          <w:rFonts w:ascii="Arial" w:hAnsi="Arial" w:cs="Arial"/>
          <w:szCs w:val="22"/>
        </w:rPr>
        <w:t xml:space="preserve">(EVQF SSGI) (October 2010) </w:t>
      </w:r>
      <w:r w:rsidRPr="005548BF">
        <w:rPr>
          <w:rFonts w:ascii="Arial" w:hAnsi="Arial" w:cs="Arial"/>
          <w:szCs w:val="22"/>
        </w:rPr>
        <w:t xml:space="preserve">sets out quality principles </w:t>
      </w:r>
      <w:r w:rsidR="00255A26" w:rsidRPr="005548BF">
        <w:rPr>
          <w:rFonts w:ascii="Arial" w:hAnsi="Arial" w:cs="Arial"/>
          <w:szCs w:val="22"/>
        </w:rPr>
        <w:t xml:space="preserve">and guidelines </w:t>
      </w:r>
      <w:r w:rsidRPr="005548BF">
        <w:rPr>
          <w:rFonts w:ascii="Arial" w:hAnsi="Arial" w:cs="Arial"/>
          <w:szCs w:val="22"/>
        </w:rPr>
        <w:t>which will define relationships between service providers and users; relationships between service providers, public authorities and other stakeholders</w:t>
      </w:r>
      <w:r w:rsidR="00EC45A0" w:rsidRPr="005548BF">
        <w:rPr>
          <w:rFonts w:ascii="Arial" w:hAnsi="Arial" w:cs="Arial"/>
          <w:szCs w:val="22"/>
        </w:rPr>
        <w:t>. It is</w:t>
      </w:r>
      <w:r w:rsidRPr="005548BF">
        <w:rPr>
          <w:rFonts w:ascii="Arial" w:hAnsi="Arial" w:cs="Arial"/>
          <w:szCs w:val="22"/>
        </w:rPr>
        <w:t xml:space="preserve"> a voluntary arrangement</w:t>
      </w:r>
      <w:r w:rsidR="00255A26" w:rsidRPr="005548BF">
        <w:rPr>
          <w:rFonts w:ascii="Arial" w:hAnsi="Arial" w:cs="Arial"/>
          <w:szCs w:val="22"/>
        </w:rPr>
        <w:t xml:space="preserve">. </w:t>
      </w:r>
      <w:r w:rsidR="00F43A0E" w:rsidRPr="005548BF">
        <w:rPr>
          <w:rFonts w:ascii="Arial" w:hAnsi="Arial" w:cs="Arial"/>
          <w:szCs w:val="22"/>
        </w:rPr>
        <w:t xml:space="preserve">There are no specific targets that providers have to meet and no formal monitoring procedures. This is particularly difficult when issues of training and professional development are mentioned, which should be mandatory. </w:t>
      </w:r>
      <w:r w:rsidR="00255A26" w:rsidRPr="005548BF">
        <w:rPr>
          <w:rFonts w:ascii="Arial" w:hAnsi="Arial" w:cs="Arial"/>
          <w:szCs w:val="22"/>
        </w:rPr>
        <w:t>It does not contain a</w:t>
      </w:r>
      <w:r w:rsidR="00255A26" w:rsidRPr="005548BF">
        <w:rPr>
          <w:rFonts w:ascii="Arial" w:hAnsi="Arial" w:cs="Arial"/>
          <w:color w:val="333333"/>
          <w:szCs w:val="22"/>
        </w:rPr>
        <w:t xml:space="preserve"> separate section on framework requirements for quality (such as sufficient financing, qualified staff, cooperation and partnership in delivering services on the ground) and only a few elements on decent working conditions and quality jobs are being dealt with</w:t>
      </w:r>
      <w:r w:rsidR="009F7E5D" w:rsidRPr="005548BF">
        <w:rPr>
          <w:rFonts w:ascii="Arial" w:hAnsi="Arial" w:cs="Arial"/>
          <w:color w:val="333333"/>
          <w:szCs w:val="22"/>
        </w:rPr>
        <w:t>.</w:t>
      </w:r>
    </w:p>
    <w:p w:rsidR="00F43A0E" w:rsidRPr="005548BF" w:rsidRDefault="00F43A0E" w:rsidP="00CE197C">
      <w:pPr>
        <w:numPr>
          <w:ilvl w:val="0"/>
          <w:numId w:val="22"/>
        </w:numPr>
        <w:tabs>
          <w:tab w:val="clear" w:pos="720"/>
          <w:tab w:val="num" w:pos="567"/>
        </w:tabs>
        <w:spacing w:after="120"/>
        <w:ind w:left="567" w:hanging="567"/>
        <w:jc w:val="both"/>
        <w:rPr>
          <w:rFonts w:ascii="Arial" w:hAnsi="Arial" w:cs="Arial"/>
        </w:rPr>
      </w:pPr>
      <w:r w:rsidRPr="005548BF">
        <w:rPr>
          <w:rFonts w:ascii="Arial" w:hAnsi="Arial" w:cs="Arial"/>
          <w:szCs w:val="22"/>
        </w:rPr>
        <w:t>The Common Quality Framework for social services of general interest</w:t>
      </w:r>
      <w:r w:rsidR="005548BF" w:rsidRPr="005548BF">
        <w:rPr>
          <w:rFonts w:ascii="Arial" w:hAnsi="Arial" w:cs="Arial"/>
          <w:szCs w:val="22"/>
        </w:rPr>
        <w:t xml:space="preserve"> (CQF SSGI) </w:t>
      </w:r>
      <w:r w:rsidRPr="005548BF">
        <w:rPr>
          <w:rFonts w:ascii="Arial" w:hAnsi="Arial" w:cs="Arial"/>
          <w:szCs w:val="22"/>
        </w:rPr>
        <w:t>(September 2010) is expected to also be influential and instrumental when it comes to shaping issues related to the quality of SSGI at EU level and within member states as it embraces a comprehensive and complementary approach, open to application in different sectors of health and social services prov</w:t>
      </w:r>
      <w:r w:rsidR="005548BF">
        <w:rPr>
          <w:rFonts w:ascii="Arial" w:hAnsi="Arial" w:cs="Arial"/>
          <w:szCs w:val="22"/>
        </w:rPr>
        <w:t>i</w:t>
      </w:r>
      <w:r w:rsidRPr="005548BF">
        <w:rPr>
          <w:rFonts w:ascii="Arial" w:hAnsi="Arial" w:cs="Arial"/>
          <w:szCs w:val="22"/>
        </w:rPr>
        <w:t>sion.</w:t>
      </w:r>
    </w:p>
    <w:p w:rsidR="00927EE7" w:rsidRPr="005548BF" w:rsidRDefault="00255A26" w:rsidP="00CE197C">
      <w:pPr>
        <w:numPr>
          <w:ilvl w:val="0"/>
          <w:numId w:val="22"/>
        </w:numPr>
        <w:tabs>
          <w:tab w:val="clear" w:pos="720"/>
          <w:tab w:val="num" w:pos="567"/>
        </w:tabs>
        <w:spacing w:after="120"/>
        <w:ind w:left="567" w:hanging="567"/>
        <w:jc w:val="both"/>
        <w:rPr>
          <w:rFonts w:ascii="Arial" w:hAnsi="Arial" w:cs="Arial"/>
        </w:rPr>
      </w:pPr>
      <w:r w:rsidRPr="005548BF">
        <w:rPr>
          <w:rFonts w:ascii="Arial" w:hAnsi="Arial" w:cs="Arial"/>
          <w:szCs w:val="22"/>
        </w:rPr>
        <w:t>Focus on h</w:t>
      </w:r>
      <w:r w:rsidR="00927EE7" w:rsidRPr="005548BF">
        <w:rPr>
          <w:rFonts w:ascii="Arial" w:hAnsi="Arial" w:cs="Arial"/>
          <w:szCs w:val="22"/>
        </w:rPr>
        <w:t xml:space="preserve">ealthy </w:t>
      </w:r>
      <w:r w:rsidRPr="005548BF">
        <w:rPr>
          <w:rFonts w:ascii="Arial" w:hAnsi="Arial" w:cs="Arial"/>
          <w:szCs w:val="22"/>
        </w:rPr>
        <w:t>a</w:t>
      </w:r>
      <w:r w:rsidR="00927EE7" w:rsidRPr="005548BF">
        <w:rPr>
          <w:rFonts w:ascii="Arial" w:hAnsi="Arial" w:cs="Arial"/>
          <w:szCs w:val="22"/>
        </w:rPr>
        <w:t xml:space="preserve">geing policy </w:t>
      </w:r>
      <w:r w:rsidRPr="005548BF">
        <w:rPr>
          <w:rFonts w:ascii="Arial" w:hAnsi="Arial" w:cs="Arial"/>
          <w:szCs w:val="22"/>
        </w:rPr>
        <w:t xml:space="preserve">and an ageing health care workforce (in the framework of a European Action Plan on the health care workforce to be </w:t>
      </w:r>
      <w:r w:rsidR="00F43A0E" w:rsidRPr="005548BF">
        <w:rPr>
          <w:rFonts w:ascii="Arial" w:hAnsi="Arial" w:cs="Arial"/>
          <w:szCs w:val="22"/>
        </w:rPr>
        <w:t>set up</w:t>
      </w:r>
      <w:r w:rsidRPr="005548BF">
        <w:rPr>
          <w:rFonts w:ascii="Arial" w:hAnsi="Arial" w:cs="Arial"/>
          <w:szCs w:val="22"/>
        </w:rPr>
        <w:t xml:space="preserve"> and endorsed during 2011) </w:t>
      </w:r>
      <w:r w:rsidR="00927EE7" w:rsidRPr="005548BF">
        <w:rPr>
          <w:rFonts w:ascii="Arial" w:hAnsi="Arial" w:cs="Arial"/>
          <w:szCs w:val="22"/>
        </w:rPr>
        <w:t>expected in 2010-201</w:t>
      </w:r>
      <w:r w:rsidRPr="005548BF">
        <w:rPr>
          <w:rFonts w:ascii="Arial" w:hAnsi="Arial" w:cs="Arial"/>
          <w:szCs w:val="22"/>
        </w:rPr>
        <w:t>2</w:t>
      </w:r>
    </w:p>
    <w:p w:rsidR="004A1E11" w:rsidRPr="005548BF" w:rsidRDefault="004A1E11" w:rsidP="00CE197C">
      <w:pPr>
        <w:numPr>
          <w:ilvl w:val="0"/>
          <w:numId w:val="22"/>
        </w:numPr>
        <w:tabs>
          <w:tab w:val="clear" w:pos="720"/>
          <w:tab w:val="num" w:pos="567"/>
        </w:tabs>
        <w:spacing w:after="120"/>
        <w:ind w:left="567" w:hanging="567"/>
        <w:jc w:val="both"/>
        <w:rPr>
          <w:rFonts w:ascii="Arial" w:hAnsi="Arial" w:cs="Arial"/>
        </w:rPr>
      </w:pPr>
      <w:r w:rsidRPr="005548BF">
        <w:rPr>
          <w:rFonts w:ascii="Arial" w:hAnsi="Arial" w:cs="Arial"/>
          <w:szCs w:val="22"/>
        </w:rPr>
        <w:t>201</w:t>
      </w:r>
      <w:r w:rsidR="00736CC8" w:rsidRPr="005548BF">
        <w:rPr>
          <w:rFonts w:ascii="Arial" w:hAnsi="Arial" w:cs="Arial"/>
          <w:szCs w:val="22"/>
        </w:rPr>
        <w:t>2</w:t>
      </w:r>
      <w:r w:rsidRPr="005548BF">
        <w:rPr>
          <w:rFonts w:ascii="Arial" w:hAnsi="Arial" w:cs="Arial"/>
          <w:szCs w:val="22"/>
        </w:rPr>
        <w:t xml:space="preserve"> </w:t>
      </w:r>
      <w:r w:rsidR="00736CC8" w:rsidRPr="005548BF">
        <w:rPr>
          <w:rFonts w:ascii="Arial" w:hAnsi="Arial" w:cs="Arial"/>
          <w:szCs w:val="22"/>
        </w:rPr>
        <w:t>European Year for Active Ageing and European Innovation Partnership ‘Active and Healthy Ageing’ launched in early 2011 under the ‘Innovation Europe Flagship Initiative’</w:t>
      </w:r>
    </w:p>
    <w:p w:rsidR="00C6030E" w:rsidRPr="005548BF" w:rsidRDefault="00C6030E" w:rsidP="00DB2E58">
      <w:pPr>
        <w:numPr>
          <w:ilvl w:val="0"/>
          <w:numId w:val="22"/>
        </w:numPr>
        <w:tabs>
          <w:tab w:val="clear" w:pos="720"/>
          <w:tab w:val="num" w:pos="567"/>
        </w:tabs>
        <w:ind w:left="567" w:hanging="567"/>
        <w:jc w:val="both"/>
        <w:rPr>
          <w:rFonts w:ascii="Arial" w:hAnsi="Arial" w:cs="Arial"/>
        </w:rPr>
      </w:pPr>
      <w:r w:rsidRPr="005548BF">
        <w:rPr>
          <w:rFonts w:ascii="Arial" w:hAnsi="Arial" w:cs="Arial"/>
          <w:szCs w:val="22"/>
        </w:rPr>
        <w:t>Draft ILO Convention on domestic work is being prepared but unlikely to become part of</w:t>
      </w:r>
      <w:r w:rsidR="004B46DF" w:rsidRPr="005548BF">
        <w:rPr>
          <w:rFonts w:ascii="Arial" w:hAnsi="Arial" w:cs="Arial"/>
          <w:szCs w:val="22"/>
        </w:rPr>
        <w:t xml:space="preserve"> </w:t>
      </w:r>
      <w:r w:rsidRPr="005548BF">
        <w:rPr>
          <w:rFonts w:ascii="Arial" w:hAnsi="Arial" w:cs="Arial"/>
          <w:szCs w:val="22"/>
        </w:rPr>
        <w:t>national legislation for several years</w:t>
      </w:r>
    </w:p>
    <w:p w:rsidR="00C6030E" w:rsidRPr="003155D1" w:rsidRDefault="00DB2E58" w:rsidP="00736CC8">
      <w:pPr>
        <w:jc w:val="both"/>
        <w:rPr>
          <w:rFonts w:ascii="Arial" w:hAnsi="Arial" w:cs="Arial"/>
          <w:szCs w:val="22"/>
          <w:u w:val="single"/>
        </w:rPr>
      </w:pPr>
      <w:r>
        <w:rPr>
          <w:rFonts w:ascii="Arial" w:hAnsi="Arial" w:cs="Arial"/>
          <w:szCs w:val="22"/>
          <w:u w:val="single"/>
        </w:rPr>
        <w:br w:type="page"/>
      </w:r>
    </w:p>
    <w:p w:rsidR="00927EE7" w:rsidRPr="00E0137A" w:rsidRDefault="00927EE7" w:rsidP="00354AE7">
      <w:pPr>
        <w:pStyle w:val="Heading1"/>
        <w:numPr>
          <w:ilvl w:val="0"/>
          <w:numId w:val="34"/>
        </w:numPr>
        <w:ind w:left="567" w:hanging="567"/>
        <w:jc w:val="both"/>
        <w:rPr>
          <w:rFonts w:ascii="Arial" w:hAnsi="Arial" w:cs="Arial"/>
        </w:rPr>
      </w:pPr>
      <w:bookmarkStart w:id="6" w:name="_Toc287434330"/>
      <w:r w:rsidRPr="00E0137A">
        <w:rPr>
          <w:rFonts w:ascii="Arial" w:hAnsi="Arial" w:cs="Arial"/>
        </w:rPr>
        <w:lastRenderedPageBreak/>
        <w:t>Policy, funding and services provision at national level</w:t>
      </w:r>
      <w:bookmarkEnd w:id="6"/>
    </w:p>
    <w:p w:rsidR="00927EE7" w:rsidRPr="003155D1" w:rsidRDefault="00927EE7" w:rsidP="00CB271F">
      <w:pPr>
        <w:jc w:val="both"/>
        <w:rPr>
          <w:rFonts w:ascii="Arial" w:hAnsi="Arial" w:cs="Arial"/>
          <w:szCs w:val="22"/>
          <w:u w:val="single"/>
        </w:rPr>
      </w:pPr>
    </w:p>
    <w:p w:rsidR="00927EE7" w:rsidRPr="003155D1" w:rsidRDefault="00927EE7" w:rsidP="00CB271F">
      <w:pPr>
        <w:jc w:val="both"/>
        <w:rPr>
          <w:rFonts w:ascii="Arial" w:hAnsi="Arial" w:cs="Arial"/>
          <w:szCs w:val="22"/>
        </w:rPr>
      </w:pPr>
      <w:r w:rsidRPr="003155D1">
        <w:rPr>
          <w:rFonts w:ascii="Arial" w:hAnsi="Arial" w:cs="Arial"/>
          <w:szCs w:val="22"/>
        </w:rPr>
        <w:t xml:space="preserve">Long term care </w:t>
      </w:r>
      <w:r>
        <w:rPr>
          <w:rFonts w:ascii="Arial" w:hAnsi="Arial" w:cs="Arial"/>
          <w:szCs w:val="22"/>
        </w:rPr>
        <w:t xml:space="preserve">provision </w:t>
      </w:r>
      <w:r w:rsidRPr="003155D1">
        <w:rPr>
          <w:rFonts w:ascii="Arial" w:hAnsi="Arial" w:cs="Arial"/>
          <w:szCs w:val="22"/>
        </w:rPr>
        <w:t xml:space="preserve">in </w:t>
      </w:r>
      <w:smartTag w:uri="urn:schemas-microsoft-com:office:smarttags" w:element="place">
        <w:r w:rsidRPr="003155D1">
          <w:rPr>
            <w:rFonts w:ascii="Arial" w:hAnsi="Arial" w:cs="Arial"/>
            <w:szCs w:val="22"/>
          </w:rPr>
          <w:t>Europe</w:t>
        </w:r>
      </w:smartTag>
      <w:r w:rsidRPr="003155D1">
        <w:rPr>
          <w:rFonts w:ascii="Arial" w:hAnsi="Arial" w:cs="Arial"/>
          <w:szCs w:val="22"/>
        </w:rPr>
        <w:t xml:space="preserve"> is characterised by a mix of family, market and state provision.</w:t>
      </w:r>
      <w:r w:rsidR="004B46DF">
        <w:rPr>
          <w:rFonts w:ascii="Arial" w:hAnsi="Arial" w:cs="Arial"/>
          <w:szCs w:val="22"/>
        </w:rPr>
        <w:t xml:space="preserve"> </w:t>
      </w:r>
      <w:r w:rsidRPr="003155D1">
        <w:rPr>
          <w:rFonts w:ascii="Arial" w:hAnsi="Arial" w:cs="Arial"/>
          <w:szCs w:val="22"/>
        </w:rPr>
        <w:t>All countries have some informal care, complemented by various types of formal services, funded by taxation, social insurance and / or private insurance.</w:t>
      </w:r>
      <w:r w:rsidR="004B46DF">
        <w:rPr>
          <w:rFonts w:ascii="Arial" w:hAnsi="Arial" w:cs="Arial"/>
          <w:szCs w:val="22"/>
        </w:rPr>
        <w:t xml:space="preserve"> </w:t>
      </w:r>
      <w:r w:rsidRPr="003155D1">
        <w:rPr>
          <w:rFonts w:ascii="Arial" w:hAnsi="Arial" w:cs="Arial"/>
          <w:szCs w:val="22"/>
        </w:rPr>
        <w:t xml:space="preserve">Long term care services have become increasingly </w:t>
      </w:r>
      <w:proofErr w:type="spellStart"/>
      <w:r w:rsidRPr="003155D1">
        <w:rPr>
          <w:rFonts w:ascii="Arial" w:hAnsi="Arial" w:cs="Arial"/>
          <w:szCs w:val="22"/>
        </w:rPr>
        <w:t>commodified</w:t>
      </w:r>
      <w:proofErr w:type="spellEnd"/>
      <w:r>
        <w:rPr>
          <w:rFonts w:ascii="Arial" w:hAnsi="Arial" w:cs="Arial"/>
          <w:szCs w:val="22"/>
        </w:rPr>
        <w:t xml:space="preserve">, </w:t>
      </w:r>
      <w:r w:rsidR="004A1E11">
        <w:rPr>
          <w:rFonts w:ascii="Arial" w:hAnsi="Arial" w:cs="Arial"/>
          <w:szCs w:val="22"/>
        </w:rPr>
        <w:t>as</w:t>
      </w:r>
      <w:r>
        <w:rPr>
          <w:rFonts w:ascii="Arial" w:hAnsi="Arial" w:cs="Arial"/>
          <w:szCs w:val="22"/>
        </w:rPr>
        <w:t xml:space="preserve"> each service has been broken down into a series of tasks that can be </w:t>
      </w:r>
      <w:proofErr w:type="spellStart"/>
      <w:r>
        <w:rPr>
          <w:rFonts w:ascii="Arial" w:hAnsi="Arial" w:cs="Arial"/>
          <w:szCs w:val="22"/>
        </w:rPr>
        <w:t>costed</w:t>
      </w:r>
      <w:proofErr w:type="spellEnd"/>
      <w:r>
        <w:rPr>
          <w:rFonts w:ascii="Arial" w:hAnsi="Arial" w:cs="Arial"/>
          <w:szCs w:val="22"/>
        </w:rPr>
        <w:t xml:space="preserve"> rather than considered as a complete service</w:t>
      </w:r>
      <w:r w:rsidRPr="003155D1">
        <w:rPr>
          <w:rFonts w:ascii="Arial" w:hAnsi="Arial" w:cs="Arial"/>
          <w:szCs w:val="22"/>
        </w:rPr>
        <w:t>,</w:t>
      </w:r>
      <w:r>
        <w:rPr>
          <w:rFonts w:ascii="Arial" w:hAnsi="Arial" w:cs="Arial"/>
          <w:szCs w:val="22"/>
        </w:rPr>
        <w:t xml:space="preserve"> assessed on quality measures.</w:t>
      </w:r>
      <w:r w:rsidR="004B46DF">
        <w:rPr>
          <w:rFonts w:ascii="Arial" w:hAnsi="Arial" w:cs="Arial"/>
          <w:szCs w:val="22"/>
        </w:rPr>
        <w:t xml:space="preserve"> </w:t>
      </w:r>
      <w:r>
        <w:rPr>
          <w:rFonts w:ascii="Arial" w:hAnsi="Arial" w:cs="Arial"/>
          <w:szCs w:val="22"/>
        </w:rPr>
        <w:t xml:space="preserve">This applies to long term care services </w:t>
      </w:r>
      <w:r w:rsidRPr="003155D1">
        <w:rPr>
          <w:rFonts w:ascii="Arial" w:hAnsi="Arial" w:cs="Arial"/>
          <w:szCs w:val="22"/>
        </w:rPr>
        <w:t xml:space="preserve">delivered as public services or by the private or not for profit sectors (Le </w:t>
      </w:r>
      <w:proofErr w:type="spellStart"/>
      <w:r w:rsidRPr="003155D1">
        <w:rPr>
          <w:rFonts w:ascii="Arial" w:hAnsi="Arial" w:cs="Arial"/>
          <w:szCs w:val="22"/>
        </w:rPr>
        <w:t>Bihan</w:t>
      </w:r>
      <w:proofErr w:type="spellEnd"/>
      <w:r w:rsidRPr="003155D1">
        <w:rPr>
          <w:rFonts w:ascii="Arial" w:hAnsi="Arial" w:cs="Arial"/>
          <w:szCs w:val="22"/>
        </w:rPr>
        <w:t xml:space="preserve"> and Martin, 2010).</w:t>
      </w:r>
      <w:r w:rsidR="004B46DF">
        <w:rPr>
          <w:rFonts w:ascii="Arial" w:hAnsi="Arial" w:cs="Arial"/>
          <w:szCs w:val="22"/>
        </w:rPr>
        <w:t xml:space="preserve"> </w:t>
      </w:r>
      <w:r>
        <w:rPr>
          <w:rFonts w:ascii="Arial" w:hAnsi="Arial" w:cs="Arial"/>
          <w:szCs w:val="22"/>
        </w:rPr>
        <w:t>Services are increasingly delivered at home and not in institutional settings.</w:t>
      </w:r>
      <w:r w:rsidR="004B46DF">
        <w:rPr>
          <w:rFonts w:ascii="Arial" w:hAnsi="Arial" w:cs="Arial"/>
          <w:szCs w:val="22"/>
        </w:rPr>
        <w:t xml:space="preserve"> </w:t>
      </w:r>
      <w:r w:rsidRPr="003155D1">
        <w:rPr>
          <w:rFonts w:ascii="Arial" w:hAnsi="Arial" w:cs="Arial"/>
          <w:szCs w:val="22"/>
        </w:rPr>
        <w:t>The interface between health and social care is an important influence on both the financing and provision of social care services in many countries</w:t>
      </w:r>
      <w:r>
        <w:rPr>
          <w:rFonts w:ascii="Arial" w:hAnsi="Arial" w:cs="Arial"/>
          <w:szCs w:val="22"/>
        </w:rPr>
        <w:t xml:space="preserve"> because they are often financed in different ways and because nursing care may be categorised as both health and social care.</w:t>
      </w:r>
    </w:p>
    <w:p w:rsidR="00927EE7" w:rsidRPr="003155D1" w:rsidRDefault="00927EE7" w:rsidP="00CB271F">
      <w:pPr>
        <w:jc w:val="both"/>
        <w:rPr>
          <w:rFonts w:ascii="Arial" w:hAnsi="Arial" w:cs="Arial"/>
          <w:szCs w:val="22"/>
        </w:rPr>
      </w:pPr>
    </w:p>
    <w:p w:rsidR="00927EE7" w:rsidRDefault="00927EE7" w:rsidP="00CB271F">
      <w:pPr>
        <w:jc w:val="both"/>
        <w:rPr>
          <w:rFonts w:ascii="Arial" w:hAnsi="Arial" w:cs="Arial"/>
          <w:szCs w:val="22"/>
        </w:rPr>
      </w:pPr>
      <w:r w:rsidRPr="003155D1">
        <w:rPr>
          <w:rFonts w:ascii="Arial" w:hAnsi="Arial" w:cs="Arial"/>
          <w:szCs w:val="22"/>
        </w:rPr>
        <w:t>There are extensive debates about how to classify national systems and the extent of the similarities and differences between countries (</w:t>
      </w:r>
      <w:proofErr w:type="spellStart"/>
      <w:r w:rsidRPr="003155D1">
        <w:rPr>
          <w:rFonts w:ascii="Arial" w:hAnsi="Arial" w:cs="Arial"/>
          <w:szCs w:val="22"/>
        </w:rPr>
        <w:t>Esping</w:t>
      </w:r>
      <w:proofErr w:type="spellEnd"/>
      <w:r w:rsidRPr="003155D1">
        <w:rPr>
          <w:rFonts w:ascii="Arial" w:hAnsi="Arial" w:cs="Arial"/>
          <w:szCs w:val="22"/>
        </w:rPr>
        <w:t xml:space="preserve">-Andersen, 1990 </w:t>
      </w:r>
      <w:r w:rsidR="00283123" w:rsidRPr="008E6685">
        <w:rPr>
          <w:rFonts w:ascii="Arial" w:hAnsi="Arial" w:cs="Arial"/>
        </w:rPr>
        <w:t xml:space="preserve">Arts and </w:t>
      </w:r>
      <w:proofErr w:type="spellStart"/>
      <w:r w:rsidR="00283123" w:rsidRPr="008E6685">
        <w:rPr>
          <w:rFonts w:ascii="Arial" w:hAnsi="Arial" w:cs="Arial"/>
        </w:rPr>
        <w:t>Gelisson</w:t>
      </w:r>
      <w:proofErr w:type="spellEnd"/>
      <w:r w:rsidR="00283123" w:rsidRPr="008E6685">
        <w:rPr>
          <w:rFonts w:ascii="Arial" w:hAnsi="Arial" w:cs="Arial"/>
        </w:rPr>
        <w:t>, 2002</w:t>
      </w:r>
      <w:r w:rsidR="00283123">
        <w:rPr>
          <w:rFonts w:ascii="Arial" w:hAnsi="Arial" w:cs="Arial"/>
        </w:rPr>
        <w:t>).</w:t>
      </w:r>
      <w:r w:rsidR="004B46DF">
        <w:rPr>
          <w:rFonts w:ascii="Arial" w:hAnsi="Arial" w:cs="Arial"/>
          <w:szCs w:val="22"/>
        </w:rPr>
        <w:t xml:space="preserve"> </w:t>
      </w:r>
      <w:r w:rsidRPr="003155D1">
        <w:rPr>
          <w:rFonts w:ascii="Arial" w:hAnsi="Arial" w:cs="Arial"/>
          <w:szCs w:val="22"/>
        </w:rPr>
        <w:t>In this paper, countries will be grouped into five major sub-regions, according to history and national system of funding and services provision.</w:t>
      </w:r>
      <w:r w:rsidR="004B46DF">
        <w:rPr>
          <w:rFonts w:ascii="Arial" w:hAnsi="Arial" w:cs="Arial"/>
          <w:szCs w:val="22"/>
        </w:rPr>
        <w:t xml:space="preserve"> </w:t>
      </w:r>
    </w:p>
    <w:p w:rsidR="00927EE7" w:rsidRDefault="00927EE7" w:rsidP="00CE197C">
      <w:pPr>
        <w:numPr>
          <w:ilvl w:val="0"/>
          <w:numId w:val="20"/>
        </w:numPr>
        <w:tabs>
          <w:tab w:val="clear" w:pos="720"/>
          <w:tab w:val="num" w:pos="567"/>
        </w:tabs>
        <w:spacing w:before="120"/>
        <w:ind w:left="567" w:hanging="567"/>
        <w:jc w:val="both"/>
        <w:rPr>
          <w:rFonts w:ascii="Arial" w:hAnsi="Arial" w:cs="Arial"/>
          <w:szCs w:val="22"/>
        </w:rPr>
      </w:pPr>
      <w:r>
        <w:rPr>
          <w:rFonts w:ascii="Arial" w:hAnsi="Arial" w:cs="Arial"/>
          <w:szCs w:val="22"/>
        </w:rPr>
        <w:t xml:space="preserve">Continental </w:t>
      </w:r>
      <w:smartTag w:uri="urn:schemas-microsoft-com:office:smarttags" w:element="place">
        <w:r>
          <w:rPr>
            <w:rFonts w:ascii="Arial" w:hAnsi="Arial" w:cs="Arial"/>
            <w:szCs w:val="22"/>
          </w:rPr>
          <w:t>Europe</w:t>
        </w:r>
      </w:smartTag>
      <w:r>
        <w:rPr>
          <w:rFonts w:ascii="Arial" w:hAnsi="Arial" w:cs="Arial"/>
          <w:szCs w:val="22"/>
        </w:rPr>
        <w:t xml:space="preserve"> – social insurance and some taxation</w:t>
      </w:r>
    </w:p>
    <w:p w:rsidR="00927EE7" w:rsidRDefault="00927EE7" w:rsidP="00DB2E58">
      <w:pPr>
        <w:numPr>
          <w:ilvl w:val="0"/>
          <w:numId w:val="20"/>
        </w:numPr>
        <w:tabs>
          <w:tab w:val="clear" w:pos="720"/>
          <w:tab w:val="num" w:pos="567"/>
        </w:tabs>
        <w:ind w:left="567" w:hanging="567"/>
        <w:jc w:val="both"/>
        <w:rPr>
          <w:rFonts w:ascii="Arial" w:hAnsi="Arial" w:cs="Arial"/>
          <w:szCs w:val="22"/>
        </w:rPr>
      </w:pPr>
      <w:r>
        <w:rPr>
          <w:rFonts w:ascii="Arial" w:hAnsi="Arial" w:cs="Arial"/>
          <w:szCs w:val="22"/>
        </w:rPr>
        <w:t>Nordic region – taxation</w:t>
      </w:r>
      <w:r w:rsidR="004B46DF">
        <w:rPr>
          <w:rFonts w:ascii="Arial" w:hAnsi="Arial" w:cs="Arial"/>
          <w:szCs w:val="22"/>
        </w:rPr>
        <w:t xml:space="preserve"> </w:t>
      </w:r>
    </w:p>
    <w:p w:rsidR="00927EE7" w:rsidRPr="003155D1" w:rsidRDefault="00927EE7" w:rsidP="00DB2E58">
      <w:pPr>
        <w:numPr>
          <w:ilvl w:val="0"/>
          <w:numId w:val="20"/>
        </w:numPr>
        <w:tabs>
          <w:tab w:val="clear" w:pos="720"/>
          <w:tab w:val="num" w:pos="567"/>
        </w:tabs>
        <w:ind w:left="567" w:hanging="567"/>
        <w:jc w:val="both"/>
        <w:rPr>
          <w:rFonts w:ascii="Arial" w:hAnsi="Arial" w:cs="Arial"/>
          <w:szCs w:val="22"/>
        </w:rPr>
      </w:pPr>
      <w:r>
        <w:rPr>
          <w:rFonts w:ascii="Arial" w:hAnsi="Arial" w:cs="Arial"/>
          <w:szCs w:val="22"/>
        </w:rPr>
        <w:t>UK/Ireland – taxation and mainly private provision</w:t>
      </w:r>
    </w:p>
    <w:p w:rsidR="00927EE7" w:rsidRDefault="00927EE7" w:rsidP="00DB2E58">
      <w:pPr>
        <w:numPr>
          <w:ilvl w:val="0"/>
          <w:numId w:val="20"/>
        </w:numPr>
        <w:tabs>
          <w:tab w:val="clear" w:pos="720"/>
          <w:tab w:val="num" w:pos="567"/>
        </w:tabs>
        <w:ind w:left="567" w:hanging="567"/>
        <w:jc w:val="both"/>
        <w:rPr>
          <w:rFonts w:ascii="Arial" w:hAnsi="Arial" w:cs="Arial"/>
          <w:szCs w:val="22"/>
        </w:rPr>
      </w:pPr>
      <w:smartTag w:uri="urn:schemas-microsoft-com:office:smarttags" w:element="place">
        <w:r>
          <w:rPr>
            <w:rFonts w:ascii="Arial" w:hAnsi="Arial" w:cs="Arial"/>
            <w:szCs w:val="22"/>
          </w:rPr>
          <w:t>Southern Europe</w:t>
        </w:r>
      </w:smartTag>
      <w:r>
        <w:rPr>
          <w:rFonts w:ascii="Arial" w:hAnsi="Arial" w:cs="Arial"/>
          <w:szCs w:val="22"/>
        </w:rPr>
        <w:t xml:space="preserve"> – moving from family support model to state assessment and mixed provision</w:t>
      </w:r>
    </w:p>
    <w:p w:rsidR="00927EE7" w:rsidRDefault="00927EE7" w:rsidP="00DB2E58">
      <w:pPr>
        <w:numPr>
          <w:ilvl w:val="0"/>
          <w:numId w:val="20"/>
        </w:numPr>
        <w:tabs>
          <w:tab w:val="clear" w:pos="720"/>
          <w:tab w:val="num" w:pos="567"/>
        </w:tabs>
        <w:ind w:left="567" w:hanging="567"/>
        <w:jc w:val="both"/>
        <w:rPr>
          <w:rFonts w:ascii="Arial" w:hAnsi="Arial" w:cs="Arial"/>
          <w:szCs w:val="22"/>
        </w:rPr>
      </w:pPr>
      <w:r>
        <w:rPr>
          <w:rFonts w:ascii="Arial" w:hAnsi="Arial" w:cs="Arial"/>
          <w:szCs w:val="22"/>
        </w:rPr>
        <w:t xml:space="preserve">Central and </w:t>
      </w:r>
      <w:smartTag w:uri="urn:schemas-microsoft-com:office:smarttags" w:element="place">
        <w:r>
          <w:rPr>
            <w:rFonts w:ascii="Arial" w:hAnsi="Arial" w:cs="Arial"/>
            <w:szCs w:val="22"/>
          </w:rPr>
          <w:t>Eastern Europe</w:t>
        </w:r>
      </w:smartTag>
      <w:r>
        <w:rPr>
          <w:rFonts w:ascii="Arial" w:hAnsi="Arial" w:cs="Arial"/>
          <w:szCs w:val="22"/>
        </w:rPr>
        <w:t xml:space="preserve"> – family support model</w:t>
      </w:r>
    </w:p>
    <w:p w:rsidR="00927EE7" w:rsidRPr="003155D1" w:rsidRDefault="00927EE7" w:rsidP="00CB271F">
      <w:pPr>
        <w:jc w:val="both"/>
        <w:rPr>
          <w:rFonts w:ascii="Arial" w:hAnsi="Arial" w:cs="Arial"/>
          <w:szCs w:val="22"/>
        </w:rPr>
      </w:pPr>
    </w:p>
    <w:p w:rsidR="00927EE7" w:rsidRDefault="00927EE7" w:rsidP="00CB271F">
      <w:pPr>
        <w:jc w:val="both"/>
        <w:rPr>
          <w:rFonts w:ascii="Arial" w:hAnsi="Arial" w:cs="Arial"/>
          <w:szCs w:val="22"/>
        </w:rPr>
      </w:pPr>
      <w:r w:rsidRPr="003155D1">
        <w:rPr>
          <w:rFonts w:ascii="Arial" w:hAnsi="Arial" w:cs="Arial"/>
          <w:szCs w:val="22"/>
        </w:rPr>
        <w:t>This section on national policy, funding and services starts with an examination of the percentage of Gross Domestic Product</w:t>
      </w:r>
      <w:r>
        <w:rPr>
          <w:rFonts w:ascii="Arial" w:hAnsi="Arial" w:cs="Arial"/>
          <w:szCs w:val="22"/>
        </w:rPr>
        <w:t xml:space="preserve"> (GDP) spent on long term care funding.</w:t>
      </w:r>
      <w:r w:rsidR="004B46DF">
        <w:rPr>
          <w:rFonts w:ascii="Arial" w:hAnsi="Arial" w:cs="Arial"/>
          <w:szCs w:val="22"/>
        </w:rPr>
        <w:t xml:space="preserve"> </w:t>
      </w:r>
      <w:r>
        <w:rPr>
          <w:rFonts w:ascii="Arial" w:hAnsi="Arial" w:cs="Arial"/>
          <w:szCs w:val="22"/>
        </w:rPr>
        <w:t>This percentage is compared to two scenarios that predict the percentage of GDP which will be needed for long term care in 2060.</w:t>
      </w:r>
      <w:r w:rsidR="004B46DF">
        <w:rPr>
          <w:rFonts w:ascii="Arial" w:hAnsi="Arial" w:cs="Arial"/>
          <w:szCs w:val="22"/>
        </w:rPr>
        <w:t xml:space="preserve"> </w:t>
      </w:r>
      <w:r>
        <w:rPr>
          <w:rFonts w:ascii="Arial" w:hAnsi="Arial" w:cs="Arial"/>
          <w:szCs w:val="22"/>
        </w:rPr>
        <w:t>The first scenario is described as the ‘</w:t>
      </w:r>
      <w:r w:rsidRPr="005E3DC0">
        <w:rPr>
          <w:rFonts w:ascii="Arial" w:hAnsi="Arial" w:cs="Arial"/>
          <w:i/>
          <w:iCs/>
          <w:szCs w:val="22"/>
        </w:rPr>
        <w:t>pure demographic scenario</w:t>
      </w:r>
      <w:r>
        <w:rPr>
          <w:rFonts w:ascii="Arial" w:hAnsi="Arial" w:cs="Arial"/>
          <w:szCs w:val="22"/>
        </w:rPr>
        <w:t>’ which is based on the hypothesis that life expectancy increases because of new technologies that help to save lives but longer life expectancy does not lead to improved health (</w:t>
      </w:r>
      <w:proofErr w:type="spellStart"/>
      <w:r>
        <w:rPr>
          <w:rFonts w:ascii="Arial" w:hAnsi="Arial" w:cs="Arial"/>
          <w:szCs w:val="22"/>
        </w:rPr>
        <w:t>Grenberg</w:t>
      </w:r>
      <w:proofErr w:type="spellEnd"/>
      <w:r>
        <w:rPr>
          <w:rFonts w:ascii="Arial" w:hAnsi="Arial" w:cs="Arial"/>
          <w:szCs w:val="22"/>
        </w:rPr>
        <w:t xml:space="preserve">, 1977 and </w:t>
      </w:r>
      <w:proofErr w:type="spellStart"/>
      <w:r>
        <w:rPr>
          <w:rFonts w:ascii="Arial" w:hAnsi="Arial" w:cs="Arial"/>
          <w:szCs w:val="22"/>
        </w:rPr>
        <w:t>Olshansky</w:t>
      </w:r>
      <w:proofErr w:type="spellEnd"/>
      <w:r>
        <w:rPr>
          <w:rFonts w:ascii="Arial" w:hAnsi="Arial" w:cs="Arial"/>
          <w:szCs w:val="22"/>
        </w:rPr>
        <w:t xml:space="preserve"> et al, 1991 cited in </w:t>
      </w:r>
      <w:proofErr w:type="spellStart"/>
      <w:r>
        <w:rPr>
          <w:rFonts w:ascii="Arial" w:hAnsi="Arial" w:cs="Arial"/>
          <w:szCs w:val="22"/>
        </w:rPr>
        <w:t>Przywara</w:t>
      </w:r>
      <w:proofErr w:type="spellEnd"/>
      <w:r>
        <w:rPr>
          <w:rFonts w:ascii="Arial" w:hAnsi="Arial" w:cs="Arial"/>
          <w:szCs w:val="22"/>
        </w:rPr>
        <w:t xml:space="preserve"> et al, 2010).</w:t>
      </w:r>
      <w:r w:rsidR="004B46DF">
        <w:rPr>
          <w:rFonts w:ascii="Arial" w:hAnsi="Arial" w:cs="Arial"/>
          <w:szCs w:val="22"/>
        </w:rPr>
        <w:t xml:space="preserve"> </w:t>
      </w:r>
      <w:r>
        <w:rPr>
          <w:rFonts w:ascii="Arial" w:hAnsi="Arial" w:cs="Arial"/>
          <w:szCs w:val="22"/>
        </w:rPr>
        <w:t>A second hypothesis, called the ‘</w:t>
      </w:r>
      <w:r w:rsidRPr="005E3DC0">
        <w:rPr>
          <w:rFonts w:ascii="Arial" w:hAnsi="Arial" w:cs="Arial"/>
          <w:i/>
          <w:iCs/>
          <w:szCs w:val="22"/>
        </w:rPr>
        <w:t>constant disability scenario</w:t>
      </w:r>
      <w:r>
        <w:rPr>
          <w:rFonts w:ascii="Arial" w:hAnsi="Arial" w:cs="Arial"/>
          <w:szCs w:val="22"/>
        </w:rPr>
        <w:t>’ assumes that an increase in life expectancy will result in better health.</w:t>
      </w:r>
      <w:r w:rsidR="004B46DF">
        <w:rPr>
          <w:rFonts w:ascii="Arial" w:hAnsi="Arial" w:cs="Arial"/>
          <w:szCs w:val="22"/>
        </w:rPr>
        <w:t xml:space="preserve"> </w:t>
      </w:r>
      <w:r>
        <w:rPr>
          <w:rFonts w:ascii="Arial" w:hAnsi="Arial" w:cs="Arial"/>
          <w:szCs w:val="22"/>
        </w:rPr>
        <w:t xml:space="preserve">People will life </w:t>
      </w:r>
      <w:proofErr w:type="gramStart"/>
      <w:r>
        <w:rPr>
          <w:rFonts w:ascii="Arial" w:hAnsi="Arial" w:cs="Arial"/>
          <w:szCs w:val="22"/>
        </w:rPr>
        <w:t>longer,</w:t>
      </w:r>
      <w:proofErr w:type="gramEnd"/>
      <w:r>
        <w:rPr>
          <w:rFonts w:ascii="Arial" w:hAnsi="Arial" w:cs="Arial"/>
          <w:szCs w:val="22"/>
        </w:rPr>
        <w:t xml:space="preserve"> healthier lives and severe morbidity and disability will be postponed to the last few years of life (Manton et al, 1995 cited in </w:t>
      </w:r>
      <w:proofErr w:type="spellStart"/>
      <w:r>
        <w:rPr>
          <w:rFonts w:ascii="Arial" w:hAnsi="Arial" w:cs="Arial"/>
          <w:szCs w:val="22"/>
        </w:rPr>
        <w:t>Przywara</w:t>
      </w:r>
      <w:proofErr w:type="spellEnd"/>
      <w:r>
        <w:rPr>
          <w:rFonts w:ascii="Arial" w:hAnsi="Arial" w:cs="Arial"/>
          <w:szCs w:val="22"/>
        </w:rPr>
        <w:t xml:space="preserve"> et al, 2010).</w:t>
      </w:r>
      <w:r w:rsidR="004B46DF">
        <w:rPr>
          <w:rFonts w:ascii="Arial" w:hAnsi="Arial" w:cs="Arial"/>
          <w:szCs w:val="22"/>
        </w:rPr>
        <w:t xml:space="preserve"> </w:t>
      </w:r>
      <w:r>
        <w:rPr>
          <w:rFonts w:ascii="Arial" w:hAnsi="Arial" w:cs="Arial"/>
          <w:szCs w:val="22"/>
        </w:rPr>
        <w:t>These two scenarios predict differing levels of disability and hence the demand for long term care will be different.</w:t>
      </w:r>
      <w:r w:rsidR="004B46DF">
        <w:rPr>
          <w:rFonts w:ascii="Arial" w:hAnsi="Arial" w:cs="Arial"/>
          <w:szCs w:val="22"/>
        </w:rPr>
        <w:t xml:space="preserve"> </w:t>
      </w:r>
      <w:r w:rsidR="00474394">
        <w:rPr>
          <w:rFonts w:ascii="Arial" w:hAnsi="Arial" w:cs="Arial"/>
          <w:szCs w:val="22"/>
        </w:rPr>
        <w:t>Before outlining the results of the two future scenarios, data on the different national life expectancy rates for men and women are set out below.</w:t>
      </w:r>
    </w:p>
    <w:p w:rsidR="009A2BA1" w:rsidRDefault="009A2BA1" w:rsidP="00CB271F">
      <w:pPr>
        <w:jc w:val="both"/>
        <w:rPr>
          <w:rFonts w:ascii="Arial" w:hAnsi="Arial" w:cs="Arial"/>
          <w:szCs w:val="22"/>
        </w:rPr>
      </w:pPr>
    </w:p>
    <w:p w:rsidR="009A2BA1" w:rsidRPr="009A2BA1" w:rsidRDefault="00DB2E58" w:rsidP="00CB271F">
      <w:pPr>
        <w:jc w:val="both"/>
        <w:rPr>
          <w:rFonts w:ascii="Arial" w:hAnsi="Arial" w:cs="Arial"/>
          <w:b/>
        </w:rPr>
      </w:pPr>
      <w:r>
        <w:rPr>
          <w:rFonts w:ascii="Arial" w:hAnsi="Arial" w:cs="Arial"/>
          <w:b/>
        </w:rPr>
        <w:br w:type="page"/>
      </w:r>
      <w:r w:rsidR="009A2BA1" w:rsidRPr="009A2BA1">
        <w:rPr>
          <w:rFonts w:ascii="Arial" w:hAnsi="Arial" w:cs="Arial"/>
          <w:b/>
        </w:rPr>
        <w:lastRenderedPageBreak/>
        <w:t>Figure 1: Life expectancy 1960-2050, Males</w:t>
      </w:r>
    </w:p>
    <w:p w:rsidR="009A2BA1" w:rsidRDefault="009A2BA1" w:rsidP="00CB271F">
      <w:pPr>
        <w:jc w:val="both"/>
        <w:rPr>
          <w:rFonts w:ascii="Arial" w:hAnsi="Arial" w:cs="Arial"/>
          <w:szCs w:val="22"/>
        </w:rPr>
      </w:pPr>
    </w:p>
    <w:p w:rsidR="00474394" w:rsidRDefault="008E5BC4" w:rsidP="00CB271F">
      <w:pPr>
        <w:jc w:val="both"/>
      </w:pPr>
      <w:r>
        <w:rPr>
          <w:noProof/>
        </w:rPr>
        <w:drawing>
          <wp:inline distT="0" distB="0" distL="0" distR="0">
            <wp:extent cx="5270500" cy="32766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0500" cy="3276600"/>
                    </a:xfrm>
                    <a:prstGeom prst="rect">
                      <a:avLst/>
                    </a:prstGeom>
                    <a:noFill/>
                    <a:ln>
                      <a:noFill/>
                    </a:ln>
                  </pic:spPr>
                </pic:pic>
              </a:graphicData>
            </a:graphic>
          </wp:inline>
        </w:drawing>
      </w:r>
    </w:p>
    <w:p w:rsidR="00474394" w:rsidRDefault="00474394" w:rsidP="00CB271F">
      <w:pPr>
        <w:jc w:val="both"/>
      </w:pPr>
    </w:p>
    <w:p w:rsidR="00474394" w:rsidRPr="009A2BA1" w:rsidRDefault="009A2BA1" w:rsidP="00CB271F">
      <w:pPr>
        <w:jc w:val="both"/>
        <w:rPr>
          <w:rFonts w:ascii="Arial" w:hAnsi="Arial" w:cs="Arial"/>
          <w:b/>
        </w:rPr>
      </w:pPr>
      <w:r w:rsidRPr="009A2BA1">
        <w:rPr>
          <w:rFonts w:ascii="Arial" w:hAnsi="Arial" w:cs="Arial"/>
          <w:b/>
        </w:rPr>
        <w:t>Figure 2: Life expectancy 1960-2050, Females</w:t>
      </w:r>
    </w:p>
    <w:p w:rsidR="00474394" w:rsidRDefault="00474394" w:rsidP="00CB271F">
      <w:pPr>
        <w:jc w:val="both"/>
      </w:pPr>
    </w:p>
    <w:p w:rsidR="00474394" w:rsidRDefault="008E5BC4" w:rsidP="00CB271F">
      <w:pPr>
        <w:jc w:val="both"/>
      </w:pPr>
      <w:r>
        <w:rPr>
          <w:noProof/>
        </w:rPr>
        <w:drawing>
          <wp:inline distT="0" distB="0" distL="0" distR="0">
            <wp:extent cx="5270500" cy="33528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0500" cy="3352800"/>
                    </a:xfrm>
                    <a:prstGeom prst="rect">
                      <a:avLst/>
                    </a:prstGeom>
                    <a:noFill/>
                    <a:ln>
                      <a:noFill/>
                    </a:ln>
                  </pic:spPr>
                </pic:pic>
              </a:graphicData>
            </a:graphic>
          </wp:inline>
        </w:drawing>
      </w:r>
    </w:p>
    <w:p w:rsidR="00474394" w:rsidRDefault="00474394" w:rsidP="00CB271F">
      <w:pPr>
        <w:jc w:val="both"/>
      </w:pPr>
    </w:p>
    <w:p w:rsidR="00474394" w:rsidRDefault="00C6030E" w:rsidP="00CB271F">
      <w:pPr>
        <w:jc w:val="both"/>
        <w:rPr>
          <w:rFonts w:ascii="Arial" w:hAnsi="Arial" w:cs="Arial"/>
          <w:szCs w:val="22"/>
        </w:rPr>
      </w:pPr>
      <w:proofErr w:type="gramStart"/>
      <w:r>
        <w:rPr>
          <w:rFonts w:ascii="Arial" w:hAnsi="Arial" w:cs="Arial"/>
          <w:szCs w:val="22"/>
        </w:rPr>
        <w:t xml:space="preserve">Figures 1 and 2 </w:t>
      </w:r>
      <w:r w:rsidR="00474394">
        <w:rPr>
          <w:rFonts w:ascii="Arial" w:hAnsi="Arial" w:cs="Arial"/>
          <w:szCs w:val="22"/>
        </w:rPr>
        <w:t xml:space="preserve">show </w:t>
      </w:r>
      <w:r>
        <w:rPr>
          <w:rFonts w:ascii="Arial" w:hAnsi="Arial" w:cs="Arial"/>
          <w:szCs w:val="22"/>
        </w:rPr>
        <w:t xml:space="preserve">that there are </w:t>
      </w:r>
      <w:r w:rsidR="00474394">
        <w:rPr>
          <w:rFonts w:ascii="Arial" w:hAnsi="Arial" w:cs="Arial"/>
          <w:szCs w:val="22"/>
        </w:rPr>
        <w:t>considerable differences in life expectancy between countries</w:t>
      </w:r>
      <w:r w:rsidR="00D86658">
        <w:rPr>
          <w:rFonts w:ascii="Arial" w:hAnsi="Arial" w:cs="Arial"/>
          <w:szCs w:val="22"/>
        </w:rPr>
        <w:t xml:space="preserve"> and</w:t>
      </w:r>
      <w:r w:rsidR="00474394">
        <w:rPr>
          <w:rFonts w:ascii="Arial" w:hAnsi="Arial" w:cs="Arial"/>
          <w:szCs w:val="22"/>
        </w:rPr>
        <w:t xml:space="preserve"> between men and women.</w:t>
      </w:r>
      <w:proofErr w:type="gramEnd"/>
      <w:r w:rsidR="004B46DF">
        <w:rPr>
          <w:rFonts w:ascii="Arial" w:hAnsi="Arial" w:cs="Arial"/>
          <w:szCs w:val="22"/>
        </w:rPr>
        <w:t xml:space="preserve"> </w:t>
      </w:r>
      <w:r w:rsidR="00474394">
        <w:rPr>
          <w:rFonts w:ascii="Arial" w:hAnsi="Arial" w:cs="Arial"/>
          <w:szCs w:val="22"/>
        </w:rPr>
        <w:t>Women have longer life expectancy rates and these are expected to continue until 2050.</w:t>
      </w:r>
      <w:r w:rsidR="004B46DF">
        <w:rPr>
          <w:rFonts w:ascii="Arial" w:hAnsi="Arial" w:cs="Arial"/>
          <w:szCs w:val="22"/>
        </w:rPr>
        <w:t xml:space="preserve"> </w:t>
      </w:r>
      <w:r>
        <w:rPr>
          <w:rFonts w:ascii="Arial" w:hAnsi="Arial" w:cs="Arial"/>
          <w:szCs w:val="22"/>
        </w:rPr>
        <w:t>There are also differences in life expectancy within countries between high and low income groups, with low income groups having shorter life expectancy than higher income groups.</w:t>
      </w:r>
      <w:r w:rsidR="004B46DF">
        <w:rPr>
          <w:rFonts w:ascii="Arial" w:hAnsi="Arial" w:cs="Arial"/>
          <w:szCs w:val="22"/>
        </w:rPr>
        <w:t xml:space="preserve"> </w:t>
      </w:r>
      <w:r>
        <w:rPr>
          <w:rFonts w:ascii="Arial" w:hAnsi="Arial" w:cs="Arial"/>
          <w:szCs w:val="22"/>
        </w:rPr>
        <w:t>These differences in life expectancy need to be taken into account when planning for care services for older people.</w:t>
      </w:r>
    </w:p>
    <w:p w:rsidR="00927EE7" w:rsidRDefault="00927EE7" w:rsidP="00CB271F">
      <w:pPr>
        <w:jc w:val="both"/>
        <w:rPr>
          <w:rFonts w:ascii="Arial" w:hAnsi="Arial" w:cs="Arial"/>
          <w:szCs w:val="22"/>
        </w:rPr>
      </w:pPr>
    </w:p>
    <w:p w:rsidR="00927EE7" w:rsidRDefault="00DB2E58" w:rsidP="00CB271F">
      <w:pPr>
        <w:jc w:val="both"/>
        <w:rPr>
          <w:rFonts w:ascii="Arial" w:hAnsi="Arial" w:cs="Arial"/>
          <w:b/>
          <w:szCs w:val="22"/>
        </w:rPr>
      </w:pPr>
      <w:r>
        <w:rPr>
          <w:rFonts w:ascii="Arial" w:hAnsi="Arial" w:cs="Arial"/>
          <w:b/>
          <w:szCs w:val="22"/>
        </w:rPr>
        <w:br w:type="page"/>
      </w:r>
      <w:r w:rsidR="00927EE7" w:rsidRPr="00F35536">
        <w:rPr>
          <w:rFonts w:ascii="Arial" w:hAnsi="Arial" w:cs="Arial"/>
          <w:b/>
          <w:szCs w:val="22"/>
        </w:rPr>
        <w:lastRenderedPageBreak/>
        <w:t>Table 1: Percentage (%) of GDP spent on long term care funding in 2007 and 2060, using two scenarios</w:t>
      </w:r>
      <w:r w:rsidR="00767F28" w:rsidRPr="00F35536">
        <w:rPr>
          <w:rFonts w:ascii="Arial" w:hAnsi="Arial" w:cs="Arial"/>
          <w:b/>
          <w:szCs w:val="22"/>
        </w:rPr>
        <w:t xml:space="preserve"> shown with projections for % population aged 65+ and 80+ </w:t>
      </w:r>
    </w:p>
    <w:p w:rsidR="00E0137A" w:rsidRDefault="00E0137A" w:rsidP="00CB271F">
      <w:pPr>
        <w:jc w:val="both"/>
        <w:rPr>
          <w:rFonts w:ascii="Arial" w:hAnsi="Arial"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992"/>
        <w:gridCol w:w="850"/>
        <w:gridCol w:w="993"/>
        <w:gridCol w:w="850"/>
        <w:gridCol w:w="1134"/>
        <w:gridCol w:w="1418"/>
        <w:gridCol w:w="1381"/>
      </w:tblGrid>
      <w:tr w:rsidR="00801D7F" w:rsidTr="00DB2E58">
        <w:tc>
          <w:tcPr>
            <w:tcW w:w="1560"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xml:space="preserve">Continental </w:t>
            </w:r>
            <w:smartTag w:uri="urn:schemas-microsoft-com:office:smarttags" w:element="place">
              <w:r w:rsidRPr="00D6559E">
                <w:rPr>
                  <w:rFonts w:ascii="Arial" w:hAnsi="Arial" w:cs="Arial"/>
                  <w:sz w:val="20"/>
                  <w:szCs w:val="20"/>
                </w:rPr>
                <w:t>Europe</w:t>
              </w:r>
            </w:smartTag>
          </w:p>
        </w:tc>
        <w:tc>
          <w:tcPr>
            <w:tcW w:w="992"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xml:space="preserve">% GDP </w:t>
            </w:r>
          </w:p>
          <w:p w:rsidR="00801D7F" w:rsidRPr="00D6559E" w:rsidRDefault="00801D7F" w:rsidP="00CB271F">
            <w:pPr>
              <w:jc w:val="both"/>
              <w:rPr>
                <w:rFonts w:ascii="Arial" w:hAnsi="Arial" w:cs="Arial"/>
                <w:sz w:val="20"/>
                <w:szCs w:val="20"/>
              </w:rPr>
            </w:pPr>
            <w:r w:rsidRPr="00D6559E">
              <w:rPr>
                <w:rFonts w:ascii="Arial" w:hAnsi="Arial" w:cs="Arial"/>
                <w:sz w:val="20"/>
                <w:szCs w:val="20"/>
              </w:rPr>
              <w:t>(2007)</w:t>
            </w:r>
          </w:p>
        </w:tc>
        <w:tc>
          <w:tcPr>
            <w:tcW w:w="850"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pop.</w:t>
            </w:r>
          </w:p>
          <w:p w:rsidR="00801D7F" w:rsidRPr="00D6559E" w:rsidRDefault="00801D7F" w:rsidP="00CB271F">
            <w:pPr>
              <w:jc w:val="both"/>
              <w:rPr>
                <w:rFonts w:ascii="Arial" w:hAnsi="Arial" w:cs="Arial"/>
                <w:sz w:val="20"/>
                <w:szCs w:val="20"/>
              </w:rPr>
            </w:pPr>
            <w:r w:rsidRPr="00D6559E">
              <w:rPr>
                <w:rFonts w:ascii="Arial" w:hAnsi="Arial" w:cs="Arial"/>
                <w:sz w:val="20"/>
                <w:szCs w:val="20"/>
              </w:rPr>
              <w:t>aged 65+</w:t>
            </w:r>
          </w:p>
          <w:p w:rsidR="00801D7F" w:rsidRPr="00D6559E" w:rsidRDefault="00801D7F" w:rsidP="00CB271F">
            <w:pPr>
              <w:jc w:val="both"/>
              <w:rPr>
                <w:rFonts w:ascii="Arial" w:hAnsi="Arial" w:cs="Arial"/>
                <w:sz w:val="20"/>
                <w:szCs w:val="20"/>
              </w:rPr>
            </w:pPr>
            <w:r w:rsidRPr="00D6559E">
              <w:rPr>
                <w:rFonts w:ascii="Arial" w:hAnsi="Arial" w:cs="Arial"/>
                <w:sz w:val="20"/>
                <w:szCs w:val="20"/>
              </w:rPr>
              <w:t>(2008)</w:t>
            </w:r>
          </w:p>
        </w:tc>
        <w:tc>
          <w:tcPr>
            <w:tcW w:w="993"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pop.</w:t>
            </w:r>
          </w:p>
          <w:p w:rsidR="00801D7F" w:rsidRPr="00D6559E" w:rsidRDefault="00801D7F" w:rsidP="00CB271F">
            <w:pPr>
              <w:jc w:val="both"/>
              <w:rPr>
                <w:rFonts w:ascii="Arial" w:hAnsi="Arial" w:cs="Arial"/>
                <w:sz w:val="20"/>
                <w:szCs w:val="20"/>
              </w:rPr>
            </w:pPr>
            <w:r w:rsidRPr="00D6559E">
              <w:rPr>
                <w:rFonts w:ascii="Arial" w:hAnsi="Arial" w:cs="Arial"/>
                <w:sz w:val="20"/>
                <w:szCs w:val="20"/>
              </w:rPr>
              <w:t>aged 65+</w:t>
            </w:r>
          </w:p>
          <w:p w:rsidR="00801D7F" w:rsidRPr="00D6559E" w:rsidRDefault="00801D7F" w:rsidP="00CB271F">
            <w:pPr>
              <w:jc w:val="both"/>
              <w:rPr>
                <w:rFonts w:ascii="Arial" w:hAnsi="Arial" w:cs="Arial"/>
                <w:sz w:val="20"/>
                <w:szCs w:val="20"/>
              </w:rPr>
            </w:pPr>
            <w:r w:rsidRPr="00D6559E">
              <w:rPr>
                <w:rFonts w:ascii="Arial" w:hAnsi="Arial" w:cs="Arial"/>
                <w:sz w:val="20"/>
                <w:szCs w:val="20"/>
              </w:rPr>
              <w:t>(2060)</w:t>
            </w:r>
          </w:p>
        </w:tc>
        <w:tc>
          <w:tcPr>
            <w:tcW w:w="850"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pop.</w:t>
            </w:r>
          </w:p>
          <w:p w:rsidR="00801D7F" w:rsidRPr="00D6559E" w:rsidRDefault="00801D7F" w:rsidP="00CB271F">
            <w:pPr>
              <w:jc w:val="both"/>
              <w:rPr>
                <w:rFonts w:ascii="Arial" w:hAnsi="Arial" w:cs="Arial"/>
                <w:sz w:val="20"/>
                <w:szCs w:val="20"/>
              </w:rPr>
            </w:pPr>
            <w:r w:rsidRPr="00D6559E">
              <w:rPr>
                <w:rFonts w:ascii="Arial" w:hAnsi="Arial" w:cs="Arial"/>
                <w:sz w:val="20"/>
                <w:szCs w:val="20"/>
              </w:rPr>
              <w:t>aged 80+</w:t>
            </w:r>
          </w:p>
          <w:p w:rsidR="00801D7F" w:rsidRPr="00D6559E" w:rsidRDefault="00801D7F" w:rsidP="00CB271F">
            <w:pPr>
              <w:jc w:val="both"/>
              <w:rPr>
                <w:rFonts w:ascii="Arial" w:hAnsi="Arial" w:cs="Arial"/>
                <w:sz w:val="20"/>
                <w:szCs w:val="20"/>
              </w:rPr>
            </w:pPr>
            <w:r w:rsidRPr="00D6559E">
              <w:rPr>
                <w:rFonts w:ascii="Arial" w:hAnsi="Arial" w:cs="Arial"/>
                <w:sz w:val="20"/>
                <w:szCs w:val="20"/>
              </w:rPr>
              <w:t>(2008)</w:t>
            </w:r>
          </w:p>
        </w:tc>
        <w:tc>
          <w:tcPr>
            <w:tcW w:w="1134"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pop.</w:t>
            </w:r>
          </w:p>
          <w:p w:rsidR="00801D7F" w:rsidRPr="00D6559E" w:rsidRDefault="00801D7F" w:rsidP="00CB271F">
            <w:pPr>
              <w:jc w:val="both"/>
              <w:rPr>
                <w:rFonts w:ascii="Arial" w:hAnsi="Arial" w:cs="Arial"/>
                <w:sz w:val="20"/>
                <w:szCs w:val="20"/>
              </w:rPr>
            </w:pPr>
            <w:r w:rsidRPr="00D6559E">
              <w:rPr>
                <w:rFonts w:ascii="Arial" w:hAnsi="Arial" w:cs="Arial"/>
                <w:sz w:val="20"/>
                <w:szCs w:val="20"/>
              </w:rPr>
              <w:t xml:space="preserve">aged </w:t>
            </w:r>
          </w:p>
          <w:p w:rsidR="00801D7F" w:rsidRPr="00D6559E" w:rsidRDefault="00801D7F" w:rsidP="00CB271F">
            <w:pPr>
              <w:jc w:val="both"/>
              <w:rPr>
                <w:rFonts w:ascii="Arial" w:hAnsi="Arial" w:cs="Arial"/>
                <w:sz w:val="20"/>
                <w:szCs w:val="20"/>
              </w:rPr>
            </w:pPr>
            <w:r w:rsidRPr="00D6559E">
              <w:rPr>
                <w:rFonts w:ascii="Arial" w:hAnsi="Arial" w:cs="Arial"/>
                <w:sz w:val="20"/>
                <w:szCs w:val="20"/>
              </w:rPr>
              <w:t>80 +</w:t>
            </w:r>
          </w:p>
          <w:p w:rsidR="00801D7F" w:rsidRPr="00D6559E" w:rsidRDefault="00801D7F" w:rsidP="00CB271F">
            <w:pPr>
              <w:jc w:val="both"/>
              <w:rPr>
                <w:rFonts w:ascii="Arial" w:hAnsi="Arial" w:cs="Arial"/>
                <w:sz w:val="20"/>
                <w:szCs w:val="20"/>
              </w:rPr>
            </w:pPr>
            <w:r w:rsidRPr="00D6559E">
              <w:rPr>
                <w:rFonts w:ascii="Arial" w:hAnsi="Arial" w:cs="Arial"/>
                <w:sz w:val="20"/>
                <w:szCs w:val="20"/>
              </w:rPr>
              <w:t>(2060)</w:t>
            </w:r>
          </w:p>
        </w:tc>
        <w:tc>
          <w:tcPr>
            <w:tcW w:w="1418"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2060 (projected</w:t>
            </w:r>
          </w:p>
          <w:p w:rsidR="00801D7F" w:rsidRPr="00D6559E" w:rsidRDefault="00801D7F" w:rsidP="00CB271F">
            <w:pPr>
              <w:jc w:val="both"/>
              <w:rPr>
                <w:rFonts w:ascii="Arial" w:hAnsi="Arial" w:cs="Arial"/>
                <w:sz w:val="20"/>
                <w:szCs w:val="20"/>
              </w:rPr>
            </w:pPr>
            <w:r w:rsidRPr="00D6559E">
              <w:rPr>
                <w:rFonts w:ascii="Arial" w:hAnsi="Arial" w:cs="Arial"/>
                <w:sz w:val="20"/>
                <w:szCs w:val="20"/>
              </w:rPr>
              <w:t xml:space="preserve"> 1</w:t>
            </w:r>
            <w:r w:rsidRPr="00D6559E">
              <w:rPr>
                <w:rFonts w:ascii="Arial" w:hAnsi="Arial" w:cs="Arial"/>
                <w:sz w:val="20"/>
                <w:szCs w:val="20"/>
                <w:vertAlign w:val="superscript"/>
              </w:rPr>
              <w:t>st</w:t>
            </w:r>
            <w:r w:rsidRPr="00D6559E">
              <w:rPr>
                <w:rFonts w:ascii="Arial" w:hAnsi="Arial" w:cs="Arial"/>
                <w:sz w:val="20"/>
                <w:szCs w:val="20"/>
              </w:rPr>
              <w:t xml:space="preserve"> scenario)</w:t>
            </w:r>
          </w:p>
        </w:tc>
        <w:tc>
          <w:tcPr>
            <w:tcW w:w="1381"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xml:space="preserve">2060 (projected </w:t>
            </w:r>
          </w:p>
          <w:p w:rsidR="00801D7F" w:rsidRPr="00D6559E" w:rsidRDefault="00801D7F" w:rsidP="00CB271F">
            <w:pPr>
              <w:jc w:val="both"/>
              <w:rPr>
                <w:rFonts w:ascii="Arial" w:hAnsi="Arial" w:cs="Arial"/>
                <w:sz w:val="20"/>
                <w:szCs w:val="20"/>
              </w:rPr>
            </w:pPr>
            <w:r w:rsidRPr="00D6559E">
              <w:rPr>
                <w:rFonts w:ascii="Arial" w:hAnsi="Arial" w:cs="Arial"/>
                <w:sz w:val="20"/>
                <w:szCs w:val="20"/>
              </w:rPr>
              <w:t>2</w:t>
            </w:r>
            <w:r w:rsidRPr="00D6559E">
              <w:rPr>
                <w:rFonts w:ascii="Arial" w:hAnsi="Arial" w:cs="Arial"/>
                <w:sz w:val="20"/>
                <w:szCs w:val="20"/>
                <w:vertAlign w:val="superscript"/>
              </w:rPr>
              <w:t>nd</w:t>
            </w:r>
            <w:r w:rsidR="004B46DF">
              <w:rPr>
                <w:rFonts w:ascii="Arial" w:hAnsi="Arial" w:cs="Arial"/>
                <w:sz w:val="20"/>
                <w:szCs w:val="20"/>
              </w:rPr>
              <w:t xml:space="preserve"> </w:t>
            </w:r>
            <w:r w:rsidRPr="00D6559E">
              <w:rPr>
                <w:rFonts w:ascii="Arial" w:hAnsi="Arial" w:cs="Arial"/>
                <w:sz w:val="20"/>
                <w:szCs w:val="20"/>
              </w:rPr>
              <w:t>scenario)</w:t>
            </w:r>
          </w:p>
        </w:tc>
      </w:tr>
      <w:tr w:rsidR="00BD6A8E" w:rsidTr="00DB2E58">
        <w:tc>
          <w:tcPr>
            <w:tcW w:w="1560" w:type="dxa"/>
          </w:tcPr>
          <w:p w:rsidR="00BD6A8E" w:rsidRPr="00D6559E" w:rsidRDefault="00BD6A8E" w:rsidP="00CB271F">
            <w:pPr>
              <w:jc w:val="both"/>
              <w:rPr>
                <w:rFonts w:ascii="Arial" w:hAnsi="Arial" w:cs="Arial"/>
                <w:sz w:val="20"/>
                <w:szCs w:val="20"/>
              </w:rPr>
            </w:pPr>
            <w:smartTag w:uri="urn:schemas-microsoft-com:office:smarttags" w:element="place">
              <w:smartTag w:uri="urn:schemas-microsoft-com:office:smarttags" w:element="country-region">
                <w:r w:rsidRPr="00D6559E">
                  <w:rPr>
                    <w:rFonts w:ascii="Arial" w:hAnsi="Arial" w:cs="Arial"/>
                    <w:sz w:val="20"/>
                    <w:szCs w:val="20"/>
                  </w:rPr>
                  <w:t>Austria</w:t>
                </w:r>
              </w:smartTag>
            </w:smartTag>
          </w:p>
        </w:tc>
        <w:tc>
          <w:tcPr>
            <w:tcW w:w="9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1.3</w:t>
            </w:r>
          </w:p>
        </w:tc>
        <w:tc>
          <w:tcPr>
            <w:tcW w:w="85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17</w:t>
            </w:r>
          </w:p>
        </w:tc>
        <w:tc>
          <w:tcPr>
            <w:tcW w:w="993"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29</w:t>
            </w:r>
          </w:p>
        </w:tc>
        <w:tc>
          <w:tcPr>
            <w:tcW w:w="85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5</w:t>
            </w:r>
          </w:p>
        </w:tc>
        <w:tc>
          <w:tcPr>
            <w:tcW w:w="1134"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11</w:t>
            </w:r>
          </w:p>
        </w:tc>
        <w:tc>
          <w:tcPr>
            <w:tcW w:w="1418"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2.5</w:t>
            </w:r>
          </w:p>
        </w:tc>
        <w:tc>
          <w:tcPr>
            <w:tcW w:w="1381"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2.3</w:t>
            </w:r>
          </w:p>
        </w:tc>
      </w:tr>
      <w:tr w:rsidR="00BD6A8E" w:rsidTr="00DB2E58">
        <w:tc>
          <w:tcPr>
            <w:tcW w:w="1560" w:type="dxa"/>
          </w:tcPr>
          <w:p w:rsidR="00BD6A8E" w:rsidRPr="00D6559E" w:rsidRDefault="00BD6A8E" w:rsidP="00CB271F">
            <w:pPr>
              <w:jc w:val="both"/>
              <w:rPr>
                <w:rFonts w:ascii="Arial" w:hAnsi="Arial" w:cs="Arial"/>
                <w:sz w:val="20"/>
                <w:szCs w:val="20"/>
              </w:rPr>
            </w:pPr>
            <w:smartTag w:uri="urn:schemas-microsoft-com:office:smarttags" w:element="place">
              <w:smartTag w:uri="urn:schemas-microsoft-com:office:smarttags" w:element="country-region">
                <w:r w:rsidRPr="00D6559E">
                  <w:rPr>
                    <w:rFonts w:ascii="Arial" w:hAnsi="Arial" w:cs="Arial"/>
                    <w:sz w:val="20"/>
                    <w:szCs w:val="20"/>
                  </w:rPr>
                  <w:t>Belgium</w:t>
                </w:r>
              </w:smartTag>
            </w:smartTag>
          </w:p>
        </w:tc>
        <w:tc>
          <w:tcPr>
            <w:tcW w:w="9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1.5</w:t>
            </w:r>
          </w:p>
        </w:tc>
        <w:tc>
          <w:tcPr>
            <w:tcW w:w="85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17</w:t>
            </w:r>
          </w:p>
        </w:tc>
        <w:tc>
          <w:tcPr>
            <w:tcW w:w="993"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27</w:t>
            </w:r>
          </w:p>
        </w:tc>
        <w:tc>
          <w:tcPr>
            <w:tcW w:w="85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5</w:t>
            </w:r>
          </w:p>
        </w:tc>
        <w:tc>
          <w:tcPr>
            <w:tcW w:w="1134"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10</w:t>
            </w:r>
          </w:p>
        </w:tc>
        <w:tc>
          <w:tcPr>
            <w:tcW w:w="1418"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3.0</w:t>
            </w:r>
          </w:p>
        </w:tc>
        <w:tc>
          <w:tcPr>
            <w:tcW w:w="1381"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2.7</w:t>
            </w:r>
          </w:p>
        </w:tc>
      </w:tr>
      <w:tr w:rsidR="00BD6A8E" w:rsidTr="00DB2E58">
        <w:tc>
          <w:tcPr>
            <w:tcW w:w="1560" w:type="dxa"/>
          </w:tcPr>
          <w:p w:rsidR="00BD6A8E" w:rsidRPr="00D6559E" w:rsidRDefault="00BD6A8E" w:rsidP="00CB271F">
            <w:pPr>
              <w:jc w:val="both"/>
              <w:rPr>
                <w:rFonts w:ascii="Arial" w:hAnsi="Arial" w:cs="Arial"/>
                <w:sz w:val="20"/>
                <w:szCs w:val="20"/>
              </w:rPr>
            </w:pPr>
            <w:smartTag w:uri="urn:schemas-microsoft-com:office:smarttags" w:element="place">
              <w:smartTag w:uri="urn:schemas-microsoft-com:office:smarttags" w:element="country-region">
                <w:r w:rsidRPr="00D6559E">
                  <w:rPr>
                    <w:rFonts w:ascii="Arial" w:hAnsi="Arial" w:cs="Arial"/>
                    <w:sz w:val="20"/>
                    <w:szCs w:val="20"/>
                  </w:rPr>
                  <w:t>France</w:t>
                </w:r>
              </w:smartTag>
            </w:smartTag>
          </w:p>
        </w:tc>
        <w:tc>
          <w:tcPr>
            <w:tcW w:w="9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1.4</w:t>
            </w:r>
          </w:p>
        </w:tc>
        <w:tc>
          <w:tcPr>
            <w:tcW w:w="85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17</w:t>
            </w:r>
          </w:p>
        </w:tc>
        <w:tc>
          <w:tcPr>
            <w:tcW w:w="993"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26</w:t>
            </w:r>
          </w:p>
        </w:tc>
        <w:tc>
          <w:tcPr>
            <w:tcW w:w="85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5</w:t>
            </w:r>
          </w:p>
        </w:tc>
        <w:tc>
          <w:tcPr>
            <w:tcW w:w="1134"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11</w:t>
            </w:r>
          </w:p>
        </w:tc>
        <w:tc>
          <w:tcPr>
            <w:tcW w:w="1418"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2.3</w:t>
            </w:r>
          </w:p>
        </w:tc>
        <w:tc>
          <w:tcPr>
            <w:tcW w:w="1381"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2.1</w:t>
            </w:r>
          </w:p>
        </w:tc>
      </w:tr>
      <w:tr w:rsidR="00BD6A8E" w:rsidTr="00DB2E58">
        <w:tc>
          <w:tcPr>
            <w:tcW w:w="1560" w:type="dxa"/>
          </w:tcPr>
          <w:p w:rsidR="00BD6A8E" w:rsidRPr="00D6559E" w:rsidRDefault="00BD6A8E" w:rsidP="00CB271F">
            <w:pPr>
              <w:jc w:val="both"/>
              <w:rPr>
                <w:rFonts w:ascii="Arial" w:hAnsi="Arial" w:cs="Arial"/>
                <w:sz w:val="20"/>
                <w:szCs w:val="20"/>
              </w:rPr>
            </w:pPr>
            <w:smartTag w:uri="urn:schemas-microsoft-com:office:smarttags" w:element="place">
              <w:smartTag w:uri="urn:schemas-microsoft-com:office:smarttags" w:element="country-region">
                <w:r w:rsidRPr="00D6559E">
                  <w:rPr>
                    <w:rFonts w:ascii="Arial" w:hAnsi="Arial" w:cs="Arial"/>
                    <w:sz w:val="20"/>
                    <w:szCs w:val="20"/>
                  </w:rPr>
                  <w:t>Germany</w:t>
                </w:r>
              </w:smartTag>
            </w:smartTag>
          </w:p>
        </w:tc>
        <w:tc>
          <w:tcPr>
            <w:tcW w:w="9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0.9</w:t>
            </w:r>
          </w:p>
        </w:tc>
        <w:tc>
          <w:tcPr>
            <w:tcW w:w="85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20</w:t>
            </w:r>
          </w:p>
        </w:tc>
        <w:tc>
          <w:tcPr>
            <w:tcW w:w="993"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32</w:t>
            </w:r>
          </w:p>
        </w:tc>
        <w:tc>
          <w:tcPr>
            <w:tcW w:w="85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5</w:t>
            </w:r>
          </w:p>
        </w:tc>
        <w:tc>
          <w:tcPr>
            <w:tcW w:w="1134"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13</w:t>
            </w:r>
          </w:p>
        </w:tc>
        <w:tc>
          <w:tcPr>
            <w:tcW w:w="1418"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2.4</w:t>
            </w:r>
          </w:p>
        </w:tc>
        <w:tc>
          <w:tcPr>
            <w:tcW w:w="1381"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2.2</w:t>
            </w:r>
          </w:p>
        </w:tc>
      </w:tr>
      <w:tr w:rsidR="00BD6A8E" w:rsidTr="00DB2E58">
        <w:tc>
          <w:tcPr>
            <w:tcW w:w="1560" w:type="dxa"/>
          </w:tcPr>
          <w:p w:rsidR="00BD6A8E" w:rsidRPr="00D6559E" w:rsidRDefault="00BD6A8E" w:rsidP="00CB271F">
            <w:pPr>
              <w:jc w:val="both"/>
              <w:rPr>
                <w:rFonts w:ascii="Arial" w:hAnsi="Arial" w:cs="Arial"/>
                <w:sz w:val="20"/>
                <w:szCs w:val="20"/>
              </w:rPr>
            </w:pPr>
            <w:smartTag w:uri="urn:schemas-microsoft-com:office:smarttags" w:element="place">
              <w:smartTag w:uri="urn:schemas-microsoft-com:office:smarttags" w:element="country-region">
                <w:r w:rsidRPr="00D6559E">
                  <w:rPr>
                    <w:rFonts w:ascii="Arial" w:hAnsi="Arial" w:cs="Arial"/>
                    <w:sz w:val="20"/>
                    <w:szCs w:val="20"/>
                  </w:rPr>
                  <w:t>Netherlands</w:t>
                </w:r>
              </w:smartTag>
            </w:smartTag>
          </w:p>
        </w:tc>
        <w:tc>
          <w:tcPr>
            <w:tcW w:w="9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3.4</w:t>
            </w:r>
          </w:p>
        </w:tc>
        <w:tc>
          <w:tcPr>
            <w:tcW w:w="85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15</w:t>
            </w:r>
          </w:p>
        </w:tc>
        <w:tc>
          <w:tcPr>
            <w:tcW w:w="993"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27</w:t>
            </w:r>
          </w:p>
        </w:tc>
        <w:tc>
          <w:tcPr>
            <w:tcW w:w="85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4</w:t>
            </w:r>
          </w:p>
        </w:tc>
        <w:tc>
          <w:tcPr>
            <w:tcW w:w="1134"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11</w:t>
            </w:r>
          </w:p>
        </w:tc>
        <w:tc>
          <w:tcPr>
            <w:tcW w:w="1418"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8.5</w:t>
            </w:r>
          </w:p>
        </w:tc>
        <w:tc>
          <w:tcPr>
            <w:tcW w:w="1381"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7.6</w:t>
            </w:r>
          </w:p>
        </w:tc>
      </w:tr>
    </w:tbl>
    <w:p w:rsidR="00927EE7" w:rsidRPr="00DB2E58" w:rsidRDefault="00927EE7" w:rsidP="00CB271F">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992"/>
        <w:gridCol w:w="850"/>
        <w:gridCol w:w="993"/>
        <w:gridCol w:w="850"/>
        <w:gridCol w:w="1134"/>
        <w:gridCol w:w="1418"/>
        <w:gridCol w:w="1381"/>
      </w:tblGrid>
      <w:tr w:rsidR="00801D7F" w:rsidRPr="00D6559E" w:rsidTr="00DB2E58">
        <w:tc>
          <w:tcPr>
            <w:tcW w:w="1560"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Nordic region</w:t>
            </w:r>
          </w:p>
        </w:tc>
        <w:tc>
          <w:tcPr>
            <w:tcW w:w="992"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GDP</w:t>
            </w:r>
          </w:p>
          <w:p w:rsidR="00801D7F" w:rsidRPr="00D6559E" w:rsidRDefault="00801D7F" w:rsidP="00CB271F">
            <w:pPr>
              <w:jc w:val="both"/>
              <w:rPr>
                <w:rFonts w:ascii="Arial" w:hAnsi="Arial" w:cs="Arial"/>
                <w:sz w:val="20"/>
                <w:szCs w:val="20"/>
              </w:rPr>
            </w:pPr>
            <w:r w:rsidRPr="00D6559E">
              <w:rPr>
                <w:rFonts w:ascii="Arial" w:hAnsi="Arial" w:cs="Arial"/>
                <w:sz w:val="20"/>
                <w:szCs w:val="20"/>
              </w:rPr>
              <w:t xml:space="preserve"> (2007)</w:t>
            </w:r>
          </w:p>
        </w:tc>
        <w:tc>
          <w:tcPr>
            <w:tcW w:w="850"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pop.</w:t>
            </w:r>
          </w:p>
          <w:p w:rsidR="00801D7F" w:rsidRPr="00D6559E" w:rsidRDefault="00801D7F" w:rsidP="00CB271F">
            <w:pPr>
              <w:jc w:val="both"/>
              <w:rPr>
                <w:rFonts w:ascii="Arial" w:hAnsi="Arial" w:cs="Arial"/>
                <w:sz w:val="20"/>
                <w:szCs w:val="20"/>
              </w:rPr>
            </w:pPr>
            <w:r w:rsidRPr="00D6559E">
              <w:rPr>
                <w:rFonts w:ascii="Arial" w:hAnsi="Arial" w:cs="Arial"/>
                <w:sz w:val="20"/>
                <w:szCs w:val="20"/>
              </w:rPr>
              <w:t>aged 65+</w:t>
            </w:r>
          </w:p>
          <w:p w:rsidR="00801D7F" w:rsidRPr="00D6559E" w:rsidRDefault="00801D7F" w:rsidP="00CB271F">
            <w:pPr>
              <w:jc w:val="both"/>
              <w:rPr>
                <w:rFonts w:ascii="Arial" w:hAnsi="Arial" w:cs="Arial"/>
                <w:sz w:val="20"/>
                <w:szCs w:val="20"/>
              </w:rPr>
            </w:pPr>
            <w:r w:rsidRPr="00D6559E">
              <w:rPr>
                <w:rFonts w:ascii="Arial" w:hAnsi="Arial" w:cs="Arial"/>
                <w:sz w:val="20"/>
                <w:szCs w:val="20"/>
              </w:rPr>
              <w:t>(2008)</w:t>
            </w:r>
          </w:p>
        </w:tc>
        <w:tc>
          <w:tcPr>
            <w:tcW w:w="993"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pop.</w:t>
            </w:r>
          </w:p>
          <w:p w:rsidR="00801D7F" w:rsidRPr="00D6559E" w:rsidRDefault="00801D7F" w:rsidP="00CB271F">
            <w:pPr>
              <w:jc w:val="both"/>
              <w:rPr>
                <w:rFonts w:ascii="Arial" w:hAnsi="Arial" w:cs="Arial"/>
                <w:sz w:val="20"/>
                <w:szCs w:val="20"/>
              </w:rPr>
            </w:pPr>
            <w:r w:rsidRPr="00D6559E">
              <w:rPr>
                <w:rFonts w:ascii="Arial" w:hAnsi="Arial" w:cs="Arial"/>
                <w:sz w:val="20"/>
                <w:szCs w:val="20"/>
              </w:rPr>
              <w:t>aged 65+</w:t>
            </w:r>
          </w:p>
          <w:p w:rsidR="00801D7F" w:rsidRPr="00D6559E" w:rsidRDefault="00801D7F" w:rsidP="00CB271F">
            <w:pPr>
              <w:jc w:val="both"/>
              <w:rPr>
                <w:rFonts w:ascii="Arial" w:hAnsi="Arial" w:cs="Arial"/>
                <w:sz w:val="20"/>
                <w:szCs w:val="20"/>
              </w:rPr>
            </w:pPr>
            <w:r w:rsidRPr="00D6559E">
              <w:rPr>
                <w:rFonts w:ascii="Arial" w:hAnsi="Arial" w:cs="Arial"/>
                <w:sz w:val="20"/>
                <w:szCs w:val="20"/>
              </w:rPr>
              <w:t>(2060)</w:t>
            </w:r>
          </w:p>
        </w:tc>
        <w:tc>
          <w:tcPr>
            <w:tcW w:w="850"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pop.</w:t>
            </w:r>
          </w:p>
          <w:p w:rsidR="00801D7F" w:rsidRPr="00D6559E" w:rsidRDefault="00801D7F" w:rsidP="00CB271F">
            <w:pPr>
              <w:jc w:val="both"/>
              <w:rPr>
                <w:rFonts w:ascii="Arial" w:hAnsi="Arial" w:cs="Arial"/>
                <w:sz w:val="20"/>
                <w:szCs w:val="20"/>
              </w:rPr>
            </w:pPr>
            <w:r w:rsidRPr="00D6559E">
              <w:rPr>
                <w:rFonts w:ascii="Arial" w:hAnsi="Arial" w:cs="Arial"/>
                <w:sz w:val="20"/>
                <w:szCs w:val="20"/>
              </w:rPr>
              <w:t>aged 80+</w:t>
            </w:r>
          </w:p>
          <w:p w:rsidR="00801D7F" w:rsidRPr="00D6559E" w:rsidRDefault="00801D7F" w:rsidP="00CB271F">
            <w:pPr>
              <w:jc w:val="both"/>
              <w:rPr>
                <w:rFonts w:ascii="Arial" w:hAnsi="Arial" w:cs="Arial"/>
                <w:sz w:val="20"/>
                <w:szCs w:val="20"/>
              </w:rPr>
            </w:pPr>
            <w:r w:rsidRPr="00D6559E">
              <w:rPr>
                <w:rFonts w:ascii="Arial" w:hAnsi="Arial" w:cs="Arial"/>
                <w:sz w:val="20"/>
                <w:szCs w:val="20"/>
              </w:rPr>
              <w:t>(2008)</w:t>
            </w:r>
          </w:p>
        </w:tc>
        <w:tc>
          <w:tcPr>
            <w:tcW w:w="1134"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pop.</w:t>
            </w:r>
          </w:p>
          <w:p w:rsidR="00801D7F" w:rsidRPr="00D6559E" w:rsidRDefault="00801D7F" w:rsidP="00CB271F">
            <w:pPr>
              <w:jc w:val="both"/>
              <w:rPr>
                <w:rFonts w:ascii="Arial" w:hAnsi="Arial" w:cs="Arial"/>
                <w:sz w:val="20"/>
                <w:szCs w:val="20"/>
              </w:rPr>
            </w:pPr>
            <w:r w:rsidRPr="00D6559E">
              <w:rPr>
                <w:rFonts w:ascii="Arial" w:hAnsi="Arial" w:cs="Arial"/>
                <w:sz w:val="20"/>
                <w:szCs w:val="20"/>
              </w:rPr>
              <w:t xml:space="preserve">aged </w:t>
            </w:r>
          </w:p>
          <w:p w:rsidR="00801D7F" w:rsidRPr="00D6559E" w:rsidRDefault="00801D7F" w:rsidP="00CB271F">
            <w:pPr>
              <w:jc w:val="both"/>
              <w:rPr>
                <w:rFonts w:ascii="Arial" w:hAnsi="Arial" w:cs="Arial"/>
                <w:sz w:val="20"/>
                <w:szCs w:val="20"/>
              </w:rPr>
            </w:pPr>
            <w:r w:rsidRPr="00D6559E">
              <w:rPr>
                <w:rFonts w:ascii="Arial" w:hAnsi="Arial" w:cs="Arial"/>
                <w:sz w:val="20"/>
                <w:szCs w:val="20"/>
              </w:rPr>
              <w:t>80 +</w:t>
            </w:r>
          </w:p>
          <w:p w:rsidR="00801D7F" w:rsidRPr="00D6559E" w:rsidRDefault="00801D7F" w:rsidP="00CB271F">
            <w:pPr>
              <w:jc w:val="both"/>
              <w:rPr>
                <w:rFonts w:ascii="Arial" w:hAnsi="Arial" w:cs="Arial"/>
                <w:sz w:val="20"/>
                <w:szCs w:val="20"/>
              </w:rPr>
            </w:pPr>
            <w:r w:rsidRPr="00D6559E">
              <w:rPr>
                <w:rFonts w:ascii="Arial" w:hAnsi="Arial" w:cs="Arial"/>
                <w:sz w:val="20"/>
                <w:szCs w:val="20"/>
              </w:rPr>
              <w:t>(2060)</w:t>
            </w:r>
          </w:p>
        </w:tc>
        <w:tc>
          <w:tcPr>
            <w:tcW w:w="1418"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2060 (projected</w:t>
            </w:r>
          </w:p>
          <w:p w:rsidR="00801D7F" w:rsidRPr="00D6559E" w:rsidRDefault="00801D7F" w:rsidP="00CB271F">
            <w:pPr>
              <w:jc w:val="both"/>
              <w:rPr>
                <w:rFonts w:ascii="Arial" w:hAnsi="Arial" w:cs="Arial"/>
                <w:sz w:val="20"/>
                <w:szCs w:val="20"/>
              </w:rPr>
            </w:pPr>
            <w:r w:rsidRPr="00D6559E">
              <w:rPr>
                <w:rFonts w:ascii="Arial" w:hAnsi="Arial" w:cs="Arial"/>
                <w:sz w:val="20"/>
                <w:szCs w:val="20"/>
              </w:rPr>
              <w:t>1</w:t>
            </w:r>
            <w:r w:rsidRPr="00D6559E">
              <w:rPr>
                <w:rFonts w:ascii="Arial" w:hAnsi="Arial" w:cs="Arial"/>
                <w:sz w:val="20"/>
                <w:szCs w:val="20"/>
                <w:vertAlign w:val="superscript"/>
              </w:rPr>
              <w:t>st</w:t>
            </w:r>
            <w:r w:rsidRPr="00D6559E">
              <w:rPr>
                <w:rFonts w:ascii="Arial" w:hAnsi="Arial" w:cs="Arial"/>
                <w:sz w:val="20"/>
                <w:szCs w:val="20"/>
              </w:rPr>
              <w:t xml:space="preserve"> scenario)</w:t>
            </w:r>
          </w:p>
        </w:tc>
        <w:tc>
          <w:tcPr>
            <w:tcW w:w="1381"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2060 (projected</w:t>
            </w:r>
          </w:p>
          <w:p w:rsidR="00801D7F" w:rsidRPr="00D6559E" w:rsidRDefault="00801D7F" w:rsidP="00CB271F">
            <w:pPr>
              <w:jc w:val="both"/>
              <w:rPr>
                <w:rFonts w:ascii="Arial" w:hAnsi="Arial" w:cs="Arial"/>
                <w:sz w:val="20"/>
                <w:szCs w:val="20"/>
              </w:rPr>
            </w:pPr>
            <w:r w:rsidRPr="00D6559E">
              <w:rPr>
                <w:rFonts w:ascii="Arial" w:hAnsi="Arial" w:cs="Arial"/>
                <w:sz w:val="20"/>
                <w:szCs w:val="20"/>
              </w:rPr>
              <w:t xml:space="preserve"> 2</w:t>
            </w:r>
            <w:r w:rsidRPr="00D6559E">
              <w:rPr>
                <w:rFonts w:ascii="Arial" w:hAnsi="Arial" w:cs="Arial"/>
                <w:sz w:val="20"/>
                <w:szCs w:val="20"/>
                <w:vertAlign w:val="superscript"/>
              </w:rPr>
              <w:t>nd</w:t>
            </w:r>
            <w:r w:rsidR="004B46DF">
              <w:rPr>
                <w:rFonts w:ascii="Arial" w:hAnsi="Arial" w:cs="Arial"/>
                <w:sz w:val="20"/>
                <w:szCs w:val="20"/>
              </w:rPr>
              <w:t xml:space="preserve"> </w:t>
            </w:r>
            <w:r w:rsidRPr="00D6559E">
              <w:rPr>
                <w:rFonts w:ascii="Arial" w:hAnsi="Arial" w:cs="Arial"/>
                <w:sz w:val="20"/>
                <w:szCs w:val="20"/>
              </w:rPr>
              <w:t>scenario)</w:t>
            </w:r>
          </w:p>
        </w:tc>
      </w:tr>
      <w:tr w:rsidR="00BD6A8E" w:rsidRPr="00D6559E" w:rsidTr="00DB2E58">
        <w:tc>
          <w:tcPr>
            <w:tcW w:w="1560" w:type="dxa"/>
          </w:tcPr>
          <w:p w:rsidR="00BD6A8E" w:rsidRPr="00D6559E" w:rsidRDefault="00BD6A8E" w:rsidP="00CB271F">
            <w:pPr>
              <w:jc w:val="both"/>
              <w:rPr>
                <w:rFonts w:ascii="Arial" w:hAnsi="Arial" w:cs="Arial"/>
                <w:sz w:val="20"/>
                <w:szCs w:val="20"/>
              </w:rPr>
            </w:pPr>
            <w:smartTag w:uri="urn:schemas-microsoft-com:office:smarttags" w:element="place">
              <w:smartTag w:uri="urn:schemas-microsoft-com:office:smarttags" w:element="country-region">
                <w:r w:rsidRPr="00D6559E">
                  <w:rPr>
                    <w:rFonts w:ascii="Arial" w:hAnsi="Arial" w:cs="Arial"/>
                    <w:sz w:val="20"/>
                    <w:szCs w:val="20"/>
                  </w:rPr>
                  <w:t>Denmark</w:t>
                </w:r>
              </w:smartTag>
            </w:smartTag>
          </w:p>
        </w:tc>
        <w:tc>
          <w:tcPr>
            <w:tcW w:w="9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1.7</w:t>
            </w:r>
          </w:p>
        </w:tc>
        <w:tc>
          <w:tcPr>
            <w:tcW w:w="85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16</w:t>
            </w:r>
          </w:p>
        </w:tc>
        <w:tc>
          <w:tcPr>
            <w:tcW w:w="993"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25</w:t>
            </w:r>
          </w:p>
        </w:tc>
        <w:tc>
          <w:tcPr>
            <w:tcW w:w="85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4</w:t>
            </w:r>
          </w:p>
        </w:tc>
        <w:tc>
          <w:tcPr>
            <w:tcW w:w="1134"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10</w:t>
            </w:r>
          </w:p>
        </w:tc>
        <w:tc>
          <w:tcPr>
            <w:tcW w:w="1418"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3.8</w:t>
            </w:r>
          </w:p>
        </w:tc>
        <w:tc>
          <w:tcPr>
            <w:tcW w:w="1381"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3.0</w:t>
            </w:r>
          </w:p>
        </w:tc>
      </w:tr>
      <w:tr w:rsidR="00BD6A8E" w:rsidRPr="00D6559E" w:rsidTr="00DB2E58">
        <w:tc>
          <w:tcPr>
            <w:tcW w:w="1560" w:type="dxa"/>
          </w:tcPr>
          <w:p w:rsidR="00BD6A8E" w:rsidRPr="00D6559E" w:rsidRDefault="00BD6A8E" w:rsidP="00CB271F">
            <w:pPr>
              <w:jc w:val="both"/>
              <w:rPr>
                <w:rFonts w:ascii="Arial" w:hAnsi="Arial" w:cs="Arial"/>
                <w:sz w:val="20"/>
                <w:szCs w:val="20"/>
              </w:rPr>
            </w:pPr>
            <w:smartTag w:uri="urn:schemas-microsoft-com:office:smarttags" w:element="place">
              <w:smartTag w:uri="urn:schemas-microsoft-com:office:smarttags" w:element="country-region">
                <w:r w:rsidRPr="00D6559E">
                  <w:rPr>
                    <w:rFonts w:ascii="Arial" w:hAnsi="Arial" w:cs="Arial"/>
                    <w:sz w:val="20"/>
                    <w:szCs w:val="20"/>
                  </w:rPr>
                  <w:t>Finland</w:t>
                </w:r>
              </w:smartTag>
            </w:smartTag>
          </w:p>
        </w:tc>
        <w:tc>
          <w:tcPr>
            <w:tcW w:w="9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1.8</w:t>
            </w:r>
          </w:p>
        </w:tc>
        <w:tc>
          <w:tcPr>
            <w:tcW w:w="85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17</w:t>
            </w:r>
          </w:p>
        </w:tc>
        <w:tc>
          <w:tcPr>
            <w:tcW w:w="993"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28</w:t>
            </w:r>
          </w:p>
        </w:tc>
        <w:tc>
          <w:tcPr>
            <w:tcW w:w="85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4</w:t>
            </w:r>
          </w:p>
        </w:tc>
        <w:tc>
          <w:tcPr>
            <w:tcW w:w="1134"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11</w:t>
            </w:r>
          </w:p>
        </w:tc>
        <w:tc>
          <w:tcPr>
            <w:tcW w:w="1418"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4.5</w:t>
            </w:r>
          </w:p>
        </w:tc>
        <w:tc>
          <w:tcPr>
            <w:tcW w:w="1381"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4.2</w:t>
            </w:r>
          </w:p>
        </w:tc>
      </w:tr>
      <w:tr w:rsidR="00BD6A8E" w:rsidRPr="00D6559E" w:rsidTr="00DB2E58">
        <w:tc>
          <w:tcPr>
            <w:tcW w:w="1560" w:type="dxa"/>
          </w:tcPr>
          <w:p w:rsidR="00BD6A8E" w:rsidRPr="00D6559E" w:rsidRDefault="00BD6A8E" w:rsidP="00CB271F">
            <w:pPr>
              <w:jc w:val="both"/>
              <w:rPr>
                <w:rFonts w:ascii="Arial" w:hAnsi="Arial" w:cs="Arial"/>
                <w:sz w:val="20"/>
                <w:szCs w:val="20"/>
              </w:rPr>
            </w:pPr>
            <w:smartTag w:uri="urn:schemas-microsoft-com:office:smarttags" w:element="place">
              <w:smartTag w:uri="urn:schemas-microsoft-com:office:smarttags" w:element="country-region">
                <w:r w:rsidRPr="00D6559E">
                  <w:rPr>
                    <w:rFonts w:ascii="Arial" w:hAnsi="Arial" w:cs="Arial"/>
                    <w:sz w:val="20"/>
                    <w:szCs w:val="20"/>
                  </w:rPr>
                  <w:t>Norway</w:t>
                </w:r>
              </w:smartTag>
            </w:smartTag>
          </w:p>
        </w:tc>
        <w:tc>
          <w:tcPr>
            <w:tcW w:w="992" w:type="dxa"/>
          </w:tcPr>
          <w:p w:rsidR="00BD6A8E" w:rsidRPr="00D6559E" w:rsidRDefault="00BD6A8E" w:rsidP="00CB271F">
            <w:pPr>
              <w:jc w:val="both"/>
              <w:rPr>
                <w:rFonts w:ascii="Arial" w:hAnsi="Arial" w:cs="Arial"/>
                <w:sz w:val="20"/>
                <w:szCs w:val="20"/>
              </w:rPr>
            </w:pPr>
          </w:p>
        </w:tc>
        <w:tc>
          <w:tcPr>
            <w:tcW w:w="85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15</w:t>
            </w:r>
          </w:p>
        </w:tc>
        <w:tc>
          <w:tcPr>
            <w:tcW w:w="993"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25</w:t>
            </w:r>
          </w:p>
        </w:tc>
        <w:tc>
          <w:tcPr>
            <w:tcW w:w="85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5</w:t>
            </w:r>
          </w:p>
        </w:tc>
        <w:tc>
          <w:tcPr>
            <w:tcW w:w="1134"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10</w:t>
            </w:r>
          </w:p>
        </w:tc>
        <w:tc>
          <w:tcPr>
            <w:tcW w:w="1418" w:type="dxa"/>
          </w:tcPr>
          <w:p w:rsidR="00BD6A8E" w:rsidRPr="00D6559E" w:rsidRDefault="00BD6A8E" w:rsidP="00CB271F">
            <w:pPr>
              <w:jc w:val="both"/>
              <w:rPr>
                <w:rFonts w:ascii="Arial" w:hAnsi="Arial" w:cs="Arial"/>
                <w:sz w:val="20"/>
                <w:szCs w:val="20"/>
              </w:rPr>
            </w:pPr>
          </w:p>
        </w:tc>
        <w:tc>
          <w:tcPr>
            <w:tcW w:w="1381" w:type="dxa"/>
          </w:tcPr>
          <w:p w:rsidR="00BD6A8E" w:rsidRPr="00D6559E" w:rsidRDefault="00BD6A8E" w:rsidP="00CB271F">
            <w:pPr>
              <w:jc w:val="both"/>
              <w:rPr>
                <w:rFonts w:ascii="Arial" w:hAnsi="Arial" w:cs="Arial"/>
                <w:sz w:val="20"/>
                <w:szCs w:val="20"/>
              </w:rPr>
            </w:pPr>
          </w:p>
        </w:tc>
      </w:tr>
      <w:tr w:rsidR="00BD6A8E" w:rsidRPr="00D6559E" w:rsidTr="00DB2E58">
        <w:tc>
          <w:tcPr>
            <w:tcW w:w="1560" w:type="dxa"/>
          </w:tcPr>
          <w:p w:rsidR="00BD6A8E" w:rsidRPr="00D6559E" w:rsidRDefault="00BD6A8E" w:rsidP="00CB271F">
            <w:pPr>
              <w:jc w:val="both"/>
              <w:rPr>
                <w:rFonts w:ascii="Arial" w:hAnsi="Arial" w:cs="Arial"/>
                <w:sz w:val="20"/>
                <w:szCs w:val="20"/>
              </w:rPr>
            </w:pPr>
            <w:smartTag w:uri="urn:schemas-microsoft-com:office:smarttags" w:element="place">
              <w:smartTag w:uri="urn:schemas-microsoft-com:office:smarttags" w:element="country-region">
                <w:r w:rsidRPr="00D6559E">
                  <w:rPr>
                    <w:rFonts w:ascii="Arial" w:hAnsi="Arial" w:cs="Arial"/>
                    <w:sz w:val="20"/>
                    <w:szCs w:val="20"/>
                  </w:rPr>
                  <w:t>Sweden</w:t>
                </w:r>
              </w:smartTag>
            </w:smartTag>
          </w:p>
        </w:tc>
        <w:tc>
          <w:tcPr>
            <w:tcW w:w="9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3.5</w:t>
            </w:r>
          </w:p>
        </w:tc>
        <w:tc>
          <w:tcPr>
            <w:tcW w:w="85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12</w:t>
            </w:r>
          </w:p>
        </w:tc>
        <w:tc>
          <w:tcPr>
            <w:tcW w:w="993"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36</w:t>
            </w:r>
          </w:p>
        </w:tc>
        <w:tc>
          <w:tcPr>
            <w:tcW w:w="85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w:t>
            </w:r>
          </w:p>
        </w:tc>
        <w:tc>
          <w:tcPr>
            <w:tcW w:w="1134"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13</w:t>
            </w:r>
          </w:p>
        </w:tc>
        <w:tc>
          <w:tcPr>
            <w:tcW w:w="1418"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6.0</w:t>
            </w:r>
          </w:p>
        </w:tc>
        <w:tc>
          <w:tcPr>
            <w:tcW w:w="1381"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5.5</w:t>
            </w:r>
          </w:p>
        </w:tc>
      </w:tr>
    </w:tbl>
    <w:p w:rsidR="00927EE7" w:rsidRPr="00DB2E58" w:rsidRDefault="00927EE7" w:rsidP="00CB271F">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992"/>
        <w:gridCol w:w="850"/>
        <w:gridCol w:w="993"/>
        <w:gridCol w:w="850"/>
        <w:gridCol w:w="1134"/>
        <w:gridCol w:w="1418"/>
        <w:gridCol w:w="1381"/>
      </w:tblGrid>
      <w:tr w:rsidR="00801D7F" w:rsidTr="00DB2E58">
        <w:tc>
          <w:tcPr>
            <w:tcW w:w="1560" w:type="dxa"/>
          </w:tcPr>
          <w:p w:rsidR="00801D7F" w:rsidRPr="00D6559E" w:rsidRDefault="00801D7F" w:rsidP="00CB271F">
            <w:pPr>
              <w:jc w:val="both"/>
              <w:rPr>
                <w:rFonts w:ascii="Arial" w:hAnsi="Arial" w:cs="Arial"/>
                <w:sz w:val="20"/>
                <w:szCs w:val="20"/>
              </w:rPr>
            </w:pPr>
            <w:smartTag w:uri="urn:schemas-microsoft-com:office:smarttags" w:element="place">
              <w:r w:rsidRPr="00D6559E">
                <w:rPr>
                  <w:rFonts w:ascii="Arial" w:hAnsi="Arial" w:cs="Arial"/>
                  <w:sz w:val="20"/>
                  <w:szCs w:val="20"/>
                </w:rPr>
                <w:t>Southern Europe</w:t>
              </w:r>
            </w:smartTag>
          </w:p>
        </w:tc>
        <w:tc>
          <w:tcPr>
            <w:tcW w:w="992"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GDP</w:t>
            </w:r>
          </w:p>
          <w:p w:rsidR="00801D7F" w:rsidRPr="00D6559E" w:rsidRDefault="00801D7F" w:rsidP="00CB271F">
            <w:pPr>
              <w:jc w:val="both"/>
              <w:rPr>
                <w:rFonts w:ascii="Arial" w:hAnsi="Arial" w:cs="Arial"/>
                <w:sz w:val="20"/>
                <w:szCs w:val="20"/>
              </w:rPr>
            </w:pPr>
            <w:r w:rsidRPr="00D6559E">
              <w:rPr>
                <w:rFonts w:ascii="Arial" w:hAnsi="Arial" w:cs="Arial"/>
                <w:sz w:val="20"/>
                <w:szCs w:val="20"/>
              </w:rPr>
              <w:t xml:space="preserve"> (2007)</w:t>
            </w:r>
          </w:p>
        </w:tc>
        <w:tc>
          <w:tcPr>
            <w:tcW w:w="850"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pop.</w:t>
            </w:r>
          </w:p>
          <w:p w:rsidR="00801D7F" w:rsidRPr="00D6559E" w:rsidRDefault="00801D7F" w:rsidP="00CB271F">
            <w:pPr>
              <w:jc w:val="both"/>
              <w:rPr>
                <w:rFonts w:ascii="Arial" w:hAnsi="Arial" w:cs="Arial"/>
                <w:sz w:val="20"/>
                <w:szCs w:val="20"/>
              </w:rPr>
            </w:pPr>
            <w:r w:rsidRPr="00D6559E">
              <w:rPr>
                <w:rFonts w:ascii="Arial" w:hAnsi="Arial" w:cs="Arial"/>
                <w:sz w:val="20"/>
                <w:szCs w:val="20"/>
              </w:rPr>
              <w:t>aged 65+</w:t>
            </w:r>
          </w:p>
          <w:p w:rsidR="00801D7F" w:rsidRPr="00D6559E" w:rsidRDefault="00801D7F" w:rsidP="00CB271F">
            <w:pPr>
              <w:jc w:val="both"/>
              <w:rPr>
                <w:rFonts w:ascii="Arial" w:hAnsi="Arial" w:cs="Arial"/>
                <w:sz w:val="20"/>
                <w:szCs w:val="20"/>
              </w:rPr>
            </w:pPr>
            <w:r w:rsidRPr="00D6559E">
              <w:rPr>
                <w:rFonts w:ascii="Arial" w:hAnsi="Arial" w:cs="Arial"/>
                <w:sz w:val="20"/>
                <w:szCs w:val="20"/>
              </w:rPr>
              <w:t>(2008)</w:t>
            </w:r>
          </w:p>
        </w:tc>
        <w:tc>
          <w:tcPr>
            <w:tcW w:w="993"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pop.</w:t>
            </w:r>
          </w:p>
          <w:p w:rsidR="00801D7F" w:rsidRPr="00D6559E" w:rsidRDefault="00801D7F" w:rsidP="00CB271F">
            <w:pPr>
              <w:jc w:val="both"/>
              <w:rPr>
                <w:rFonts w:ascii="Arial" w:hAnsi="Arial" w:cs="Arial"/>
                <w:sz w:val="20"/>
                <w:szCs w:val="20"/>
              </w:rPr>
            </w:pPr>
            <w:r w:rsidRPr="00D6559E">
              <w:rPr>
                <w:rFonts w:ascii="Arial" w:hAnsi="Arial" w:cs="Arial"/>
                <w:sz w:val="20"/>
                <w:szCs w:val="20"/>
              </w:rPr>
              <w:t>aged 65+</w:t>
            </w:r>
          </w:p>
          <w:p w:rsidR="00801D7F" w:rsidRPr="00D6559E" w:rsidRDefault="00801D7F" w:rsidP="00CB271F">
            <w:pPr>
              <w:jc w:val="both"/>
              <w:rPr>
                <w:rFonts w:ascii="Arial" w:hAnsi="Arial" w:cs="Arial"/>
                <w:sz w:val="20"/>
                <w:szCs w:val="20"/>
              </w:rPr>
            </w:pPr>
            <w:r w:rsidRPr="00D6559E">
              <w:rPr>
                <w:rFonts w:ascii="Arial" w:hAnsi="Arial" w:cs="Arial"/>
                <w:sz w:val="20"/>
                <w:szCs w:val="20"/>
              </w:rPr>
              <w:t>(2060)</w:t>
            </w:r>
          </w:p>
        </w:tc>
        <w:tc>
          <w:tcPr>
            <w:tcW w:w="850"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pop.</w:t>
            </w:r>
          </w:p>
          <w:p w:rsidR="00801D7F" w:rsidRPr="00D6559E" w:rsidRDefault="00801D7F" w:rsidP="00CB271F">
            <w:pPr>
              <w:jc w:val="both"/>
              <w:rPr>
                <w:rFonts w:ascii="Arial" w:hAnsi="Arial" w:cs="Arial"/>
                <w:sz w:val="20"/>
                <w:szCs w:val="20"/>
              </w:rPr>
            </w:pPr>
            <w:r w:rsidRPr="00D6559E">
              <w:rPr>
                <w:rFonts w:ascii="Arial" w:hAnsi="Arial" w:cs="Arial"/>
                <w:sz w:val="20"/>
                <w:szCs w:val="20"/>
              </w:rPr>
              <w:t>aged 80+</w:t>
            </w:r>
          </w:p>
          <w:p w:rsidR="00801D7F" w:rsidRPr="00D6559E" w:rsidRDefault="00801D7F" w:rsidP="00CB271F">
            <w:pPr>
              <w:jc w:val="both"/>
              <w:rPr>
                <w:rFonts w:ascii="Arial" w:hAnsi="Arial" w:cs="Arial"/>
                <w:sz w:val="20"/>
                <w:szCs w:val="20"/>
              </w:rPr>
            </w:pPr>
            <w:r w:rsidRPr="00D6559E">
              <w:rPr>
                <w:rFonts w:ascii="Arial" w:hAnsi="Arial" w:cs="Arial"/>
                <w:sz w:val="20"/>
                <w:szCs w:val="20"/>
              </w:rPr>
              <w:t>(2008)</w:t>
            </w:r>
          </w:p>
        </w:tc>
        <w:tc>
          <w:tcPr>
            <w:tcW w:w="1134"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pop.</w:t>
            </w:r>
          </w:p>
          <w:p w:rsidR="00801D7F" w:rsidRPr="00D6559E" w:rsidRDefault="00801D7F" w:rsidP="00CB271F">
            <w:pPr>
              <w:jc w:val="both"/>
              <w:rPr>
                <w:rFonts w:ascii="Arial" w:hAnsi="Arial" w:cs="Arial"/>
                <w:sz w:val="20"/>
                <w:szCs w:val="20"/>
              </w:rPr>
            </w:pPr>
            <w:r w:rsidRPr="00D6559E">
              <w:rPr>
                <w:rFonts w:ascii="Arial" w:hAnsi="Arial" w:cs="Arial"/>
                <w:sz w:val="20"/>
                <w:szCs w:val="20"/>
              </w:rPr>
              <w:t xml:space="preserve">aged </w:t>
            </w:r>
          </w:p>
          <w:p w:rsidR="00801D7F" w:rsidRPr="00D6559E" w:rsidRDefault="00801D7F" w:rsidP="00CB271F">
            <w:pPr>
              <w:jc w:val="both"/>
              <w:rPr>
                <w:rFonts w:ascii="Arial" w:hAnsi="Arial" w:cs="Arial"/>
                <w:sz w:val="20"/>
                <w:szCs w:val="20"/>
              </w:rPr>
            </w:pPr>
            <w:r w:rsidRPr="00D6559E">
              <w:rPr>
                <w:rFonts w:ascii="Arial" w:hAnsi="Arial" w:cs="Arial"/>
                <w:sz w:val="20"/>
                <w:szCs w:val="20"/>
              </w:rPr>
              <w:t>80 +</w:t>
            </w:r>
          </w:p>
          <w:p w:rsidR="00801D7F" w:rsidRPr="00D6559E" w:rsidRDefault="00801D7F" w:rsidP="00CB271F">
            <w:pPr>
              <w:jc w:val="both"/>
              <w:rPr>
                <w:rFonts w:ascii="Arial" w:hAnsi="Arial" w:cs="Arial"/>
                <w:sz w:val="20"/>
                <w:szCs w:val="20"/>
              </w:rPr>
            </w:pPr>
            <w:r w:rsidRPr="00D6559E">
              <w:rPr>
                <w:rFonts w:ascii="Arial" w:hAnsi="Arial" w:cs="Arial"/>
                <w:sz w:val="20"/>
                <w:szCs w:val="20"/>
              </w:rPr>
              <w:t>(2060)</w:t>
            </w:r>
          </w:p>
        </w:tc>
        <w:tc>
          <w:tcPr>
            <w:tcW w:w="1418"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2060 (projected</w:t>
            </w:r>
          </w:p>
          <w:p w:rsidR="00801D7F" w:rsidRPr="00D6559E" w:rsidRDefault="00801D7F" w:rsidP="00CB271F">
            <w:pPr>
              <w:jc w:val="both"/>
              <w:rPr>
                <w:rFonts w:ascii="Arial" w:hAnsi="Arial" w:cs="Arial"/>
                <w:sz w:val="20"/>
                <w:szCs w:val="20"/>
              </w:rPr>
            </w:pPr>
            <w:r w:rsidRPr="00D6559E">
              <w:rPr>
                <w:rFonts w:ascii="Arial" w:hAnsi="Arial" w:cs="Arial"/>
                <w:sz w:val="20"/>
                <w:szCs w:val="20"/>
              </w:rPr>
              <w:t>1</w:t>
            </w:r>
            <w:r w:rsidRPr="00D6559E">
              <w:rPr>
                <w:rFonts w:ascii="Arial" w:hAnsi="Arial" w:cs="Arial"/>
                <w:sz w:val="20"/>
                <w:szCs w:val="20"/>
                <w:vertAlign w:val="superscript"/>
              </w:rPr>
              <w:t>st</w:t>
            </w:r>
            <w:r w:rsidRPr="00D6559E">
              <w:rPr>
                <w:rFonts w:ascii="Arial" w:hAnsi="Arial" w:cs="Arial"/>
                <w:sz w:val="20"/>
                <w:szCs w:val="20"/>
              </w:rPr>
              <w:t xml:space="preserve"> scenario)</w:t>
            </w:r>
          </w:p>
        </w:tc>
        <w:tc>
          <w:tcPr>
            <w:tcW w:w="1381"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xml:space="preserve">2060 (projected </w:t>
            </w:r>
          </w:p>
          <w:p w:rsidR="00801D7F" w:rsidRPr="00D6559E" w:rsidRDefault="00801D7F" w:rsidP="00CB271F">
            <w:pPr>
              <w:jc w:val="both"/>
              <w:rPr>
                <w:rFonts w:ascii="Arial" w:hAnsi="Arial" w:cs="Arial"/>
                <w:sz w:val="20"/>
                <w:szCs w:val="20"/>
              </w:rPr>
            </w:pPr>
            <w:r w:rsidRPr="00D6559E">
              <w:rPr>
                <w:rFonts w:ascii="Arial" w:hAnsi="Arial" w:cs="Arial"/>
                <w:sz w:val="20"/>
                <w:szCs w:val="20"/>
              </w:rPr>
              <w:t>2</w:t>
            </w:r>
            <w:r w:rsidRPr="00D6559E">
              <w:rPr>
                <w:rFonts w:ascii="Arial" w:hAnsi="Arial" w:cs="Arial"/>
                <w:sz w:val="20"/>
                <w:szCs w:val="20"/>
                <w:vertAlign w:val="superscript"/>
              </w:rPr>
              <w:t>nd</w:t>
            </w:r>
            <w:r w:rsidR="004B46DF">
              <w:rPr>
                <w:rFonts w:ascii="Arial" w:hAnsi="Arial" w:cs="Arial"/>
                <w:sz w:val="20"/>
                <w:szCs w:val="20"/>
              </w:rPr>
              <w:t xml:space="preserve"> </w:t>
            </w:r>
            <w:r w:rsidRPr="00D6559E">
              <w:rPr>
                <w:rFonts w:ascii="Arial" w:hAnsi="Arial" w:cs="Arial"/>
                <w:sz w:val="20"/>
                <w:szCs w:val="20"/>
              </w:rPr>
              <w:t>scenario)</w:t>
            </w:r>
          </w:p>
        </w:tc>
      </w:tr>
      <w:tr w:rsidR="00801D7F" w:rsidTr="00DB2E58">
        <w:tc>
          <w:tcPr>
            <w:tcW w:w="1560" w:type="dxa"/>
          </w:tcPr>
          <w:p w:rsidR="00801D7F" w:rsidRPr="00D6559E" w:rsidRDefault="00801D7F" w:rsidP="00CB271F">
            <w:pPr>
              <w:jc w:val="both"/>
              <w:rPr>
                <w:rFonts w:ascii="Arial" w:hAnsi="Arial" w:cs="Arial"/>
                <w:sz w:val="20"/>
                <w:szCs w:val="20"/>
              </w:rPr>
            </w:pPr>
            <w:smartTag w:uri="urn:schemas-microsoft-com:office:smarttags" w:element="place">
              <w:smartTag w:uri="urn:schemas-microsoft-com:office:smarttags" w:element="country-region">
                <w:r w:rsidRPr="00D6559E">
                  <w:rPr>
                    <w:rFonts w:ascii="Arial" w:hAnsi="Arial" w:cs="Arial"/>
                    <w:sz w:val="20"/>
                    <w:szCs w:val="20"/>
                  </w:rPr>
                  <w:t>Greece</w:t>
                </w:r>
              </w:smartTag>
            </w:smartTag>
          </w:p>
        </w:tc>
        <w:tc>
          <w:tcPr>
            <w:tcW w:w="992"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1.4</w:t>
            </w:r>
          </w:p>
        </w:tc>
        <w:tc>
          <w:tcPr>
            <w:tcW w:w="850" w:type="dxa"/>
          </w:tcPr>
          <w:p w:rsidR="00801D7F" w:rsidRPr="00D6559E" w:rsidRDefault="009059CC" w:rsidP="00CB271F">
            <w:pPr>
              <w:jc w:val="both"/>
              <w:rPr>
                <w:rFonts w:ascii="Arial" w:hAnsi="Arial" w:cs="Arial"/>
                <w:sz w:val="20"/>
                <w:szCs w:val="20"/>
              </w:rPr>
            </w:pPr>
            <w:r w:rsidRPr="00D6559E">
              <w:rPr>
                <w:rFonts w:ascii="Arial" w:hAnsi="Arial" w:cs="Arial"/>
                <w:sz w:val="20"/>
                <w:szCs w:val="20"/>
              </w:rPr>
              <w:t>19</w:t>
            </w:r>
          </w:p>
        </w:tc>
        <w:tc>
          <w:tcPr>
            <w:tcW w:w="993" w:type="dxa"/>
          </w:tcPr>
          <w:p w:rsidR="00801D7F" w:rsidRPr="00D6559E" w:rsidRDefault="00BD6A8E" w:rsidP="00CB271F">
            <w:pPr>
              <w:jc w:val="both"/>
              <w:rPr>
                <w:rFonts w:ascii="Arial" w:hAnsi="Arial" w:cs="Arial"/>
                <w:sz w:val="20"/>
                <w:szCs w:val="20"/>
              </w:rPr>
            </w:pPr>
            <w:r w:rsidRPr="00D6559E">
              <w:rPr>
                <w:rFonts w:ascii="Arial" w:hAnsi="Arial" w:cs="Arial"/>
                <w:sz w:val="20"/>
                <w:szCs w:val="20"/>
              </w:rPr>
              <w:t>32</w:t>
            </w:r>
            <w:r w:rsidR="004B46DF">
              <w:rPr>
                <w:rFonts w:ascii="Arial" w:hAnsi="Arial" w:cs="Arial"/>
                <w:sz w:val="20"/>
                <w:szCs w:val="20"/>
              </w:rPr>
              <w:t xml:space="preserve"> </w:t>
            </w:r>
          </w:p>
        </w:tc>
        <w:tc>
          <w:tcPr>
            <w:tcW w:w="850" w:type="dxa"/>
          </w:tcPr>
          <w:p w:rsidR="00801D7F" w:rsidRPr="00D6559E" w:rsidRDefault="00BD6A8E" w:rsidP="00CB271F">
            <w:pPr>
              <w:jc w:val="both"/>
              <w:rPr>
                <w:rFonts w:ascii="Arial" w:hAnsi="Arial" w:cs="Arial"/>
                <w:sz w:val="20"/>
                <w:szCs w:val="20"/>
              </w:rPr>
            </w:pPr>
            <w:r w:rsidRPr="00D6559E">
              <w:rPr>
                <w:rFonts w:ascii="Arial" w:hAnsi="Arial" w:cs="Arial"/>
                <w:sz w:val="20"/>
                <w:szCs w:val="20"/>
              </w:rPr>
              <w:t>4</w:t>
            </w:r>
          </w:p>
        </w:tc>
        <w:tc>
          <w:tcPr>
            <w:tcW w:w="1134" w:type="dxa"/>
          </w:tcPr>
          <w:p w:rsidR="00801D7F" w:rsidRPr="00D6559E" w:rsidRDefault="009059CC" w:rsidP="00CB271F">
            <w:pPr>
              <w:jc w:val="both"/>
              <w:rPr>
                <w:rFonts w:ascii="Arial" w:hAnsi="Arial" w:cs="Arial"/>
                <w:sz w:val="20"/>
                <w:szCs w:val="20"/>
              </w:rPr>
            </w:pPr>
            <w:r w:rsidRPr="00D6559E">
              <w:rPr>
                <w:rFonts w:ascii="Arial" w:hAnsi="Arial" w:cs="Arial"/>
                <w:sz w:val="20"/>
                <w:szCs w:val="20"/>
              </w:rPr>
              <w:t>13</w:t>
            </w:r>
          </w:p>
        </w:tc>
        <w:tc>
          <w:tcPr>
            <w:tcW w:w="1418"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3.8</w:t>
            </w:r>
          </w:p>
        </w:tc>
        <w:tc>
          <w:tcPr>
            <w:tcW w:w="1381"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3.4</w:t>
            </w:r>
          </w:p>
        </w:tc>
      </w:tr>
      <w:tr w:rsidR="00801D7F" w:rsidTr="00DB2E58">
        <w:tc>
          <w:tcPr>
            <w:tcW w:w="1560" w:type="dxa"/>
          </w:tcPr>
          <w:p w:rsidR="00801D7F" w:rsidRPr="00D6559E" w:rsidRDefault="00801D7F" w:rsidP="00CB271F">
            <w:pPr>
              <w:jc w:val="both"/>
              <w:rPr>
                <w:rFonts w:ascii="Arial" w:hAnsi="Arial" w:cs="Arial"/>
                <w:sz w:val="20"/>
                <w:szCs w:val="20"/>
              </w:rPr>
            </w:pPr>
            <w:smartTag w:uri="urn:schemas-microsoft-com:office:smarttags" w:element="place">
              <w:smartTag w:uri="urn:schemas-microsoft-com:office:smarttags" w:element="country-region">
                <w:r w:rsidRPr="00D6559E">
                  <w:rPr>
                    <w:rFonts w:ascii="Arial" w:hAnsi="Arial" w:cs="Arial"/>
                    <w:sz w:val="20"/>
                    <w:szCs w:val="20"/>
                  </w:rPr>
                  <w:t>Italy</w:t>
                </w:r>
              </w:smartTag>
            </w:smartTag>
          </w:p>
        </w:tc>
        <w:tc>
          <w:tcPr>
            <w:tcW w:w="992"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1.7</w:t>
            </w:r>
          </w:p>
        </w:tc>
        <w:tc>
          <w:tcPr>
            <w:tcW w:w="850" w:type="dxa"/>
          </w:tcPr>
          <w:p w:rsidR="00801D7F" w:rsidRPr="00D6559E" w:rsidRDefault="009059CC" w:rsidP="00CB271F">
            <w:pPr>
              <w:jc w:val="both"/>
              <w:rPr>
                <w:rFonts w:ascii="Arial" w:hAnsi="Arial" w:cs="Arial"/>
                <w:sz w:val="20"/>
                <w:szCs w:val="20"/>
              </w:rPr>
            </w:pPr>
            <w:r w:rsidRPr="00D6559E">
              <w:rPr>
                <w:rFonts w:ascii="Arial" w:hAnsi="Arial" w:cs="Arial"/>
                <w:sz w:val="20"/>
                <w:szCs w:val="20"/>
              </w:rPr>
              <w:t>20</w:t>
            </w:r>
          </w:p>
        </w:tc>
        <w:tc>
          <w:tcPr>
            <w:tcW w:w="993" w:type="dxa"/>
          </w:tcPr>
          <w:p w:rsidR="00801D7F" w:rsidRPr="00D6559E" w:rsidRDefault="00BD6A8E" w:rsidP="00CB271F">
            <w:pPr>
              <w:jc w:val="both"/>
              <w:rPr>
                <w:rFonts w:ascii="Arial" w:hAnsi="Arial" w:cs="Arial"/>
                <w:sz w:val="20"/>
                <w:szCs w:val="20"/>
              </w:rPr>
            </w:pPr>
            <w:r w:rsidRPr="00D6559E">
              <w:rPr>
                <w:rFonts w:ascii="Arial" w:hAnsi="Arial" w:cs="Arial"/>
                <w:sz w:val="20"/>
                <w:szCs w:val="20"/>
              </w:rPr>
              <w:t xml:space="preserve">33 </w:t>
            </w:r>
          </w:p>
        </w:tc>
        <w:tc>
          <w:tcPr>
            <w:tcW w:w="850" w:type="dxa"/>
          </w:tcPr>
          <w:p w:rsidR="00801D7F" w:rsidRPr="00D6559E" w:rsidRDefault="00BD6A8E" w:rsidP="00CB271F">
            <w:pPr>
              <w:jc w:val="both"/>
              <w:rPr>
                <w:rFonts w:ascii="Arial" w:hAnsi="Arial" w:cs="Arial"/>
                <w:sz w:val="20"/>
                <w:szCs w:val="20"/>
              </w:rPr>
            </w:pPr>
            <w:r w:rsidRPr="00D6559E">
              <w:rPr>
                <w:rFonts w:ascii="Arial" w:hAnsi="Arial" w:cs="Arial"/>
                <w:sz w:val="20"/>
                <w:szCs w:val="20"/>
              </w:rPr>
              <w:t>5</w:t>
            </w:r>
          </w:p>
        </w:tc>
        <w:tc>
          <w:tcPr>
            <w:tcW w:w="1134" w:type="dxa"/>
          </w:tcPr>
          <w:p w:rsidR="00801D7F" w:rsidRPr="00D6559E" w:rsidRDefault="009059CC" w:rsidP="00CB271F">
            <w:pPr>
              <w:jc w:val="both"/>
              <w:rPr>
                <w:rFonts w:ascii="Arial" w:hAnsi="Arial" w:cs="Arial"/>
                <w:sz w:val="20"/>
                <w:szCs w:val="20"/>
              </w:rPr>
            </w:pPr>
            <w:r w:rsidRPr="00D6559E">
              <w:rPr>
                <w:rFonts w:ascii="Arial" w:hAnsi="Arial" w:cs="Arial"/>
                <w:sz w:val="20"/>
                <w:szCs w:val="20"/>
              </w:rPr>
              <w:t>15</w:t>
            </w:r>
          </w:p>
        </w:tc>
        <w:tc>
          <w:tcPr>
            <w:tcW w:w="1418"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3.1</w:t>
            </w:r>
          </w:p>
        </w:tc>
        <w:tc>
          <w:tcPr>
            <w:tcW w:w="1381"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2.8</w:t>
            </w:r>
          </w:p>
        </w:tc>
      </w:tr>
      <w:tr w:rsidR="00801D7F" w:rsidTr="00DB2E58">
        <w:tc>
          <w:tcPr>
            <w:tcW w:w="1560" w:type="dxa"/>
          </w:tcPr>
          <w:p w:rsidR="00801D7F" w:rsidRPr="00D6559E" w:rsidRDefault="00801D7F" w:rsidP="00CB271F">
            <w:pPr>
              <w:jc w:val="both"/>
              <w:rPr>
                <w:rFonts w:ascii="Arial" w:hAnsi="Arial" w:cs="Arial"/>
                <w:sz w:val="20"/>
                <w:szCs w:val="20"/>
              </w:rPr>
            </w:pPr>
            <w:smartTag w:uri="urn:schemas-microsoft-com:office:smarttags" w:element="place">
              <w:smartTag w:uri="urn:schemas-microsoft-com:office:smarttags" w:element="country-region">
                <w:r w:rsidRPr="00D6559E">
                  <w:rPr>
                    <w:rFonts w:ascii="Arial" w:hAnsi="Arial" w:cs="Arial"/>
                    <w:sz w:val="20"/>
                    <w:szCs w:val="20"/>
                  </w:rPr>
                  <w:t>Portugal</w:t>
                </w:r>
              </w:smartTag>
            </w:smartTag>
          </w:p>
        </w:tc>
        <w:tc>
          <w:tcPr>
            <w:tcW w:w="992"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0.1</w:t>
            </w:r>
          </w:p>
        </w:tc>
        <w:tc>
          <w:tcPr>
            <w:tcW w:w="850" w:type="dxa"/>
          </w:tcPr>
          <w:p w:rsidR="00801D7F" w:rsidRPr="00D6559E" w:rsidRDefault="009059CC" w:rsidP="00CB271F">
            <w:pPr>
              <w:jc w:val="both"/>
              <w:rPr>
                <w:rFonts w:ascii="Arial" w:hAnsi="Arial" w:cs="Arial"/>
                <w:sz w:val="20"/>
                <w:szCs w:val="20"/>
              </w:rPr>
            </w:pPr>
            <w:r w:rsidRPr="00D6559E">
              <w:rPr>
                <w:rFonts w:ascii="Arial" w:hAnsi="Arial" w:cs="Arial"/>
                <w:sz w:val="20"/>
                <w:szCs w:val="20"/>
              </w:rPr>
              <w:t>17</w:t>
            </w:r>
          </w:p>
        </w:tc>
        <w:tc>
          <w:tcPr>
            <w:tcW w:w="993" w:type="dxa"/>
          </w:tcPr>
          <w:p w:rsidR="00801D7F" w:rsidRPr="00D6559E" w:rsidRDefault="00BD6A8E" w:rsidP="00CB271F">
            <w:pPr>
              <w:jc w:val="both"/>
              <w:rPr>
                <w:rFonts w:ascii="Arial" w:hAnsi="Arial" w:cs="Arial"/>
                <w:sz w:val="20"/>
                <w:szCs w:val="20"/>
              </w:rPr>
            </w:pPr>
            <w:r w:rsidRPr="00D6559E">
              <w:rPr>
                <w:rFonts w:ascii="Arial" w:hAnsi="Arial" w:cs="Arial"/>
                <w:sz w:val="20"/>
                <w:szCs w:val="20"/>
              </w:rPr>
              <w:t xml:space="preserve">31 </w:t>
            </w:r>
          </w:p>
        </w:tc>
        <w:tc>
          <w:tcPr>
            <w:tcW w:w="850" w:type="dxa"/>
          </w:tcPr>
          <w:p w:rsidR="00801D7F" w:rsidRPr="00D6559E" w:rsidRDefault="00BD6A8E" w:rsidP="00CB271F">
            <w:pPr>
              <w:jc w:val="both"/>
              <w:rPr>
                <w:rFonts w:ascii="Arial" w:hAnsi="Arial" w:cs="Arial"/>
                <w:sz w:val="20"/>
                <w:szCs w:val="20"/>
              </w:rPr>
            </w:pPr>
            <w:r w:rsidRPr="00D6559E">
              <w:rPr>
                <w:rFonts w:ascii="Arial" w:hAnsi="Arial" w:cs="Arial"/>
                <w:sz w:val="20"/>
                <w:szCs w:val="20"/>
              </w:rPr>
              <w:t>4</w:t>
            </w:r>
          </w:p>
        </w:tc>
        <w:tc>
          <w:tcPr>
            <w:tcW w:w="1134" w:type="dxa"/>
          </w:tcPr>
          <w:p w:rsidR="00801D7F" w:rsidRPr="00D6559E" w:rsidRDefault="009059CC" w:rsidP="00CB271F">
            <w:pPr>
              <w:jc w:val="both"/>
              <w:rPr>
                <w:rFonts w:ascii="Arial" w:hAnsi="Arial" w:cs="Arial"/>
                <w:sz w:val="20"/>
                <w:szCs w:val="20"/>
              </w:rPr>
            </w:pPr>
            <w:r w:rsidRPr="00D6559E">
              <w:rPr>
                <w:rFonts w:ascii="Arial" w:hAnsi="Arial" w:cs="Arial"/>
                <w:sz w:val="20"/>
                <w:szCs w:val="20"/>
              </w:rPr>
              <w:t>13</w:t>
            </w:r>
          </w:p>
        </w:tc>
        <w:tc>
          <w:tcPr>
            <w:tcW w:w="1418"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0.2</w:t>
            </w:r>
          </w:p>
        </w:tc>
        <w:tc>
          <w:tcPr>
            <w:tcW w:w="1381"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0.2</w:t>
            </w:r>
          </w:p>
        </w:tc>
      </w:tr>
      <w:tr w:rsidR="00801D7F" w:rsidTr="00DB2E58">
        <w:tc>
          <w:tcPr>
            <w:tcW w:w="1560" w:type="dxa"/>
          </w:tcPr>
          <w:p w:rsidR="00801D7F" w:rsidRPr="00D6559E" w:rsidRDefault="00801D7F" w:rsidP="00CB271F">
            <w:pPr>
              <w:jc w:val="both"/>
              <w:rPr>
                <w:rFonts w:ascii="Arial" w:hAnsi="Arial" w:cs="Arial"/>
                <w:sz w:val="20"/>
                <w:szCs w:val="20"/>
              </w:rPr>
            </w:pPr>
            <w:smartTag w:uri="urn:schemas-microsoft-com:office:smarttags" w:element="place">
              <w:smartTag w:uri="urn:schemas-microsoft-com:office:smarttags" w:element="country-region">
                <w:r w:rsidRPr="00D6559E">
                  <w:rPr>
                    <w:rFonts w:ascii="Arial" w:hAnsi="Arial" w:cs="Arial"/>
                    <w:sz w:val="20"/>
                    <w:szCs w:val="20"/>
                  </w:rPr>
                  <w:t>Spain</w:t>
                </w:r>
              </w:smartTag>
            </w:smartTag>
          </w:p>
        </w:tc>
        <w:tc>
          <w:tcPr>
            <w:tcW w:w="992"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0.5</w:t>
            </w:r>
          </w:p>
        </w:tc>
        <w:tc>
          <w:tcPr>
            <w:tcW w:w="850" w:type="dxa"/>
          </w:tcPr>
          <w:p w:rsidR="00801D7F" w:rsidRPr="00D6559E" w:rsidRDefault="009059CC" w:rsidP="00CB271F">
            <w:pPr>
              <w:jc w:val="both"/>
              <w:rPr>
                <w:rFonts w:ascii="Arial" w:hAnsi="Arial" w:cs="Arial"/>
                <w:sz w:val="20"/>
                <w:szCs w:val="20"/>
              </w:rPr>
            </w:pPr>
            <w:r w:rsidRPr="00D6559E">
              <w:rPr>
                <w:rFonts w:ascii="Arial" w:hAnsi="Arial" w:cs="Arial"/>
                <w:sz w:val="20"/>
                <w:szCs w:val="20"/>
              </w:rPr>
              <w:t>17</w:t>
            </w:r>
          </w:p>
        </w:tc>
        <w:tc>
          <w:tcPr>
            <w:tcW w:w="993" w:type="dxa"/>
          </w:tcPr>
          <w:p w:rsidR="00801D7F" w:rsidRPr="00D6559E" w:rsidRDefault="00BD6A8E" w:rsidP="00CB271F">
            <w:pPr>
              <w:jc w:val="both"/>
              <w:rPr>
                <w:rFonts w:ascii="Arial" w:hAnsi="Arial" w:cs="Arial"/>
                <w:sz w:val="20"/>
                <w:szCs w:val="20"/>
              </w:rPr>
            </w:pPr>
            <w:r w:rsidRPr="00D6559E">
              <w:rPr>
                <w:rFonts w:ascii="Arial" w:hAnsi="Arial" w:cs="Arial"/>
                <w:sz w:val="20"/>
                <w:szCs w:val="20"/>
              </w:rPr>
              <w:t xml:space="preserve">32 </w:t>
            </w:r>
          </w:p>
        </w:tc>
        <w:tc>
          <w:tcPr>
            <w:tcW w:w="850" w:type="dxa"/>
          </w:tcPr>
          <w:p w:rsidR="00801D7F" w:rsidRPr="00D6559E" w:rsidRDefault="00BD6A8E" w:rsidP="00CB271F">
            <w:pPr>
              <w:jc w:val="both"/>
              <w:rPr>
                <w:rFonts w:ascii="Arial" w:hAnsi="Arial" w:cs="Arial"/>
                <w:sz w:val="20"/>
                <w:szCs w:val="20"/>
              </w:rPr>
            </w:pPr>
            <w:r w:rsidRPr="00D6559E">
              <w:rPr>
                <w:rFonts w:ascii="Arial" w:hAnsi="Arial" w:cs="Arial"/>
                <w:sz w:val="20"/>
                <w:szCs w:val="20"/>
              </w:rPr>
              <w:t>5</w:t>
            </w:r>
          </w:p>
        </w:tc>
        <w:tc>
          <w:tcPr>
            <w:tcW w:w="1134" w:type="dxa"/>
          </w:tcPr>
          <w:p w:rsidR="00801D7F" w:rsidRPr="00D6559E" w:rsidRDefault="009059CC" w:rsidP="00CB271F">
            <w:pPr>
              <w:jc w:val="both"/>
              <w:rPr>
                <w:rFonts w:ascii="Arial" w:hAnsi="Arial" w:cs="Arial"/>
                <w:sz w:val="20"/>
                <w:szCs w:val="20"/>
              </w:rPr>
            </w:pPr>
            <w:r w:rsidRPr="00D6559E">
              <w:rPr>
                <w:rFonts w:ascii="Arial" w:hAnsi="Arial" w:cs="Arial"/>
                <w:sz w:val="20"/>
                <w:szCs w:val="20"/>
              </w:rPr>
              <w:t>14</w:t>
            </w:r>
          </w:p>
        </w:tc>
        <w:tc>
          <w:tcPr>
            <w:tcW w:w="1418"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1.4</w:t>
            </w:r>
          </w:p>
        </w:tc>
        <w:tc>
          <w:tcPr>
            <w:tcW w:w="1381"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1.3</w:t>
            </w:r>
          </w:p>
        </w:tc>
      </w:tr>
    </w:tbl>
    <w:p w:rsidR="00927EE7" w:rsidRPr="00DB2E58" w:rsidRDefault="00927EE7" w:rsidP="00CB271F">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992"/>
        <w:gridCol w:w="850"/>
        <w:gridCol w:w="993"/>
        <w:gridCol w:w="850"/>
        <w:gridCol w:w="1134"/>
        <w:gridCol w:w="1418"/>
        <w:gridCol w:w="1381"/>
      </w:tblGrid>
      <w:tr w:rsidR="00801D7F" w:rsidRPr="00D6559E" w:rsidTr="00DB2E58">
        <w:tc>
          <w:tcPr>
            <w:tcW w:w="1560" w:type="dxa"/>
          </w:tcPr>
          <w:p w:rsidR="00801D7F" w:rsidRPr="00D6559E" w:rsidRDefault="00801D7F" w:rsidP="00CB271F">
            <w:pPr>
              <w:jc w:val="both"/>
              <w:rPr>
                <w:rFonts w:ascii="Arial" w:hAnsi="Arial" w:cs="Arial"/>
                <w:sz w:val="20"/>
                <w:szCs w:val="20"/>
              </w:rPr>
            </w:pPr>
            <w:smartTag w:uri="urn:schemas-microsoft-com:office:smarttags" w:element="country-region">
              <w:r w:rsidRPr="00D6559E">
                <w:rPr>
                  <w:rFonts w:ascii="Arial" w:hAnsi="Arial" w:cs="Arial"/>
                  <w:sz w:val="20"/>
                  <w:szCs w:val="20"/>
                </w:rPr>
                <w:t>UK</w:t>
              </w:r>
            </w:smartTag>
            <w:r w:rsidRPr="00D6559E">
              <w:rPr>
                <w:rFonts w:ascii="Arial" w:hAnsi="Arial" w:cs="Arial"/>
                <w:sz w:val="20"/>
                <w:szCs w:val="20"/>
              </w:rPr>
              <w:t xml:space="preserve">/ </w:t>
            </w:r>
            <w:smartTag w:uri="urn:schemas-microsoft-com:office:smarttags" w:element="place">
              <w:smartTag w:uri="urn:schemas-microsoft-com:office:smarttags" w:element="country-region">
                <w:r w:rsidRPr="00D6559E">
                  <w:rPr>
                    <w:rFonts w:ascii="Arial" w:hAnsi="Arial" w:cs="Arial"/>
                    <w:sz w:val="20"/>
                    <w:szCs w:val="20"/>
                  </w:rPr>
                  <w:t>Ireland</w:t>
                </w:r>
              </w:smartTag>
            </w:smartTag>
          </w:p>
        </w:tc>
        <w:tc>
          <w:tcPr>
            <w:tcW w:w="992"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GDP</w:t>
            </w:r>
          </w:p>
          <w:p w:rsidR="00801D7F" w:rsidRPr="00D6559E" w:rsidRDefault="00801D7F" w:rsidP="00CB271F">
            <w:pPr>
              <w:jc w:val="both"/>
              <w:rPr>
                <w:rFonts w:ascii="Arial" w:hAnsi="Arial" w:cs="Arial"/>
                <w:sz w:val="20"/>
                <w:szCs w:val="20"/>
              </w:rPr>
            </w:pPr>
            <w:r w:rsidRPr="00D6559E">
              <w:rPr>
                <w:rFonts w:ascii="Arial" w:hAnsi="Arial" w:cs="Arial"/>
                <w:sz w:val="20"/>
                <w:szCs w:val="20"/>
              </w:rPr>
              <w:t xml:space="preserve"> (2007)</w:t>
            </w:r>
          </w:p>
        </w:tc>
        <w:tc>
          <w:tcPr>
            <w:tcW w:w="850"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pop.</w:t>
            </w:r>
          </w:p>
          <w:p w:rsidR="00801D7F" w:rsidRPr="00D6559E" w:rsidRDefault="00801D7F" w:rsidP="00CB271F">
            <w:pPr>
              <w:jc w:val="both"/>
              <w:rPr>
                <w:rFonts w:ascii="Arial" w:hAnsi="Arial" w:cs="Arial"/>
                <w:sz w:val="20"/>
                <w:szCs w:val="20"/>
              </w:rPr>
            </w:pPr>
            <w:r w:rsidRPr="00D6559E">
              <w:rPr>
                <w:rFonts w:ascii="Arial" w:hAnsi="Arial" w:cs="Arial"/>
                <w:sz w:val="20"/>
                <w:szCs w:val="20"/>
              </w:rPr>
              <w:t>aged 65+</w:t>
            </w:r>
          </w:p>
          <w:p w:rsidR="00801D7F" w:rsidRPr="00D6559E" w:rsidRDefault="00801D7F" w:rsidP="00CB271F">
            <w:pPr>
              <w:jc w:val="both"/>
              <w:rPr>
                <w:rFonts w:ascii="Arial" w:hAnsi="Arial" w:cs="Arial"/>
                <w:sz w:val="20"/>
                <w:szCs w:val="20"/>
              </w:rPr>
            </w:pPr>
            <w:r w:rsidRPr="00D6559E">
              <w:rPr>
                <w:rFonts w:ascii="Arial" w:hAnsi="Arial" w:cs="Arial"/>
                <w:sz w:val="20"/>
                <w:szCs w:val="20"/>
              </w:rPr>
              <w:t>(2008)</w:t>
            </w:r>
          </w:p>
        </w:tc>
        <w:tc>
          <w:tcPr>
            <w:tcW w:w="993"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pop.</w:t>
            </w:r>
          </w:p>
          <w:p w:rsidR="00801D7F" w:rsidRPr="00D6559E" w:rsidRDefault="00801D7F" w:rsidP="00CB271F">
            <w:pPr>
              <w:jc w:val="both"/>
              <w:rPr>
                <w:rFonts w:ascii="Arial" w:hAnsi="Arial" w:cs="Arial"/>
                <w:sz w:val="20"/>
                <w:szCs w:val="20"/>
              </w:rPr>
            </w:pPr>
            <w:r w:rsidRPr="00D6559E">
              <w:rPr>
                <w:rFonts w:ascii="Arial" w:hAnsi="Arial" w:cs="Arial"/>
                <w:sz w:val="20"/>
                <w:szCs w:val="20"/>
              </w:rPr>
              <w:t>aged 65+</w:t>
            </w:r>
          </w:p>
          <w:p w:rsidR="00801D7F" w:rsidRPr="00D6559E" w:rsidRDefault="00801D7F" w:rsidP="00CB271F">
            <w:pPr>
              <w:jc w:val="both"/>
              <w:rPr>
                <w:rFonts w:ascii="Arial" w:hAnsi="Arial" w:cs="Arial"/>
                <w:sz w:val="20"/>
                <w:szCs w:val="20"/>
              </w:rPr>
            </w:pPr>
            <w:r w:rsidRPr="00D6559E">
              <w:rPr>
                <w:rFonts w:ascii="Arial" w:hAnsi="Arial" w:cs="Arial"/>
                <w:sz w:val="20"/>
                <w:szCs w:val="20"/>
              </w:rPr>
              <w:t>(2060)</w:t>
            </w:r>
          </w:p>
        </w:tc>
        <w:tc>
          <w:tcPr>
            <w:tcW w:w="850"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pop.</w:t>
            </w:r>
          </w:p>
          <w:p w:rsidR="00801D7F" w:rsidRPr="00D6559E" w:rsidRDefault="00801D7F" w:rsidP="00CB271F">
            <w:pPr>
              <w:jc w:val="both"/>
              <w:rPr>
                <w:rFonts w:ascii="Arial" w:hAnsi="Arial" w:cs="Arial"/>
                <w:sz w:val="20"/>
                <w:szCs w:val="20"/>
              </w:rPr>
            </w:pPr>
            <w:r w:rsidRPr="00D6559E">
              <w:rPr>
                <w:rFonts w:ascii="Arial" w:hAnsi="Arial" w:cs="Arial"/>
                <w:sz w:val="20"/>
                <w:szCs w:val="20"/>
              </w:rPr>
              <w:t>aged 80+</w:t>
            </w:r>
          </w:p>
          <w:p w:rsidR="00801D7F" w:rsidRPr="00D6559E" w:rsidRDefault="00801D7F" w:rsidP="00CB271F">
            <w:pPr>
              <w:jc w:val="both"/>
              <w:rPr>
                <w:rFonts w:ascii="Arial" w:hAnsi="Arial" w:cs="Arial"/>
                <w:sz w:val="20"/>
                <w:szCs w:val="20"/>
              </w:rPr>
            </w:pPr>
            <w:r w:rsidRPr="00D6559E">
              <w:rPr>
                <w:rFonts w:ascii="Arial" w:hAnsi="Arial" w:cs="Arial"/>
                <w:sz w:val="20"/>
                <w:szCs w:val="20"/>
              </w:rPr>
              <w:t>(2008)</w:t>
            </w:r>
          </w:p>
        </w:tc>
        <w:tc>
          <w:tcPr>
            <w:tcW w:w="1134"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pop.</w:t>
            </w:r>
          </w:p>
          <w:p w:rsidR="00801D7F" w:rsidRPr="00D6559E" w:rsidRDefault="00801D7F" w:rsidP="00CB271F">
            <w:pPr>
              <w:jc w:val="both"/>
              <w:rPr>
                <w:rFonts w:ascii="Arial" w:hAnsi="Arial" w:cs="Arial"/>
                <w:sz w:val="20"/>
                <w:szCs w:val="20"/>
              </w:rPr>
            </w:pPr>
            <w:r w:rsidRPr="00D6559E">
              <w:rPr>
                <w:rFonts w:ascii="Arial" w:hAnsi="Arial" w:cs="Arial"/>
                <w:sz w:val="20"/>
                <w:szCs w:val="20"/>
              </w:rPr>
              <w:t xml:space="preserve">aged </w:t>
            </w:r>
          </w:p>
          <w:p w:rsidR="00801D7F" w:rsidRPr="00D6559E" w:rsidRDefault="00801D7F" w:rsidP="00CB271F">
            <w:pPr>
              <w:jc w:val="both"/>
              <w:rPr>
                <w:rFonts w:ascii="Arial" w:hAnsi="Arial" w:cs="Arial"/>
                <w:sz w:val="20"/>
                <w:szCs w:val="20"/>
              </w:rPr>
            </w:pPr>
            <w:r w:rsidRPr="00D6559E">
              <w:rPr>
                <w:rFonts w:ascii="Arial" w:hAnsi="Arial" w:cs="Arial"/>
                <w:sz w:val="20"/>
                <w:szCs w:val="20"/>
              </w:rPr>
              <w:t>80 +</w:t>
            </w:r>
          </w:p>
          <w:p w:rsidR="00801D7F" w:rsidRPr="00D6559E" w:rsidRDefault="00801D7F" w:rsidP="00CB271F">
            <w:pPr>
              <w:jc w:val="both"/>
              <w:rPr>
                <w:rFonts w:ascii="Arial" w:hAnsi="Arial" w:cs="Arial"/>
                <w:sz w:val="20"/>
                <w:szCs w:val="20"/>
              </w:rPr>
            </w:pPr>
            <w:r w:rsidRPr="00D6559E">
              <w:rPr>
                <w:rFonts w:ascii="Arial" w:hAnsi="Arial" w:cs="Arial"/>
                <w:sz w:val="20"/>
                <w:szCs w:val="20"/>
              </w:rPr>
              <w:t>(2060)</w:t>
            </w:r>
          </w:p>
        </w:tc>
        <w:tc>
          <w:tcPr>
            <w:tcW w:w="1418"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2060 (projected</w:t>
            </w:r>
          </w:p>
          <w:p w:rsidR="00801D7F" w:rsidRPr="00D6559E" w:rsidRDefault="00801D7F" w:rsidP="00CB271F">
            <w:pPr>
              <w:jc w:val="both"/>
              <w:rPr>
                <w:rFonts w:ascii="Arial" w:hAnsi="Arial" w:cs="Arial"/>
                <w:sz w:val="20"/>
                <w:szCs w:val="20"/>
              </w:rPr>
            </w:pPr>
            <w:r w:rsidRPr="00D6559E">
              <w:rPr>
                <w:rFonts w:ascii="Arial" w:hAnsi="Arial" w:cs="Arial"/>
                <w:sz w:val="20"/>
                <w:szCs w:val="20"/>
              </w:rPr>
              <w:t>1</w:t>
            </w:r>
            <w:r w:rsidRPr="00D6559E">
              <w:rPr>
                <w:rFonts w:ascii="Arial" w:hAnsi="Arial" w:cs="Arial"/>
                <w:sz w:val="20"/>
                <w:szCs w:val="20"/>
                <w:vertAlign w:val="superscript"/>
              </w:rPr>
              <w:t>st</w:t>
            </w:r>
            <w:r w:rsidRPr="00D6559E">
              <w:rPr>
                <w:rFonts w:ascii="Arial" w:hAnsi="Arial" w:cs="Arial"/>
                <w:sz w:val="20"/>
                <w:szCs w:val="20"/>
              </w:rPr>
              <w:t xml:space="preserve"> scenario)</w:t>
            </w:r>
          </w:p>
        </w:tc>
        <w:tc>
          <w:tcPr>
            <w:tcW w:w="1381"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xml:space="preserve">2060 (projected </w:t>
            </w:r>
          </w:p>
          <w:p w:rsidR="00801D7F" w:rsidRPr="00D6559E" w:rsidRDefault="00801D7F" w:rsidP="00CB271F">
            <w:pPr>
              <w:jc w:val="both"/>
              <w:rPr>
                <w:rFonts w:ascii="Arial" w:hAnsi="Arial" w:cs="Arial"/>
                <w:sz w:val="20"/>
                <w:szCs w:val="20"/>
              </w:rPr>
            </w:pPr>
            <w:r w:rsidRPr="00D6559E">
              <w:rPr>
                <w:rFonts w:ascii="Arial" w:hAnsi="Arial" w:cs="Arial"/>
                <w:sz w:val="20"/>
                <w:szCs w:val="20"/>
              </w:rPr>
              <w:t>2</w:t>
            </w:r>
            <w:r w:rsidRPr="00D6559E">
              <w:rPr>
                <w:rFonts w:ascii="Arial" w:hAnsi="Arial" w:cs="Arial"/>
                <w:sz w:val="20"/>
                <w:szCs w:val="20"/>
                <w:vertAlign w:val="superscript"/>
              </w:rPr>
              <w:t>nd</w:t>
            </w:r>
            <w:r w:rsidR="004B46DF">
              <w:rPr>
                <w:rFonts w:ascii="Arial" w:hAnsi="Arial" w:cs="Arial"/>
                <w:sz w:val="20"/>
                <w:szCs w:val="20"/>
              </w:rPr>
              <w:t xml:space="preserve"> </w:t>
            </w:r>
            <w:r w:rsidRPr="00D6559E">
              <w:rPr>
                <w:rFonts w:ascii="Arial" w:hAnsi="Arial" w:cs="Arial"/>
                <w:sz w:val="20"/>
                <w:szCs w:val="20"/>
              </w:rPr>
              <w:t>scenario)</w:t>
            </w:r>
          </w:p>
        </w:tc>
      </w:tr>
      <w:tr w:rsidR="00801D7F" w:rsidRPr="00D6559E" w:rsidTr="00DB2E58">
        <w:tc>
          <w:tcPr>
            <w:tcW w:w="1560" w:type="dxa"/>
          </w:tcPr>
          <w:p w:rsidR="00801D7F" w:rsidRPr="00D6559E" w:rsidRDefault="00801D7F" w:rsidP="00CB271F">
            <w:pPr>
              <w:jc w:val="both"/>
              <w:rPr>
                <w:rFonts w:ascii="Arial" w:hAnsi="Arial" w:cs="Arial"/>
                <w:sz w:val="20"/>
                <w:szCs w:val="20"/>
              </w:rPr>
            </w:pPr>
            <w:smartTag w:uri="urn:schemas-microsoft-com:office:smarttags" w:element="place">
              <w:smartTag w:uri="urn:schemas-microsoft-com:office:smarttags" w:element="country-region">
                <w:r w:rsidRPr="00D6559E">
                  <w:rPr>
                    <w:rFonts w:ascii="Arial" w:hAnsi="Arial" w:cs="Arial"/>
                    <w:sz w:val="20"/>
                    <w:szCs w:val="20"/>
                  </w:rPr>
                  <w:t>Ireland</w:t>
                </w:r>
              </w:smartTag>
            </w:smartTag>
          </w:p>
        </w:tc>
        <w:tc>
          <w:tcPr>
            <w:tcW w:w="992"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0.8</w:t>
            </w:r>
          </w:p>
        </w:tc>
        <w:tc>
          <w:tcPr>
            <w:tcW w:w="850" w:type="dxa"/>
          </w:tcPr>
          <w:p w:rsidR="00801D7F" w:rsidRPr="00D6559E" w:rsidRDefault="009059CC" w:rsidP="00CB271F">
            <w:pPr>
              <w:jc w:val="both"/>
              <w:rPr>
                <w:rFonts w:ascii="Arial" w:hAnsi="Arial" w:cs="Arial"/>
                <w:sz w:val="20"/>
                <w:szCs w:val="20"/>
              </w:rPr>
            </w:pPr>
            <w:r w:rsidRPr="00D6559E">
              <w:rPr>
                <w:rFonts w:ascii="Arial" w:hAnsi="Arial" w:cs="Arial"/>
                <w:sz w:val="20"/>
                <w:szCs w:val="20"/>
              </w:rPr>
              <w:t>11</w:t>
            </w:r>
          </w:p>
        </w:tc>
        <w:tc>
          <w:tcPr>
            <w:tcW w:w="993" w:type="dxa"/>
          </w:tcPr>
          <w:p w:rsidR="00801D7F" w:rsidRPr="00D6559E" w:rsidRDefault="00BD6A8E" w:rsidP="00CB271F">
            <w:pPr>
              <w:jc w:val="both"/>
              <w:rPr>
                <w:rFonts w:ascii="Arial" w:hAnsi="Arial" w:cs="Arial"/>
                <w:sz w:val="20"/>
                <w:szCs w:val="20"/>
              </w:rPr>
            </w:pPr>
            <w:r w:rsidRPr="00D6559E">
              <w:rPr>
                <w:rFonts w:ascii="Arial" w:hAnsi="Arial" w:cs="Arial"/>
                <w:sz w:val="20"/>
                <w:szCs w:val="20"/>
              </w:rPr>
              <w:t>25</w:t>
            </w:r>
          </w:p>
        </w:tc>
        <w:tc>
          <w:tcPr>
            <w:tcW w:w="850" w:type="dxa"/>
          </w:tcPr>
          <w:p w:rsidR="00801D7F" w:rsidRPr="00D6559E" w:rsidRDefault="00BD6A8E" w:rsidP="00CB271F">
            <w:pPr>
              <w:jc w:val="both"/>
              <w:rPr>
                <w:rFonts w:ascii="Arial" w:hAnsi="Arial" w:cs="Arial"/>
                <w:sz w:val="20"/>
                <w:szCs w:val="20"/>
              </w:rPr>
            </w:pPr>
            <w:r w:rsidRPr="00D6559E">
              <w:rPr>
                <w:rFonts w:ascii="Arial" w:hAnsi="Arial" w:cs="Arial"/>
                <w:sz w:val="20"/>
                <w:szCs w:val="20"/>
              </w:rPr>
              <w:t>3</w:t>
            </w:r>
          </w:p>
        </w:tc>
        <w:tc>
          <w:tcPr>
            <w:tcW w:w="1134" w:type="dxa"/>
          </w:tcPr>
          <w:p w:rsidR="00801D7F" w:rsidRPr="00D6559E" w:rsidRDefault="009059CC" w:rsidP="00CB271F">
            <w:pPr>
              <w:jc w:val="both"/>
              <w:rPr>
                <w:rFonts w:ascii="Arial" w:hAnsi="Arial" w:cs="Arial"/>
                <w:sz w:val="20"/>
                <w:szCs w:val="20"/>
              </w:rPr>
            </w:pPr>
            <w:r w:rsidRPr="00D6559E">
              <w:rPr>
                <w:rFonts w:ascii="Arial" w:hAnsi="Arial" w:cs="Arial"/>
                <w:sz w:val="20"/>
                <w:szCs w:val="20"/>
              </w:rPr>
              <w:t>10</w:t>
            </w:r>
          </w:p>
        </w:tc>
        <w:tc>
          <w:tcPr>
            <w:tcW w:w="1418"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2.3</w:t>
            </w:r>
          </w:p>
        </w:tc>
        <w:tc>
          <w:tcPr>
            <w:tcW w:w="1381"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2.1</w:t>
            </w:r>
          </w:p>
        </w:tc>
      </w:tr>
      <w:tr w:rsidR="004513E8" w:rsidRPr="00D6559E" w:rsidTr="00DB2E58">
        <w:tc>
          <w:tcPr>
            <w:tcW w:w="1560" w:type="dxa"/>
          </w:tcPr>
          <w:p w:rsidR="004513E8" w:rsidRPr="00D6559E" w:rsidRDefault="004513E8" w:rsidP="00CB271F">
            <w:pPr>
              <w:jc w:val="both"/>
              <w:rPr>
                <w:rFonts w:ascii="Arial" w:hAnsi="Arial" w:cs="Arial"/>
                <w:sz w:val="20"/>
                <w:szCs w:val="20"/>
              </w:rPr>
            </w:pPr>
            <w:r w:rsidRPr="00D6559E">
              <w:rPr>
                <w:rFonts w:ascii="Arial" w:hAnsi="Arial" w:cs="Arial"/>
                <w:sz w:val="20"/>
                <w:szCs w:val="20"/>
              </w:rPr>
              <w:t xml:space="preserve">United </w:t>
            </w:r>
          </w:p>
          <w:p w:rsidR="004513E8" w:rsidRPr="00D6559E" w:rsidRDefault="004513E8" w:rsidP="00CB271F">
            <w:pPr>
              <w:jc w:val="both"/>
              <w:rPr>
                <w:rFonts w:ascii="Arial" w:hAnsi="Arial" w:cs="Arial"/>
                <w:sz w:val="20"/>
                <w:szCs w:val="20"/>
              </w:rPr>
            </w:pPr>
            <w:r w:rsidRPr="00D6559E">
              <w:rPr>
                <w:rFonts w:ascii="Arial" w:hAnsi="Arial" w:cs="Arial"/>
                <w:sz w:val="20"/>
                <w:szCs w:val="20"/>
              </w:rPr>
              <w:t>Kingdom</w:t>
            </w:r>
          </w:p>
        </w:tc>
        <w:tc>
          <w:tcPr>
            <w:tcW w:w="992" w:type="dxa"/>
          </w:tcPr>
          <w:p w:rsidR="004513E8" w:rsidRPr="00D6559E" w:rsidRDefault="004513E8" w:rsidP="00CB271F">
            <w:pPr>
              <w:jc w:val="both"/>
              <w:rPr>
                <w:rFonts w:ascii="Arial" w:hAnsi="Arial" w:cs="Arial"/>
                <w:sz w:val="20"/>
                <w:szCs w:val="20"/>
              </w:rPr>
            </w:pPr>
            <w:r w:rsidRPr="00D6559E">
              <w:rPr>
                <w:rFonts w:ascii="Arial" w:hAnsi="Arial" w:cs="Arial"/>
                <w:sz w:val="20"/>
                <w:szCs w:val="20"/>
              </w:rPr>
              <w:t>0.8</w:t>
            </w:r>
          </w:p>
        </w:tc>
        <w:tc>
          <w:tcPr>
            <w:tcW w:w="850" w:type="dxa"/>
          </w:tcPr>
          <w:p w:rsidR="004513E8" w:rsidRPr="00D6559E" w:rsidRDefault="009059CC" w:rsidP="00CB271F">
            <w:pPr>
              <w:jc w:val="both"/>
              <w:rPr>
                <w:rFonts w:ascii="Arial" w:hAnsi="Arial" w:cs="Arial"/>
                <w:sz w:val="20"/>
                <w:szCs w:val="20"/>
              </w:rPr>
            </w:pPr>
            <w:r w:rsidRPr="00D6559E">
              <w:rPr>
                <w:rFonts w:ascii="Arial" w:hAnsi="Arial" w:cs="Arial"/>
                <w:sz w:val="20"/>
                <w:szCs w:val="20"/>
              </w:rPr>
              <w:t>16</w:t>
            </w:r>
          </w:p>
        </w:tc>
        <w:tc>
          <w:tcPr>
            <w:tcW w:w="993" w:type="dxa"/>
          </w:tcPr>
          <w:p w:rsidR="004513E8" w:rsidRPr="00D6559E" w:rsidRDefault="00BD6A8E" w:rsidP="00CB271F">
            <w:pPr>
              <w:jc w:val="both"/>
              <w:rPr>
                <w:rFonts w:ascii="Arial" w:hAnsi="Arial" w:cs="Arial"/>
                <w:sz w:val="20"/>
                <w:szCs w:val="20"/>
              </w:rPr>
            </w:pPr>
            <w:r w:rsidRPr="00D6559E">
              <w:rPr>
                <w:rFonts w:ascii="Arial" w:hAnsi="Arial" w:cs="Arial"/>
                <w:sz w:val="20"/>
                <w:szCs w:val="20"/>
              </w:rPr>
              <w:t>25</w:t>
            </w:r>
          </w:p>
        </w:tc>
        <w:tc>
          <w:tcPr>
            <w:tcW w:w="850" w:type="dxa"/>
          </w:tcPr>
          <w:p w:rsidR="004513E8" w:rsidRPr="00D6559E" w:rsidRDefault="00BD6A8E" w:rsidP="00CB271F">
            <w:pPr>
              <w:jc w:val="both"/>
              <w:rPr>
                <w:rFonts w:ascii="Arial" w:hAnsi="Arial" w:cs="Arial"/>
                <w:sz w:val="20"/>
                <w:szCs w:val="20"/>
              </w:rPr>
            </w:pPr>
            <w:r w:rsidRPr="00D6559E">
              <w:rPr>
                <w:rFonts w:ascii="Arial" w:hAnsi="Arial" w:cs="Arial"/>
                <w:sz w:val="20"/>
                <w:szCs w:val="20"/>
              </w:rPr>
              <w:t>5</w:t>
            </w:r>
          </w:p>
        </w:tc>
        <w:tc>
          <w:tcPr>
            <w:tcW w:w="1134" w:type="dxa"/>
          </w:tcPr>
          <w:p w:rsidR="004513E8" w:rsidRPr="00D6559E" w:rsidRDefault="009059CC" w:rsidP="00CB271F">
            <w:pPr>
              <w:jc w:val="both"/>
              <w:rPr>
                <w:rFonts w:ascii="Arial" w:hAnsi="Arial" w:cs="Arial"/>
                <w:sz w:val="20"/>
                <w:szCs w:val="20"/>
              </w:rPr>
            </w:pPr>
            <w:r w:rsidRPr="00D6559E">
              <w:rPr>
                <w:rFonts w:ascii="Arial" w:hAnsi="Arial" w:cs="Arial"/>
                <w:sz w:val="20"/>
                <w:szCs w:val="20"/>
              </w:rPr>
              <w:t>9</w:t>
            </w:r>
          </w:p>
        </w:tc>
        <w:tc>
          <w:tcPr>
            <w:tcW w:w="1418" w:type="dxa"/>
          </w:tcPr>
          <w:p w:rsidR="004513E8" w:rsidRPr="00D6559E" w:rsidRDefault="004513E8" w:rsidP="00CB271F">
            <w:pPr>
              <w:jc w:val="both"/>
              <w:rPr>
                <w:rFonts w:ascii="Arial" w:hAnsi="Arial" w:cs="Arial"/>
                <w:sz w:val="20"/>
                <w:szCs w:val="20"/>
              </w:rPr>
            </w:pPr>
            <w:r w:rsidRPr="00D6559E">
              <w:rPr>
                <w:rFonts w:ascii="Arial" w:hAnsi="Arial" w:cs="Arial"/>
                <w:sz w:val="20"/>
                <w:szCs w:val="20"/>
              </w:rPr>
              <w:t>1.4</w:t>
            </w:r>
          </w:p>
        </w:tc>
        <w:tc>
          <w:tcPr>
            <w:tcW w:w="1381" w:type="dxa"/>
          </w:tcPr>
          <w:p w:rsidR="004513E8" w:rsidRPr="00D6559E" w:rsidRDefault="004513E8" w:rsidP="00CB271F">
            <w:pPr>
              <w:jc w:val="both"/>
              <w:rPr>
                <w:rFonts w:ascii="Arial" w:hAnsi="Arial" w:cs="Arial"/>
                <w:sz w:val="20"/>
                <w:szCs w:val="20"/>
              </w:rPr>
            </w:pPr>
            <w:r w:rsidRPr="00D6559E">
              <w:rPr>
                <w:rFonts w:ascii="Arial" w:hAnsi="Arial" w:cs="Arial"/>
                <w:sz w:val="20"/>
                <w:szCs w:val="20"/>
              </w:rPr>
              <w:t>1.3</w:t>
            </w:r>
          </w:p>
        </w:tc>
      </w:tr>
    </w:tbl>
    <w:p w:rsidR="00927EE7" w:rsidRPr="00DB2E58" w:rsidRDefault="00927EE7" w:rsidP="00CB271F">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1029"/>
        <w:gridCol w:w="886"/>
        <w:gridCol w:w="887"/>
        <w:gridCol w:w="942"/>
        <w:gridCol w:w="1082"/>
        <w:gridCol w:w="1365"/>
        <w:gridCol w:w="1381"/>
      </w:tblGrid>
      <w:tr w:rsidR="00801D7F" w:rsidRPr="00D6559E" w:rsidTr="00DB2E58">
        <w:tc>
          <w:tcPr>
            <w:tcW w:w="1523"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xml:space="preserve">Central/Eastern </w:t>
            </w:r>
            <w:smartTag w:uri="urn:schemas-microsoft-com:office:smarttags" w:element="place">
              <w:r w:rsidRPr="00D6559E">
                <w:rPr>
                  <w:rFonts w:ascii="Arial" w:hAnsi="Arial" w:cs="Arial"/>
                  <w:sz w:val="20"/>
                  <w:szCs w:val="20"/>
                </w:rPr>
                <w:t>Europe</w:t>
              </w:r>
            </w:smartTag>
          </w:p>
        </w:tc>
        <w:tc>
          <w:tcPr>
            <w:tcW w:w="1044"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GDP</w:t>
            </w:r>
          </w:p>
          <w:p w:rsidR="00801D7F" w:rsidRPr="00D6559E" w:rsidRDefault="00801D7F" w:rsidP="00CB271F">
            <w:pPr>
              <w:jc w:val="both"/>
              <w:rPr>
                <w:rFonts w:ascii="Arial" w:hAnsi="Arial" w:cs="Arial"/>
                <w:sz w:val="20"/>
                <w:szCs w:val="20"/>
              </w:rPr>
            </w:pPr>
            <w:r w:rsidRPr="00D6559E">
              <w:rPr>
                <w:rFonts w:ascii="Arial" w:hAnsi="Arial" w:cs="Arial"/>
                <w:sz w:val="20"/>
                <w:szCs w:val="20"/>
              </w:rPr>
              <w:t xml:space="preserve"> (2007)</w:t>
            </w:r>
          </w:p>
        </w:tc>
        <w:tc>
          <w:tcPr>
            <w:tcW w:w="892"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pop.</w:t>
            </w:r>
          </w:p>
          <w:p w:rsidR="00801D7F" w:rsidRPr="00D6559E" w:rsidRDefault="00801D7F" w:rsidP="00CB271F">
            <w:pPr>
              <w:jc w:val="both"/>
              <w:rPr>
                <w:rFonts w:ascii="Arial" w:hAnsi="Arial" w:cs="Arial"/>
                <w:sz w:val="20"/>
                <w:szCs w:val="20"/>
              </w:rPr>
            </w:pPr>
            <w:r w:rsidRPr="00D6559E">
              <w:rPr>
                <w:rFonts w:ascii="Arial" w:hAnsi="Arial" w:cs="Arial"/>
                <w:sz w:val="20"/>
                <w:szCs w:val="20"/>
              </w:rPr>
              <w:t>aged 65+</w:t>
            </w:r>
          </w:p>
          <w:p w:rsidR="00801D7F" w:rsidRPr="00D6559E" w:rsidRDefault="00801D7F" w:rsidP="00CB271F">
            <w:pPr>
              <w:jc w:val="both"/>
              <w:rPr>
                <w:rFonts w:ascii="Arial" w:hAnsi="Arial" w:cs="Arial"/>
                <w:sz w:val="20"/>
                <w:szCs w:val="20"/>
              </w:rPr>
            </w:pPr>
            <w:r w:rsidRPr="00D6559E">
              <w:rPr>
                <w:rFonts w:ascii="Arial" w:hAnsi="Arial" w:cs="Arial"/>
                <w:sz w:val="20"/>
                <w:szCs w:val="20"/>
              </w:rPr>
              <w:t>(2008)</w:t>
            </w:r>
          </w:p>
        </w:tc>
        <w:tc>
          <w:tcPr>
            <w:tcW w:w="892"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pop.</w:t>
            </w:r>
          </w:p>
          <w:p w:rsidR="00801D7F" w:rsidRPr="00D6559E" w:rsidRDefault="00801D7F" w:rsidP="00CB271F">
            <w:pPr>
              <w:jc w:val="both"/>
              <w:rPr>
                <w:rFonts w:ascii="Arial" w:hAnsi="Arial" w:cs="Arial"/>
                <w:sz w:val="20"/>
                <w:szCs w:val="20"/>
              </w:rPr>
            </w:pPr>
            <w:r w:rsidRPr="00D6559E">
              <w:rPr>
                <w:rFonts w:ascii="Arial" w:hAnsi="Arial" w:cs="Arial"/>
                <w:sz w:val="20"/>
                <w:szCs w:val="20"/>
              </w:rPr>
              <w:t>aged 65+</w:t>
            </w:r>
          </w:p>
          <w:p w:rsidR="00801D7F" w:rsidRPr="00D6559E" w:rsidRDefault="00801D7F" w:rsidP="00CB271F">
            <w:pPr>
              <w:jc w:val="both"/>
              <w:rPr>
                <w:rFonts w:ascii="Arial" w:hAnsi="Arial" w:cs="Arial"/>
                <w:sz w:val="20"/>
                <w:szCs w:val="20"/>
              </w:rPr>
            </w:pPr>
            <w:r w:rsidRPr="00D6559E">
              <w:rPr>
                <w:rFonts w:ascii="Arial" w:hAnsi="Arial" w:cs="Arial"/>
                <w:sz w:val="20"/>
                <w:szCs w:val="20"/>
              </w:rPr>
              <w:t>(2060)</w:t>
            </w:r>
          </w:p>
        </w:tc>
        <w:tc>
          <w:tcPr>
            <w:tcW w:w="951"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pop.</w:t>
            </w:r>
          </w:p>
          <w:p w:rsidR="00801D7F" w:rsidRPr="00D6559E" w:rsidRDefault="00801D7F" w:rsidP="00CB271F">
            <w:pPr>
              <w:jc w:val="both"/>
              <w:rPr>
                <w:rFonts w:ascii="Arial" w:hAnsi="Arial" w:cs="Arial"/>
                <w:sz w:val="20"/>
                <w:szCs w:val="20"/>
              </w:rPr>
            </w:pPr>
            <w:r w:rsidRPr="00D6559E">
              <w:rPr>
                <w:rFonts w:ascii="Arial" w:hAnsi="Arial" w:cs="Arial"/>
                <w:sz w:val="20"/>
                <w:szCs w:val="20"/>
              </w:rPr>
              <w:t>aged 80+</w:t>
            </w:r>
          </w:p>
          <w:p w:rsidR="00801D7F" w:rsidRPr="00D6559E" w:rsidRDefault="00801D7F" w:rsidP="00CB271F">
            <w:pPr>
              <w:jc w:val="both"/>
              <w:rPr>
                <w:rFonts w:ascii="Arial" w:hAnsi="Arial" w:cs="Arial"/>
                <w:sz w:val="20"/>
                <w:szCs w:val="20"/>
              </w:rPr>
            </w:pPr>
            <w:r w:rsidRPr="00D6559E">
              <w:rPr>
                <w:rFonts w:ascii="Arial" w:hAnsi="Arial" w:cs="Arial"/>
                <w:sz w:val="20"/>
                <w:szCs w:val="20"/>
              </w:rPr>
              <w:t>(2008)</w:t>
            </w:r>
          </w:p>
        </w:tc>
        <w:tc>
          <w:tcPr>
            <w:tcW w:w="1099"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 pop.</w:t>
            </w:r>
          </w:p>
          <w:p w:rsidR="00801D7F" w:rsidRPr="00D6559E" w:rsidRDefault="00801D7F" w:rsidP="00CB271F">
            <w:pPr>
              <w:jc w:val="both"/>
              <w:rPr>
                <w:rFonts w:ascii="Arial" w:hAnsi="Arial" w:cs="Arial"/>
                <w:sz w:val="20"/>
                <w:szCs w:val="20"/>
              </w:rPr>
            </w:pPr>
            <w:r w:rsidRPr="00D6559E">
              <w:rPr>
                <w:rFonts w:ascii="Arial" w:hAnsi="Arial" w:cs="Arial"/>
                <w:sz w:val="20"/>
                <w:szCs w:val="20"/>
              </w:rPr>
              <w:t xml:space="preserve">aged </w:t>
            </w:r>
          </w:p>
          <w:p w:rsidR="00801D7F" w:rsidRPr="00D6559E" w:rsidRDefault="00801D7F" w:rsidP="00CB271F">
            <w:pPr>
              <w:jc w:val="both"/>
              <w:rPr>
                <w:rFonts w:ascii="Arial" w:hAnsi="Arial" w:cs="Arial"/>
                <w:sz w:val="20"/>
                <w:szCs w:val="20"/>
              </w:rPr>
            </w:pPr>
            <w:r w:rsidRPr="00D6559E">
              <w:rPr>
                <w:rFonts w:ascii="Arial" w:hAnsi="Arial" w:cs="Arial"/>
                <w:sz w:val="20"/>
                <w:szCs w:val="20"/>
              </w:rPr>
              <w:t>80 +</w:t>
            </w:r>
          </w:p>
          <w:p w:rsidR="00801D7F" w:rsidRPr="00D6559E" w:rsidRDefault="00801D7F" w:rsidP="00CB271F">
            <w:pPr>
              <w:jc w:val="both"/>
              <w:rPr>
                <w:rFonts w:ascii="Arial" w:hAnsi="Arial" w:cs="Arial"/>
                <w:sz w:val="20"/>
                <w:szCs w:val="20"/>
              </w:rPr>
            </w:pPr>
            <w:r w:rsidRPr="00D6559E">
              <w:rPr>
                <w:rFonts w:ascii="Arial" w:hAnsi="Arial" w:cs="Arial"/>
                <w:sz w:val="20"/>
                <w:szCs w:val="20"/>
              </w:rPr>
              <w:t>(2060)</w:t>
            </w:r>
          </w:p>
        </w:tc>
        <w:tc>
          <w:tcPr>
            <w:tcW w:w="1380"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2060 (projected</w:t>
            </w:r>
          </w:p>
          <w:p w:rsidR="00801D7F" w:rsidRPr="00D6559E" w:rsidRDefault="00801D7F" w:rsidP="00CB271F">
            <w:pPr>
              <w:jc w:val="both"/>
              <w:rPr>
                <w:rFonts w:ascii="Arial" w:hAnsi="Arial" w:cs="Arial"/>
                <w:sz w:val="20"/>
                <w:szCs w:val="20"/>
              </w:rPr>
            </w:pPr>
            <w:r w:rsidRPr="00D6559E">
              <w:rPr>
                <w:rFonts w:ascii="Arial" w:hAnsi="Arial" w:cs="Arial"/>
                <w:sz w:val="20"/>
                <w:szCs w:val="20"/>
              </w:rPr>
              <w:t>1</w:t>
            </w:r>
            <w:r w:rsidRPr="00D6559E">
              <w:rPr>
                <w:rFonts w:ascii="Arial" w:hAnsi="Arial" w:cs="Arial"/>
                <w:sz w:val="20"/>
                <w:szCs w:val="20"/>
                <w:vertAlign w:val="superscript"/>
              </w:rPr>
              <w:t>st</w:t>
            </w:r>
            <w:r w:rsidRPr="00D6559E">
              <w:rPr>
                <w:rFonts w:ascii="Arial" w:hAnsi="Arial" w:cs="Arial"/>
                <w:sz w:val="20"/>
                <w:szCs w:val="20"/>
              </w:rPr>
              <w:t xml:space="preserve"> scenario)</w:t>
            </w:r>
          </w:p>
        </w:tc>
        <w:tc>
          <w:tcPr>
            <w:tcW w:w="1397" w:type="dxa"/>
          </w:tcPr>
          <w:p w:rsidR="00801D7F" w:rsidRPr="00D6559E" w:rsidRDefault="00801D7F" w:rsidP="00CB271F">
            <w:pPr>
              <w:jc w:val="both"/>
              <w:rPr>
                <w:rFonts w:ascii="Arial" w:hAnsi="Arial" w:cs="Arial"/>
                <w:sz w:val="20"/>
                <w:szCs w:val="20"/>
              </w:rPr>
            </w:pPr>
            <w:r w:rsidRPr="00D6559E">
              <w:rPr>
                <w:rFonts w:ascii="Arial" w:hAnsi="Arial" w:cs="Arial"/>
                <w:sz w:val="20"/>
                <w:szCs w:val="20"/>
              </w:rPr>
              <w:t>2060 (projected 2</w:t>
            </w:r>
            <w:r w:rsidRPr="00D6559E">
              <w:rPr>
                <w:rFonts w:ascii="Arial" w:hAnsi="Arial" w:cs="Arial"/>
                <w:sz w:val="20"/>
                <w:szCs w:val="20"/>
                <w:vertAlign w:val="superscript"/>
              </w:rPr>
              <w:t>nd</w:t>
            </w:r>
            <w:r w:rsidR="004B46DF">
              <w:rPr>
                <w:rFonts w:ascii="Arial" w:hAnsi="Arial" w:cs="Arial"/>
                <w:sz w:val="20"/>
                <w:szCs w:val="20"/>
              </w:rPr>
              <w:t xml:space="preserve"> </w:t>
            </w:r>
            <w:r w:rsidRPr="00D6559E">
              <w:rPr>
                <w:rFonts w:ascii="Arial" w:hAnsi="Arial" w:cs="Arial"/>
                <w:sz w:val="20"/>
                <w:szCs w:val="20"/>
              </w:rPr>
              <w:t>scenario)</w:t>
            </w:r>
          </w:p>
        </w:tc>
      </w:tr>
      <w:tr w:rsidR="00BD6A8E" w:rsidRPr="00D6559E" w:rsidTr="00DB2E58">
        <w:tc>
          <w:tcPr>
            <w:tcW w:w="1523" w:type="dxa"/>
          </w:tcPr>
          <w:p w:rsidR="00BD6A8E" w:rsidRPr="00D6559E" w:rsidRDefault="00BD6A8E" w:rsidP="00CB271F">
            <w:pPr>
              <w:jc w:val="both"/>
              <w:rPr>
                <w:rFonts w:ascii="Arial" w:hAnsi="Arial" w:cs="Arial"/>
                <w:sz w:val="20"/>
                <w:szCs w:val="20"/>
              </w:rPr>
            </w:pPr>
            <w:smartTag w:uri="urn:schemas-microsoft-com:office:smarttags" w:element="place">
              <w:smartTag w:uri="urn:schemas-microsoft-com:office:smarttags" w:element="country-region">
                <w:r w:rsidRPr="00D6559E">
                  <w:rPr>
                    <w:rFonts w:ascii="Arial" w:hAnsi="Arial" w:cs="Arial"/>
                    <w:sz w:val="20"/>
                    <w:szCs w:val="20"/>
                  </w:rPr>
                  <w:t>Bulgaria</w:t>
                </w:r>
              </w:smartTag>
            </w:smartTag>
          </w:p>
        </w:tc>
        <w:tc>
          <w:tcPr>
            <w:tcW w:w="1044"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0.2</w:t>
            </w:r>
          </w:p>
        </w:tc>
        <w:tc>
          <w:tcPr>
            <w:tcW w:w="8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17</w:t>
            </w:r>
          </w:p>
        </w:tc>
        <w:tc>
          <w:tcPr>
            <w:tcW w:w="8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34</w:t>
            </w:r>
          </w:p>
        </w:tc>
        <w:tc>
          <w:tcPr>
            <w:tcW w:w="951"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4</w:t>
            </w:r>
          </w:p>
        </w:tc>
        <w:tc>
          <w:tcPr>
            <w:tcW w:w="1099"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13</w:t>
            </w:r>
          </w:p>
        </w:tc>
        <w:tc>
          <w:tcPr>
            <w:tcW w:w="138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0.4</w:t>
            </w:r>
          </w:p>
        </w:tc>
        <w:tc>
          <w:tcPr>
            <w:tcW w:w="1397"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0.4</w:t>
            </w:r>
          </w:p>
        </w:tc>
      </w:tr>
      <w:tr w:rsidR="00BD6A8E" w:rsidRPr="00D6559E" w:rsidTr="00DB2E58">
        <w:tc>
          <w:tcPr>
            <w:tcW w:w="1523"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Czech Republic</w:t>
            </w:r>
          </w:p>
        </w:tc>
        <w:tc>
          <w:tcPr>
            <w:tcW w:w="1044"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0.2</w:t>
            </w:r>
          </w:p>
        </w:tc>
        <w:tc>
          <w:tcPr>
            <w:tcW w:w="8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15</w:t>
            </w:r>
          </w:p>
        </w:tc>
        <w:tc>
          <w:tcPr>
            <w:tcW w:w="8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33</w:t>
            </w:r>
          </w:p>
        </w:tc>
        <w:tc>
          <w:tcPr>
            <w:tcW w:w="951"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w:t>
            </w:r>
          </w:p>
        </w:tc>
        <w:tc>
          <w:tcPr>
            <w:tcW w:w="1099"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13</w:t>
            </w:r>
          </w:p>
        </w:tc>
        <w:tc>
          <w:tcPr>
            <w:tcW w:w="138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0.7</w:t>
            </w:r>
          </w:p>
        </w:tc>
        <w:tc>
          <w:tcPr>
            <w:tcW w:w="1397"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0.6</w:t>
            </w:r>
          </w:p>
        </w:tc>
      </w:tr>
      <w:tr w:rsidR="00BD6A8E" w:rsidRPr="00D6559E" w:rsidTr="00DB2E58">
        <w:tc>
          <w:tcPr>
            <w:tcW w:w="1523" w:type="dxa"/>
          </w:tcPr>
          <w:p w:rsidR="00BD6A8E" w:rsidRPr="00D6559E" w:rsidRDefault="00BD6A8E" w:rsidP="00CB271F">
            <w:pPr>
              <w:jc w:val="both"/>
              <w:rPr>
                <w:rFonts w:ascii="Arial" w:hAnsi="Arial" w:cs="Arial"/>
                <w:sz w:val="20"/>
                <w:szCs w:val="20"/>
              </w:rPr>
            </w:pPr>
            <w:smartTag w:uri="urn:schemas-microsoft-com:office:smarttags" w:element="place">
              <w:smartTag w:uri="urn:schemas-microsoft-com:office:smarttags" w:element="country-region">
                <w:r w:rsidRPr="00D6559E">
                  <w:rPr>
                    <w:rFonts w:ascii="Arial" w:hAnsi="Arial" w:cs="Arial"/>
                    <w:sz w:val="20"/>
                    <w:szCs w:val="20"/>
                  </w:rPr>
                  <w:t>Estonia</w:t>
                </w:r>
              </w:smartTag>
            </w:smartTag>
          </w:p>
        </w:tc>
        <w:tc>
          <w:tcPr>
            <w:tcW w:w="1044"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0.1</w:t>
            </w:r>
          </w:p>
        </w:tc>
        <w:tc>
          <w:tcPr>
            <w:tcW w:w="8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17</w:t>
            </w:r>
          </w:p>
        </w:tc>
        <w:tc>
          <w:tcPr>
            <w:tcW w:w="8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31</w:t>
            </w:r>
          </w:p>
        </w:tc>
        <w:tc>
          <w:tcPr>
            <w:tcW w:w="951"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4</w:t>
            </w:r>
          </w:p>
        </w:tc>
        <w:tc>
          <w:tcPr>
            <w:tcW w:w="1099"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11</w:t>
            </w:r>
          </w:p>
        </w:tc>
        <w:tc>
          <w:tcPr>
            <w:tcW w:w="138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0.2</w:t>
            </w:r>
          </w:p>
        </w:tc>
        <w:tc>
          <w:tcPr>
            <w:tcW w:w="1397"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0.1</w:t>
            </w:r>
          </w:p>
        </w:tc>
      </w:tr>
      <w:tr w:rsidR="00BD6A8E" w:rsidRPr="00D6559E" w:rsidTr="00DB2E58">
        <w:tc>
          <w:tcPr>
            <w:tcW w:w="1523" w:type="dxa"/>
          </w:tcPr>
          <w:p w:rsidR="00BD6A8E" w:rsidRPr="00D6559E" w:rsidRDefault="00BD6A8E" w:rsidP="00CB271F">
            <w:pPr>
              <w:jc w:val="both"/>
              <w:rPr>
                <w:rFonts w:ascii="Arial" w:hAnsi="Arial" w:cs="Arial"/>
                <w:sz w:val="20"/>
                <w:szCs w:val="20"/>
              </w:rPr>
            </w:pPr>
            <w:smartTag w:uri="urn:schemas-microsoft-com:office:smarttags" w:element="place">
              <w:smartTag w:uri="urn:schemas-microsoft-com:office:smarttags" w:element="country-region">
                <w:r w:rsidRPr="00D6559E">
                  <w:rPr>
                    <w:rFonts w:ascii="Arial" w:hAnsi="Arial" w:cs="Arial"/>
                    <w:sz w:val="20"/>
                    <w:szCs w:val="20"/>
                  </w:rPr>
                  <w:t>Latvia</w:t>
                </w:r>
              </w:smartTag>
            </w:smartTag>
          </w:p>
        </w:tc>
        <w:tc>
          <w:tcPr>
            <w:tcW w:w="1044"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0.4</w:t>
            </w:r>
          </w:p>
        </w:tc>
        <w:tc>
          <w:tcPr>
            <w:tcW w:w="8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17</w:t>
            </w:r>
          </w:p>
        </w:tc>
        <w:tc>
          <w:tcPr>
            <w:tcW w:w="8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34</w:t>
            </w:r>
          </w:p>
        </w:tc>
        <w:tc>
          <w:tcPr>
            <w:tcW w:w="951"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4</w:t>
            </w:r>
          </w:p>
        </w:tc>
        <w:tc>
          <w:tcPr>
            <w:tcW w:w="1099"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12</w:t>
            </w:r>
          </w:p>
        </w:tc>
        <w:tc>
          <w:tcPr>
            <w:tcW w:w="138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0.9</w:t>
            </w:r>
          </w:p>
        </w:tc>
        <w:tc>
          <w:tcPr>
            <w:tcW w:w="1397"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0.9</w:t>
            </w:r>
          </w:p>
        </w:tc>
      </w:tr>
      <w:tr w:rsidR="00BD6A8E" w:rsidRPr="00D6559E" w:rsidTr="00DB2E58">
        <w:tc>
          <w:tcPr>
            <w:tcW w:w="1523" w:type="dxa"/>
          </w:tcPr>
          <w:p w:rsidR="00BD6A8E" w:rsidRPr="00D6559E" w:rsidRDefault="00BD6A8E" w:rsidP="00CB271F">
            <w:pPr>
              <w:jc w:val="both"/>
              <w:rPr>
                <w:rFonts w:ascii="Arial" w:hAnsi="Arial" w:cs="Arial"/>
                <w:sz w:val="20"/>
                <w:szCs w:val="20"/>
              </w:rPr>
            </w:pPr>
            <w:smartTag w:uri="urn:schemas-microsoft-com:office:smarttags" w:element="place">
              <w:smartTag w:uri="urn:schemas-microsoft-com:office:smarttags" w:element="country-region">
                <w:r w:rsidRPr="00D6559E">
                  <w:rPr>
                    <w:rFonts w:ascii="Arial" w:hAnsi="Arial" w:cs="Arial"/>
                    <w:sz w:val="20"/>
                    <w:szCs w:val="20"/>
                  </w:rPr>
                  <w:t>Lithuania</w:t>
                </w:r>
              </w:smartTag>
            </w:smartTag>
          </w:p>
        </w:tc>
        <w:tc>
          <w:tcPr>
            <w:tcW w:w="1044"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0.5</w:t>
            </w:r>
          </w:p>
        </w:tc>
        <w:tc>
          <w:tcPr>
            <w:tcW w:w="8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16</w:t>
            </w:r>
          </w:p>
        </w:tc>
        <w:tc>
          <w:tcPr>
            <w:tcW w:w="8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35</w:t>
            </w:r>
          </w:p>
        </w:tc>
        <w:tc>
          <w:tcPr>
            <w:tcW w:w="951"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w:t>
            </w:r>
          </w:p>
        </w:tc>
        <w:tc>
          <w:tcPr>
            <w:tcW w:w="1099"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12</w:t>
            </w:r>
          </w:p>
        </w:tc>
        <w:tc>
          <w:tcPr>
            <w:tcW w:w="138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1.1</w:t>
            </w:r>
          </w:p>
        </w:tc>
        <w:tc>
          <w:tcPr>
            <w:tcW w:w="1397"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1.0</w:t>
            </w:r>
          </w:p>
        </w:tc>
      </w:tr>
      <w:tr w:rsidR="00BD6A8E" w:rsidRPr="00D6559E" w:rsidTr="00DB2E58">
        <w:tc>
          <w:tcPr>
            <w:tcW w:w="1523" w:type="dxa"/>
          </w:tcPr>
          <w:p w:rsidR="00BD6A8E" w:rsidRPr="00D6559E" w:rsidRDefault="00BD6A8E" w:rsidP="00CB271F">
            <w:pPr>
              <w:jc w:val="both"/>
              <w:rPr>
                <w:rFonts w:ascii="Arial" w:hAnsi="Arial" w:cs="Arial"/>
                <w:sz w:val="20"/>
                <w:szCs w:val="20"/>
              </w:rPr>
            </w:pPr>
            <w:smartTag w:uri="urn:schemas-microsoft-com:office:smarttags" w:element="place">
              <w:smartTag w:uri="urn:schemas-microsoft-com:office:smarttags" w:element="country-region">
                <w:r w:rsidRPr="00D6559E">
                  <w:rPr>
                    <w:rFonts w:ascii="Arial" w:hAnsi="Arial" w:cs="Arial"/>
                    <w:sz w:val="20"/>
                    <w:szCs w:val="20"/>
                  </w:rPr>
                  <w:t>Hungary</w:t>
                </w:r>
              </w:smartTag>
            </w:smartTag>
          </w:p>
        </w:tc>
        <w:tc>
          <w:tcPr>
            <w:tcW w:w="1044"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0.3</w:t>
            </w:r>
          </w:p>
        </w:tc>
        <w:tc>
          <w:tcPr>
            <w:tcW w:w="8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16</w:t>
            </w:r>
          </w:p>
        </w:tc>
        <w:tc>
          <w:tcPr>
            <w:tcW w:w="8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32</w:t>
            </w:r>
          </w:p>
        </w:tc>
        <w:tc>
          <w:tcPr>
            <w:tcW w:w="951"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4</w:t>
            </w:r>
          </w:p>
        </w:tc>
        <w:tc>
          <w:tcPr>
            <w:tcW w:w="1099"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13</w:t>
            </w:r>
          </w:p>
        </w:tc>
        <w:tc>
          <w:tcPr>
            <w:tcW w:w="138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0.6</w:t>
            </w:r>
          </w:p>
        </w:tc>
        <w:tc>
          <w:tcPr>
            <w:tcW w:w="1397"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0.6</w:t>
            </w:r>
          </w:p>
        </w:tc>
      </w:tr>
      <w:tr w:rsidR="00BD6A8E" w:rsidRPr="00D6559E" w:rsidTr="00DB2E58">
        <w:tc>
          <w:tcPr>
            <w:tcW w:w="1523" w:type="dxa"/>
          </w:tcPr>
          <w:p w:rsidR="00BD6A8E" w:rsidRPr="00D6559E" w:rsidRDefault="00BD6A8E" w:rsidP="00CB271F">
            <w:pPr>
              <w:jc w:val="both"/>
              <w:rPr>
                <w:rFonts w:ascii="Arial" w:hAnsi="Arial" w:cs="Arial"/>
                <w:sz w:val="20"/>
                <w:szCs w:val="20"/>
              </w:rPr>
            </w:pPr>
            <w:smartTag w:uri="urn:schemas-microsoft-com:office:smarttags" w:element="place">
              <w:smartTag w:uri="urn:schemas-microsoft-com:office:smarttags" w:element="country-region">
                <w:r w:rsidRPr="00D6559E">
                  <w:rPr>
                    <w:rFonts w:ascii="Arial" w:hAnsi="Arial" w:cs="Arial"/>
                    <w:sz w:val="20"/>
                    <w:szCs w:val="20"/>
                  </w:rPr>
                  <w:t>Poland</w:t>
                </w:r>
              </w:smartTag>
            </w:smartTag>
          </w:p>
        </w:tc>
        <w:tc>
          <w:tcPr>
            <w:tcW w:w="1044"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0.4</w:t>
            </w:r>
          </w:p>
        </w:tc>
        <w:tc>
          <w:tcPr>
            <w:tcW w:w="8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13</w:t>
            </w:r>
          </w:p>
        </w:tc>
        <w:tc>
          <w:tcPr>
            <w:tcW w:w="8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36</w:t>
            </w:r>
          </w:p>
        </w:tc>
        <w:tc>
          <w:tcPr>
            <w:tcW w:w="951"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w:t>
            </w:r>
          </w:p>
        </w:tc>
        <w:tc>
          <w:tcPr>
            <w:tcW w:w="1099"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13</w:t>
            </w:r>
          </w:p>
        </w:tc>
        <w:tc>
          <w:tcPr>
            <w:tcW w:w="138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1.2</w:t>
            </w:r>
          </w:p>
        </w:tc>
        <w:tc>
          <w:tcPr>
            <w:tcW w:w="1397"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1.1</w:t>
            </w:r>
          </w:p>
        </w:tc>
      </w:tr>
      <w:tr w:rsidR="00BD6A8E" w:rsidRPr="00D6559E" w:rsidTr="00DB2E58">
        <w:tc>
          <w:tcPr>
            <w:tcW w:w="1523" w:type="dxa"/>
          </w:tcPr>
          <w:p w:rsidR="00BD6A8E" w:rsidRPr="00D6559E" w:rsidRDefault="00BD6A8E" w:rsidP="00CB271F">
            <w:pPr>
              <w:jc w:val="both"/>
              <w:rPr>
                <w:rFonts w:ascii="Arial" w:hAnsi="Arial" w:cs="Arial"/>
                <w:sz w:val="20"/>
                <w:szCs w:val="20"/>
              </w:rPr>
            </w:pPr>
            <w:smartTag w:uri="urn:schemas-microsoft-com:office:smarttags" w:element="place">
              <w:smartTag w:uri="urn:schemas-microsoft-com:office:smarttags" w:element="country-region">
                <w:r w:rsidRPr="00D6559E">
                  <w:rPr>
                    <w:rFonts w:ascii="Arial" w:hAnsi="Arial" w:cs="Arial"/>
                    <w:sz w:val="20"/>
                    <w:szCs w:val="20"/>
                  </w:rPr>
                  <w:t>Romania</w:t>
                </w:r>
              </w:smartTag>
            </w:smartTag>
          </w:p>
        </w:tc>
        <w:tc>
          <w:tcPr>
            <w:tcW w:w="1044"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w:t>
            </w:r>
          </w:p>
        </w:tc>
        <w:tc>
          <w:tcPr>
            <w:tcW w:w="8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15</w:t>
            </w:r>
          </w:p>
        </w:tc>
        <w:tc>
          <w:tcPr>
            <w:tcW w:w="8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35</w:t>
            </w:r>
          </w:p>
        </w:tc>
        <w:tc>
          <w:tcPr>
            <w:tcW w:w="951"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w:t>
            </w:r>
          </w:p>
        </w:tc>
        <w:tc>
          <w:tcPr>
            <w:tcW w:w="1099"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13</w:t>
            </w:r>
          </w:p>
        </w:tc>
        <w:tc>
          <w:tcPr>
            <w:tcW w:w="138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0.1</w:t>
            </w:r>
          </w:p>
        </w:tc>
        <w:tc>
          <w:tcPr>
            <w:tcW w:w="1397"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0.0</w:t>
            </w:r>
          </w:p>
        </w:tc>
      </w:tr>
      <w:tr w:rsidR="00BD6A8E" w:rsidRPr="00D6559E" w:rsidTr="00DB2E58">
        <w:tc>
          <w:tcPr>
            <w:tcW w:w="1523" w:type="dxa"/>
          </w:tcPr>
          <w:p w:rsidR="00BD6A8E" w:rsidRPr="00D6559E" w:rsidRDefault="00BD6A8E" w:rsidP="00CB271F">
            <w:pPr>
              <w:jc w:val="both"/>
              <w:rPr>
                <w:rFonts w:ascii="Arial" w:hAnsi="Arial" w:cs="Arial"/>
                <w:sz w:val="20"/>
                <w:szCs w:val="20"/>
              </w:rPr>
            </w:pPr>
            <w:smartTag w:uri="urn:schemas-microsoft-com:office:smarttags" w:element="place">
              <w:smartTag w:uri="urn:schemas-microsoft-com:office:smarttags" w:element="country-region">
                <w:r w:rsidRPr="00D6559E">
                  <w:rPr>
                    <w:rFonts w:ascii="Arial" w:hAnsi="Arial" w:cs="Arial"/>
                    <w:sz w:val="20"/>
                    <w:szCs w:val="20"/>
                  </w:rPr>
                  <w:t>Slovakia</w:t>
                </w:r>
              </w:smartTag>
            </w:smartTag>
          </w:p>
        </w:tc>
        <w:tc>
          <w:tcPr>
            <w:tcW w:w="1044"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0.2</w:t>
            </w:r>
          </w:p>
        </w:tc>
        <w:tc>
          <w:tcPr>
            <w:tcW w:w="8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12</w:t>
            </w:r>
          </w:p>
        </w:tc>
        <w:tc>
          <w:tcPr>
            <w:tcW w:w="8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36</w:t>
            </w:r>
          </w:p>
        </w:tc>
        <w:tc>
          <w:tcPr>
            <w:tcW w:w="951"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w:t>
            </w:r>
          </w:p>
        </w:tc>
        <w:tc>
          <w:tcPr>
            <w:tcW w:w="1099"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13</w:t>
            </w:r>
          </w:p>
        </w:tc>
        <w:tc>
          <w:tcPr>
            <w:tcW w:w="138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0.6</w:t>
            </w:r>
          </w:p>
        </w:tc>
        <w:tc>
          <w:tcPr>
            <w:tcW w:w="1397"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0.6</w:t>
            </w:r>
          </w:p>
        </w:tc>
      </w:tr>
      <w:tr w:rsidR="00BD6A8E" w:rsidRPr="00D6559E" w:rsidTr="00DB2E58">
        <w:tc>
          <w:tcPr>
            <w:tcW w:w="1523" w:type="dxa"/>
          </w:tcPr>
          <w:p w:rsidR="00BD6A8E" w:rsidRPr="00D6559E" w:rsidRDefault="00BD6A8E" w:rsidP="00CB271F">
            <w:pPr>
              <w:jc w:val="both"/>
              <w:rPr>
                <w:rFonts w:ascii="Arial" w:hAnsi="Arial" w:cs="Arial"/>
                <w:sz w:val="20"/>
                <w:szCs w:val="20"/>
              </w:rPr>
            </w:pPr>
            <w:smartTag w:uri="urn:schemas-microsoft-com:office:smarttags" w:element="place">
              <w:smartTag w:uri="urn:schemas-microsoft-com:office:smarttags" w:element="country-region">
                <w:r w:rsidRPr="00D6559E">
                  <w:rPr>
                    <w:rFonts w:ascii="Arial" w:hAnsi="Arial" w:cs="Arial"/>
                    <w:sz w:val="20"/>
                    <w:szCs w:val="20"/>
                  </w:rPr>
                  <w:t>Slovenia</w:t>
                </w:r>
              </w:smartTag>
            </w:smartTag>
          </w:p>
        </w:tc>
        <w:tc>
          <w:tcPr>
            <w:tcW w:w="1044"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1.1</w:t>
            </w:r>
          </w:p>
        </w:tc>
        <w:tc>
          <w:tcPr>
            <w:tcW w:w="8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16</w:t>
            </w:r>
          </w:p>
        </w:tc>
        <w:tc>
          <w:tcPr>
            <w:tcW w:w="892"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33</w:t>
            </w:r>
          </w:p>
        </w:tc>
        <w:tc>
          <w:tcPr>
            <w:tcW w:w="951"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4</w:t>
            </w:r>
          </w:p>
        </w:tc>
        <w:tc>
          <w:tcPr>
            <w:tcW w:w="1099"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14</w:t>
            </w:r>
          </w:p>
        </w:tc>
        <w:tc>
          <w:tcPr>
            <w:tcW w:w="1380"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3.0</w:t>
            </w:r>
          </w:p>
        </w:tc>
        <w:tc>
          <w:tcPr>
            <w:tcW w:w="1397" w:type="dxa"/>
          </w:tcPr>
          <w:p w:rsidR="00BD6A8E" w:rsidRPr="00D6559E" w:rsidRDefault="00BD6A8E" w:rsidP="00CB271F">
            <w:pPr>
              <w:jc w:val="both"/>
              <w:rPr>
                <w:rFonts w:ascii="Arial" w:hAnsi="Arial" w:cs="Arial"/>
                <w:sz w:val="20"/>
                <w:szCs w:val="20"/>
              </w:rPr>
            </w:pPr>
            <w:r w:rsidRPr="00D6559E">
              <w:rPr>
                <w:rFonts w:ascii="Arial" w:hAnsi="Arial" w:cs="Arial"/>
                <w:sz w:val="20"/>
                <w:szCs w:val="20"/>
              </w:rPr>
              <w:t>2.8</w:t>
            </w:r>
          </w:p>
        </w:tc>
      </w:tr>
    </w:tbl>
    <w:p w:rsidR="00927EE7" w:rsidRPr="00DB2E58" w:rsidRDefault="00927EE7" w:rsidP="00CB271F">
      <w:pPr>
        <w:jc w:val="both"/>
        <w:rPr>
          <w:rFonts w:ascii="Arial" w:hAnsi="Arial" w:cs="Arial"/>
          <w:sz w:val="20"/>
          <w:szCs w:val="20"/>
        </w:rPr>
      </w:pPr>
      <w:r w:rsidRPr="00DB2E58">
        <w:rPr>
          <w:rFonts w:ascii="Arial" w:hAnsi="Arial" w:cs="Arial"/>
          <w:sz w:val="20"/>
          <w:szCs w:val="20"/>
        </w:rPr>
        <w:t>Source: European Commission/ Economic Policy Committee (2009)</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smartTag w:uri="urn:schemas-microsoft-com:office:smarttags" w:element="country-region">
        <w:r>
          <w:rPr>
            <w:rFonts w:ascii="Arial" w:hAnsi="Arial" w:cs="Arial"/>
            <w:szCs w:val="22"/>
          </w:rPr>
          <w:t>Sweden</w:t>
        </w:r>
      </w:smartTag>
      <w:r>
        <w:rPr>
          <w:rFonts w:ascii="Arial" w:hAnsi="Arial" w:cs="Arial"/>
          <w:szCs w:val="22"/>
        </w:rPr>
        <w:t xml:space="preserve"> (3.4%) and the </w:t>
      </w:r>
      <w:smartTag w:uri="urn:schemas-microsoft-com:office:smarttags" w:element="place">
        <w:smartTag w:uri="urn:schemas-microsoft-com:office:smarttags" w:element="country-region">
          <w:r>
            <w:rPr>
              <w:rFonts w:ascii="Arial" w:hAnsi="Arial" w:cs="Arial"/>
              <w:szCs w:val="22"/>
            </w:rPr>
            <w:t>Netherlands</w:t>
          </w:r>
        </w:smartTag>
      </w:smartTag>
      <w:r>
        <w:rPr>
          <w:rFonts w:ascii="Arial" w:hAnsi="Arial" w:cs="Arial"/>
          <w:szCs w:val="22"/>
        </w:rPr>
        <w:t xml:space="preserve"> (3.5%) spend the highest % of GDP on long term care.</w:t>
      </w:r>
      <w:r w:rsidR="004B46DF">
        <w:rPr>
          <w:rFonts w:ascii="Arial" w:hAnsi="Arial" w:cs="Arial"/>
          <w:szCs w:val="22"/>
        </w:rPr>
        <w:t xml:space="preserve"> </w:t>
      </w:r>
      <w:r>
        <w:rPr>
          <w:rFonts w:ascii="Arial" w:hAnsi="Arial" w:cs="Arial"/>
          <w:szCs w:val="22"/>
        </w:rPr>
        <w:t xml:space="preserve">In contrast, </w:t>
      </w:r>
      <w:smartTag w:uri="urn:schemas-microsoft-com:office:smarttags" w:element="place">
        <w:smartTag w:uri="urn:schemas-microsoft-com:office:smarttags" w:element="country-region">
          <w:r>
            <w:rPr>
              <w:rFonts w:ascii="Arial" w:hAnsi="Arial" w:cs="Arial"/>
              <w:szCs w:val="22"/>
            </w:rPr>
            <w:t>Romania</w:t>
          </w:r>
        </w:smartTag>
      </w:smartTag>
      <w:r>
        <w:rPr>
          <w:rFonts w:ascii="Arial" w:hAnsi="Arial" w:cs="Arial"/>
          <w:szCs w:val="22"/>
        </w:rPr>
        <w:t xml:space="preserve"> spends nothing on long term care.</w:t>
      </w:r>
      <w:r w:rsidR="004B46DF">
        <w:rPr>
          <w:rFonts w:ascii="Arial" w:hAnsi="Arial" w:cs="Arial"/>
          <w:szCs w:val="22"/>
        </w:rPr>
        <w:t xml:space="preserve"> </w:t>
      </w:r>
      <w:r>
        <w:rPr>
          <w:rFonts w:ascii="Arial" w:hAnsi="Arial" w:cs="Arial"/>
          <w:szCs w:val="22"/>
        </w:rPr>
        <w:t xml:space="preserve">Many other countries in Central and </w:t>
      </w:r>
      <w:smartTag w:uri="urn:schemas-microsoft-com:office:smarttags" w:element="place">
        <w:r>
          <w:rPr>
            <w:rFonts w:ascii="Arial" w:hAnsi="Arial" w:cs="Arial"/>
            <w:szCs w:val="22"/>
          </w:rPr>
          <w:t>Eastern Europe</w:t>
        </w:r>
      </w:smartTag>
      <w:r>
        <w:rPr>
          <w:rFonts w:ascii="Arial" w:hAnsi="Arial" w:cs="Arial"/>
          <w:szCs w:val="22"/>
        </w:rPr>
        <w:t xml:space="preserve"> spend less than 1.0% of GDP on long term care.</w:t>
      </w:r>
      <w:r w:rsidR="004B46DF">
        <w:rPr>
          <w:rFonts w:ascii="Arial" w:hAnsi="Arial" w:cs="Arial"/>
          <w:szCs w:val="22"/>
        </w:rPr>
        <w:t xml:space="preserve"> </w:t>
      </w:r>
      <w:r w:rsidR="00BD6A8E">
        <w:rPr>
          <w:rFonts w:ascii="Arial" w:hAnsi="Arial" w:cs="Arial"/>
          <w:szCs w:val="22"/>
        </w:rPr>
        <w:t>The percentage of the population aged 65+ in all countries is over 10%</w:t>
      </w:r>
      <w:r w:rsidR="00F063B0">
        <w:rPr>
          <w:rFonts w:ascii="Arial" w:hAnsi="Arial" w:cs="Arial"/>
          <w:szCs w:val="22"/>
        </w:rPr>
        <w:t xml:space="preserve"> with </w:t>
      </w:r>
      <w:smartTag w:uri="urn:schemas-microsoft-com:office:smarttags" w:element="country-region">
        <w:r w:rsidR="00F063B0">
          <w:rPr>
            <w:rFonts w:ascii="Arial" w:hAnsi="Arial" w:cs="Arial"/>
            <w:szCs w:val="22"/>
          </w:rPr>
          <w:t>Germany</w:t>
        </w:r>
      </w:smartTag>
      <w:r w:rsidR="00F063B0">
        <w:rPr>
          <w:rFonts w:ascii="Arial" w:hAnsi="Arial" w:cs="Arial"/>
          <w:szCs w:val="22"/>
        </w:rPr>
        <w:t xml:space="preserve"> and </w:t>
      </w:r>
      <w:smartTag w:uri="urn:schemas-microsoft-com:office:smarttags" w:element="place">
        <w:smartTag w:uri="urn:schemas-microsoft-com:office:smarttags" w:element="country-region">
          <w:r w:rsidR="00F063B0">
            <w:rPr>
              <w:rFonts w:ascii="Arial" w:hAnsi="Arial" w:cs="Arial"/>
              <w:szCs w:val="22"/>
            </w:rPr>
            <w:t>Italy</w:t>
          </w:r>
        </w:smartTag>
      </w:smartTag>
      <w:r w:rsidR="00F063B0">
        <w:rPr>
          <w:rFonts w:ascii="Arial" w:hAnsi="Arial" w:cs="Arial"/>
          <w:szCs w:val="22"/>
        </w:rPr>
        <w:t xml:space="preserve"> both having 20% of the population aged over 65.</w:t>
      </w:r>
      <w:r w:rsidR="004B46DF">
        <w:rPr>
          <w:rFonts w:ascii="Arial" w:hAnsi="Arial" w:cs="Arial"/>
          <w:szCs w:val="22"/>
        </w:rPr>
        <w:t xml:space="preserve"> </w:t>
      </w:r>
      <w:r w:rsidR="00F063B0">
        <w:rPr>
          <w:rFonts w:ascii="Arial" w:hAnsi="Arial" w:cs="Arial"/>
          <w:szCs w:val="22"/>
        </w:rPr>
        <w:t xml:space="preserve">The percentage for all countries </w:t>
      </w:r>
      <w:r w:rsidR="00BD6A8E">
        <w:rPr>
          <w:rFonts w:ascii="Arial" w:hAnsi="Arial" w:cs="Arial"/>
          <w:szCs w:val="22"/>
        </w:rPr>
        <w:t xml:space="preserve">is expected to increase to over </w:t>
      </w:r>
      <w:r w:rsidR="00BD6A8E">
        <w:rPr>
          <w:rFonts w:ascii="Arial" w:hAnsi="Arial" w:cs="Arial"/>
          <w:szCs w:val="22"/>
        </w:rPr>
        <w:lastRenderedPageBreak/>
        <w:t>25%.</w:t>
      </w:r>
      <w:r w:rsidR="004B46DF">
        <w:rPr>
          <w:rFonts w:ascii="Arial" w:hAnsi="Arial" w:cs="Arial"/>
          <w:szCs w:val="22"/>
        </w:rPr>
        <w:t xml:space="preserve"> </w:t>
      </w:r>
      <w:r w:rsidR="00BD6A8E">
        <w:rPr>
          <w:rFonts w:ascii="Arial" w:hAnsi="Arial" w:cs="Arial"/>
          <w:szCs w:val="22"/>
        </w:rPr>
        <w:t xml:space="preserve">In the countries of Central and </w:t>
      </w:r>
      <w:smartTag w:uri="urn:schemas-microsoft-com:office:smarttags" w:element="place">
        <w:r w:rsidR="00BD6A8E">
          <w:rPr>
            <w:rFonts w:ascii="Arial" w:hAnsi="Arial" w:cs="Arial"/>
            <w:szCs w:val="22"/>
          </w:rPr>
          <w:t>Eastern Europe</w:t>
        </w:r>
      </w:smartTag>
      <w:r w:rsidR="00BD6A8E">
        <w:rPr>
          <w:rFonts w:ascii="Arial" w:hAnsi="Arial" w:cs="Arial"/>
          <w:szCs w:val="22"/>
        </w:rPr>
        <w:t xml:space="preserve"> the percentage is expected to increase to over 30%.</w:t>
      </w:r>
      <w:r w:rsidR="004B46DF">
        <w:rPr>
          <w:rFonts w:ascii="Arial" w:hAnsi="Arial" w:cs="Arial"/>
          <w:szCs w:val="22"/>
        </w:rPr>
        <w:t xml:space="preserve"> </w:t>
      </w:r>
      <w:r w:rsidR="00BD6A8E">
        <w:rPr>
          <w:rFonts w:ascii="Arial" w:hAnsi="Arial" w:cs="Arial"/>
          <w:szCs w:val="22"/>
        </w:rPr>
        <w:t>The percentage of the population aged 80 and over is also expected to increase to at least 10%.</w:t>
      </w:r>
      <w:r w:rsidR="004B46DF">
        <w:rPr>
          <w:rFonts w:ascii="Arial" w:hAnsi="Arial" w:cs="Arial"/>
          <w:szCs w:val="22"/>
        </w:rPr>
        <w:t xml:space="preserve"> </w:t>
      </w:r>
      <w:r>
        <w:rPr>
          <w:rFonts w:ascii="Arial" w:hAnsi="Arial" w:cs="Arial"/>
          <w:szCs w:val="22"/>
        </w:rPr>
        <w:t>The predictions for 2060 in the first scenario are slightly higher than for the second scenario but all predictions show the majority of countries doubling the percentage of GDP spent on long term care</w:t>
      </w:r>
      <w:r w:rsidR="00BD6A8E">
        <w:rPr>
          <w:rFonts w:ascii="Arial" w:hAnsi="Arial" w:cs="Arial"/>
          <w:szCs w:val="22"/>
        </w:rPr>
        <w:t>.</w:t>
      </w:r>
      <w:r w:rsidR="004B46DF">
        <w:rPr>
          <w:rFonts w:ascii="Arial" w:hAnsi="Arial" w:cs="Arial"/>
          <w:szCs w:val="22"/>
        </w:rPr>
        <w:t xml:space="preserve"> </w:t>
      </w:r>
    </w:p>
    <w:p w:rsidR="00927EE7" w:rsidRPr="00DB2E58" w:rsidRDefault="00927EE7" w:rsidP="00CB271F">
      <w:pPr>
        <w:jc w:val="both"/>
        <w:rPr>
          <w:rFonts w:ascii="Arial" w:hAnsi="Arial" w:cs="Arial"/>
          <w:sz w:val="20"/>
          <w:szCs w:val="20"/>
        </w:rPr>
      </w:pPr>
    </w:p>
    <w:p w:rsidR="00927EE7" w:rsidRDefault="00927EE7" w:rsidP="00CB271F">
      <w:pPr>
        <w:jc w:val="both"/>
        <w:rPr>
          <w:rFonts w:ascii="Arial" w:hAnsi="Arial" w:cs="Arial"/>
          <w:szCs w:val="22"/>
        </w:rPr>
      </w:pPr>
      <w:r>
        <w:rPr>
          <w:rFonts w:ascii="Arial" w:hAnsi="Arial" w:cs="Arial"/>
          <w:szCs w:val="22"/>
        </w:rPr>
        <w:t>There are broadly three types of long term care.</w:t>
      </w:r>
      <w:r w:rsidR="004B46DF">
        <w:rPr>
          <w:rFonts w:ascii="Arial" w:hAnsi="Arial" w:cs="Arial"/>
          <w:szCs w:val="22"/>
        </w:rPr>
        <w:t xml:space="preserve"> </w:t>
      </w:r>
      <w:r>
        <w:rPr>
          <w:rFonts w:ascii="Arial" w:hAnsi="Arial" w:cs="Arial"/>
          <w:szCs w:val="22"/>
        </w:rPr>
        <w:t>Institutional care may cover nursing homes and care homes run by public, private or not for profit providers.</w:t>
      </w:r>
      <w:r w:rsidR="004B46DF">
        <w:rPr>
          <w:rFonts w:ascii="Arial" w:hAnsi="Arial" w:cs="Arial"/>
          <w:szCs w:val="22"/>
        </w:rPr>
        <w:t xml:space="preserve"> </w:t>
      </w:r>
      <w:r>
        <w:rPr>
          <w:rFonts w:ascii="Arial" w:hAnsi="Arial" w:cs="Arial"/>
          <w:szCs w:val="22"/>
        </w:rPr>
        <w:t>Home care, an expanding type of long term care, covers both nursing care and basic living services delivered at home.</w:t>
      </w:r>
      <w:r w:rsidR="004B46DF">
        <w:rPr>
          <w:rFonts w:ascii="Arial" w:hAnsi="Arial" w:cs="Arial"/>
          <w:szCs w:val="22"/>
        </w:rPr>
        <w:t xml:space="preserve"> </w:t>
      </w:r>
      <w:r>
        <w:rPr>
          <w:rFonts w:ascii="Arial" w:hAnsi="Arial" w:cs="Arial"/>
          <w:szCs w:val="22"/>
        </w:rPr>
        <w:t>Informal or no specific formal care covers care that is provided by family or friends or a situation where an older person does not receive any care from formal providers of care.</w:t>
      </w:r>
      <w:r w:rsidR="004B46DF">
        <w:rPr>
          <w:rFonts w:ascii="Arial" w:hAnsi="Arial" w:cs="Arial"/>
          <w:szCs w:val="22"/>
        </w:rPr>
        <w:t xml:space="preserve"> </w:t>
      </w:r>
      <w:r>
        <w:rPr>
          <w:rFonts w:ascii="Arial" w:hAnsi="Arial" w:cs="Arial"/>
          <w:szCs w:val="22"/>
        </w:rPr>
        <w:t xml:space="preserve">The nature of the relationship between the percentage of GDP spent on long term care and the types of services provision by country can be seen below. </w:t>
      </w:r>
    </w:p>
    <w:p w:rsidR="00927EE7" w:rsidRPr="00DB2E58" w:rsidRDefault="00927EE7" w:rsidP="00CB271F">
      <w:pPr>
        <w:jc w:val="both"/>
        <w:rPr>
          <w:rFonts w:ascii="Arial" w:hAnsi="Arial" w:cs="Arial"/>
          <w:b/>
          <w:sz w:val="21"/>
          <w:szCs w:val="21"/>
        </w:rPr>
      </w:pPr>
    </w:p>
    <w:p w:rsidR="00927EE7" w:rsidRDefault="00927EE7" w:rsidP="00CB271F">
      <w:pPr>
        <w:jc w:val="both"/>
        <w:rPr>
          <w:rFonts w:ascii="Arial" w:hAnsi="Arial" w:cs="Arial"/>
          <w:b/>
          <w:szCs w:val="22"/>
        </w:rPr>
      </w:pPr>
      <w:r w:rsidRPr="00F35536">
        <w:rPr>
          <w:rFonts w:ascii="Arial" w:hAnsi="Arial" w:cs="Arial"/>
          <w:b/>
          <w:szCs w:val="22"/>
        </w:rPr>
        <w:t>Table 2: Types of service provision by country (% of total beneficiaries)</w:t>
      </w:r>
      <w:r w:rsidR="0045643F">
        <w:rPr>
          <w:rFonts w:ascii="Arial" w:hAnsi="Arial" w:cs="Arial"/>
          <w:b/>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14"/>
        <w:gridCol w:w="1060"/>
        <w:gridCol w:w="1439"/>
        <w:gridCol w:w="1439"/>
        <w:gridCol w:w="1578"/>
        <w:gridCol w:w="1417"/>
      </w:tblGrid>
      <w:tr w:rsidR="004D7773" w:rsidRPr="000504A7" w:rsidTr="00DB2E58">
        <w:tc>
          <w:tcPr>
            <w:tcW w:w="1714" w:type="dxa"/>
          </w:tcPr>
          <w:p w:rsidR="004D7773" w:rsidRPr="00394F32" w:rsidRDefault="004D7773" w:rsidP="00CB271F">
            <w:pPr>
              <w:jc w:val="both"/>
              <w:rPr>
                <w:rFonts w:ascii="Arial" w:hAnsi="Arial" w:cs="Arial"/>
                <w:b/>
                <w:bCs/>
                <w:sz w:val="20"/>
                <w:szCs w:val="20"/>
              </w:rPr>
            </w:pPr>
            <w:r w:rsidRPr="00394F32">
              <w:rPr>
                <w:rFonts w:ascii="Arial" w:hAnsi="Arial" w:cs="Arial"/>
                <w:b/>
                <w:bCs/>
                <w:sz w:val="20"/>
                <w:szCs w:val="20"/>
              </w:rPr>
              <w:t xml:space="preserve">Continental </w:t>
            </w:r>
            <w:smartTag w:uri="urn:schemas-microsoft-com:office:smarttags" w:element="place">
              <w:r w:rsidRPr="00394F32">
                <w:rPr>
                  <w:rFonts w:ascii="Arial" w:hAnsi="Arial" w:cs="Arial"/>
                  <w:b/>
                  <w:bCs/>
                  <w:sz w:val="20"/>
                  <w:szCs w:val="20"/>
                </w:rPr>
                <w:t>Europe</w:t>
              </w:r>
            </w:smartTag>
          </w:p>
        </w:tc>
        <w:tc>
          <w:tcPr>
            <w:tcW w:w="1060" w:type="dxa"/>
          </w:tcPr>
          <w:p w:rsidR="004D7773" w:rsidRPr="00394F32" w:rsidRDefault="004D7773" w:rsidP="00CB271F">
            <w:pPr>
              <w:jc w:val="both"/>
              <w:rPr>
                <w:rFonts w:ascii="Arial" w:hAnsi="Arial" w:cs="Arial"/>
                <w:b/>
                <w:bCs/>
                <w:sz w:val="20"/>
                <w:szCs w:val="20"/>
              </w:rPr>
            </w:pPr>
            <w:r w:rsidRPr="00394F32">
              <w:rPr>
                <w:rFonts w:ascii="Arial" w:hAnsi="Arial" w:cs="Arial"/>
                <w:b/>
                <w:bCs/>
                <w:sz w:val="20"/>
                <w:szCs w:val="20"/>
              </w:rPr>
              <w:t xml:space="preserve">% GDP </w:t>
            </w:r>
          </w:p>
          <w:p w:rsidR="004D7773" w:rsidRPr="00394F32" w:rsidRDefault="004D7773" w:rsidP="00CB271F">
            <w:pPr>
              <w:jc w:val="both"/>
              <w:rPr>
                <w:rFonts w:ascii="Arial" w:hAnsi="Arial" w:cs="Arial"/>
                <w:b/>
                <w:bCs/>
                <w:sz w:val="20"/>
                <w:szCs w:val="20"/>
              </w:rPr>
            </w:pPr>
            <w:r w:rsidRPr="00394F32">
              <w:rPr>
                <w:rFonts w:ascii="Arial" w:hAnsi="Arial" w:cs="Arial"/>
                <w:b/>
                <w:bCs/>
                <w:sz w:val="20"/>
                <w:szCs w:val="20"/>
              </w:rPr>
              <w:t>(2007)</w:t>
            </w:r>
          </w:p>
        </w:tc>
        <w:tc>
          <w:tcPr>
            <w:tcW w:w="1439" w:type="dxa"/>
          </w:tcPr>
          <w:p w:rsidR="004D7773" w:rsidRPr="00394F32" w:rsidRDefault="004D7773" w:rsidP="00CB271F">
            <w:pPr>
              <w:jc w:val="both"/>
              <w:rPr>
                <w:rFonts w:ascii="Arial" w:hAnsi="Arial" w:cs="Arial"/>
                <w:b/>
                <w:bCs/>
                <w:sz w:val="20"/>
                <w:szCs w:val="20"/>
              </w:rPr>
            </w:pPr>
            <w:r w:rsidRPr="00394F32">
              <w:rPr>
                <w:rFonts w:ascii="Arial" w:hAnsi="Arial" w:cs="Arial"/>
                <w:b/>
                <w:bCs/>
                <w:sz w:val="20"/>
                <w:szCs w:val="20"/>
              </w:rPr>
              <w:t>Institutional</w:t>
            </w:r>
          </w:p>
          <w:p w:rsidR="004D7773" w:rsidRPr="00394F32" w:rsidRDefault="004D7773" w:rsidP="00CB271F">
            <w:pPr>
              <w:jc w:val="both"/>
              <w:rPr>
                <w:rFonts w:ascii="Arial" w:hAnsi="Arial" w:cs="Arial"/>
                <w:b/>
                <w:bCs/>
                <w:sz w:val="20"/>
                <w:szCs w:val="20"/>
              </w:rPr>
            </w:pPr>
            <w:r w:rsidRPr="00394F32">
              <w:rPr>
                <w:rFonts w:ascii="Arial" w:hAnsi="Arial" w:cs="Arial"/>
                <w:b/>
                <w:bCs/>
                <w:sz w:val="20"/>
                <w:szCs w:val="20"/>
              </w:rPr>
              <w:t>Care %</w:t>
            </w:r>
            <w:r>
              <w:rPr>
                <w:rFonts w:ascii="Arial" w:hAnsi="Arial" w:cs="Arial"/>
                <w:b/>
                <w:bCs/>
                <w:sz w:val="20"/>
                <w:szCs w:val="20"/>
              </w:rPr>
              <w:t xml:space="preserve"> of beneficiaries</w:t>
            </w:r>
          </w:p>
        </w:tc>
        <w:tc>
          <w:tcPr>
            <w:tcW w:w="1439" w:type="dxa"/>
          </w:tcPr>
          <w:p w:rsidR="004D7773" w:rsidRPr="00394F32" w:rsidRDefault="004D7773" w:rsidP="00CB271F">
            <w:pPr>
              <w:jc w:val="both"/>
              <w:rPr>
                <w:rFonts w:ascii="Arial" w:hAnsi="Arial" w:cs="Arial"/>
                <w:b/>
                <w:bCs/>
                <w:sz w:val="20"/>
                <w:szCs w:val="20"/>
              </w:rPr>
            </w:pPr>
            <w:r w:rsidRPr="00394F32">
              <w:rPr>
                <w:rFonts w:ascii="Arial" w:hAnsi="Arial" w:cs="Arial"/>
                <w:b/>
                <w:bCs/>
                <w:sz w:val="20"/>
                <w:szCs w:val="20"/>
              </w:rPr>
              <w:t>Home</w:t>
            </w:r>
          </w:p>
          <w:p w:rsidR="004D7773" w:rsidRPr="00394F32" w:rsidRDefault="004D7773" w:rsidP="00CB271F">
            <w:pPr>
              <w:jc w:val="both"/>
              <w:rPr>
                <w:rFonts w:ascii="Arial" w:hAnsi="Arial" w:cs="Arial"/>
                <w:b/>
                <w:bCs/>
                <w:sz w:val="20"/>
                <w:szCs w:val="20"/>
              </w:rPr>
            </w:pPr>
            <w:r w:rsidRPr="00394F32">
              <w:rPr>
                <w:rFonts w:ascii="Arial" w:hAnsi="Arial" w:cs="Arial"/>
                <w:b/>
                <w:bCs/>
                <w:sz w:val="20"/>
                <w:szCs w:val="20"/>
              </w:rPr>
              <w:t>Care %</w:t>
            </w:r>
            <w:r>
              <w:rPr>
                <w:rFonts w:ascii="Arial" w:hAnsi="Arial" w:cs="Arial"/>
                <w:b/>
                <w:bCs/>
                <w:sz w:val="20"/>
                <w:szCs w:val="20"/>
              </w:rPr>
              <w:t xml:space="preserve"> of beneficiaries</w:t>
            </w:r>
          </w:p>
        </w:tc>
        <w:tc>
          <w:tcPr>
            <w:tcW w:w="1578" w:type="dxa"/>
          </w:tcPr>
          <w:p w:rsidR="004D7773" w:rsidRPr="00394F32" w:rsidRDefault="004D7773" w:rsidP="00CB271F">
            <w:pPr>
              <w:jc w:val="both"/>
              <w:rPr>
                <w:rFonts w:ascii="Arial" w:hAnsi="Arial" w:cs="Arial"/>
                <w:b/>
                <w:bCs/>
                <w:sz w:val="20"/>
                <w:szCs w:val="20"/>
              </w:rPr>
            </w:pPr>
            <w:r w:rsidRPr="00394F32">
              <w:rPr>
                <w:rFonts w:ascii="Arial" w:hAnsi="Arial" w:cs="Arial"/>
                <w:b/>
                <w:bCs/>
                <w:sz w:val="20"/>
                <w:szCs w:val="20"/>
              </w:rPr>
              <w:t>Informal</w:t>
            </w:r>
            <w:r>
              <w:rPr>
                <w:rFonts w:ascii="Arial" w:hAnsi="Arial" w:cs="Arial"/>
                <w:b/>
                <w:bCs/>
                <w:sz w:val="20"/>
                <w:szCs w:val="20"/>
              </w:rPr>
              <w:t xml:space="preserve"> </w:t>
            </w:r>
            <w:r w:rsidRPr="00394F32">
              <w:rPr>
                <w:rFonts w:ascii="Arial" w:hAnsi="Arial" w:cs="Arial"/>
                <w:b/>
                <w:bCs/>
                <w:sz w:val="20"/>
                <w:szCs w:val="20"/>
              </w:rPr>
              <w:t>/no care %</w:t>
            </w:r>
            <w:r>
              <w:rPr>
                <w:rFonts w:ascii="Arial" w:hAnsi="Arial" w:cs="Arial"/>
                <w:b/>
                <w:bCs/>
                <w:sz w:val="20"/>
                <w:szCs w:val="20"/>
              </w:rPr>
              <w:t xml:space="preserve"> of total beneficiaries</w:t>
            </w:r>
          </w:p>
        </w:tc>
        <w:tc>
          <w:tcPr>
            <w:tcW w:w="1417" w:type="dxa"/>
          </w:tcPr>
          <w:p w:rsidR="004D7773" w:rsidRPr="00394F32" w:rsidRDefault="004D7773" w:rsidP="00CB271F">
            <w:pPr>
              <w:jc w:val="both"/>
              <w:rPr>
                <w:rFonts w:ascii="Arial" w:hAnsi="Arial" w:cs="Arial"/>
                <w:b/>
                <w:bCs/>
                <w:sz w:val="20"/>
                <w:szCs w:val="20"/>
              </w:rPr>
            </w:pPr>
            <w:r>
              <w:rPr>
                <w:rFonts w:ascii="Arial" w:hAnsi="Arial" w:cs="Arial"/>
                <w:b/>
                <w:bCs/>
                <w:sz w:val="20"/>
                <w:szCs w:val="20"/>
              </w:rPr>
              <w:t>% pop 65+</w:t>
            </w:r>
          </w:p>
        </w:tc>
      </w:tr>
      <w:tr w:rsidR="005E22C9" w:rsidRPr="000504A7" w:rsidTr="00DB2E58">
        <w:tc>
          <w:tcPr>
            <w:tcW w:w="1714" w:type="dxa"/>
          </w:tcPr>
          <w:p w:rsidR="005E22C9" w:rsidRPr="00394F32" w:rsidRDefault="005E22C9"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Austria</w:t>
                </w:r>
              </w:smartTag>
            </w:smartTag>
          </w:p>
        </w:tc>
        <w:tc>
          <w:tcPr>
            <w:tcW w:w="1060"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1.3</w:t>
            </w:r>
          </w:p>
        </w:tc>
        <w:tc>
          <w:tcPr>
            <w:tcW w:w="143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5</w:t>
            </w:r>
          </w:p>
        </w:tc>
        <w:tc>
          <w:tcPr>
            <w:tcW w:w="143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23</w:t>
            </w:r>
          </w:p>
        </w:tc>
        <w:tc>
          <w:tcPr>
            <w:tcW w:w="1578"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72</w:t>
            </w:r>
          </w:p>
        </w:tc>
        <w:tc>
          <w:tcPr>
            <w:tcW w:w="1417" w:type="dxa"/>
          </w:tcPr>
          <w:p w:rsidR="005E22C9" w:rsidRPr="00394F32" w:rsidRDefault="005E22C9" w:rsidP="00CB271F">
            <w:pPr>
              <w:jc w:val="both"/>
              <w:rPr>
                <w:rFonts w:ascii="Arial" w:hAnsi="Arial" w:cs="Arial"/>
                <w:szCs w:val="22"/>
              </w:rPr>
            </w:pPr>
            <w:r>
              <w:rPr>
                <w:rFonts w:ascii="Arial" w:hAnsi="Arial" w:cs="Arial"/>
                <w:szCs w:val="22"/>
              </w:rPr>
              <w:t>17</w:t>
            </w:r>
          </w:p>
        </w:tc>
      </w:tr>
      <w:tr w:rsidR="005E22C9" w:rsidRPr="000504A7" w:rsidTr="00DB2E58">
        <w:tc>
          <w:tcPr>
            <w:tcW w:w="1714" w:type="dxa"/>
          </w:tcPr>
          <w:p w:rsidR="005E22C9" w:rsidRPr="00394F32" w:rsidRDefault="005E22C9"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Belgium</w:t>
                </w:r>
              </w:smartTag>
            </w:smartTag>
          </w:p>
        </w:tc>
        <w:tc>
          <w:tcPr>
            <w:tcW w:w="1060"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1.5</w:t>
            </w:r>
          </w:p>
        </w:tc>
        <w:tc>
          <w:tcPr>
            <w:tcW w:w="143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30</w:t>
            </w:r>
          </w:p>
        </w:tc>
        <w:tc>
          <w:tcPr>
            <w:tcW w:w="143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33</w:t>
            </w:r>
          </w:p>
        </w:tc>
        <w:tc>
          <w:tcPr>
            <w:tcW w:w="1578"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36</w:t>
            </w:r>
          </w:p>
        </w:tc>
        <w:tc>
          <w:tcPr>
            <w:tcW w:w="1417" w:type="dxa"/>
          </w:tcPr>
          <w:p w:rsidR="005E22C9" w:rsidRPr="00394F32" w:rsidRDefault="005E22C9" w:rsidP="00CB271F">
            <w:pPr>
              <w:jc w:val="both"/>
              <w:rPr>
                <w:rFonts w:ascii="Arial" w:hAnsi="Arial" w:cs="Arial"/>
                <w:szCs w:val="22"/>
              </w:rPr>
            </w:pPr>
            <w:r>
              <w:rPr>
                <w:rFonts w:ascii="Arial" w:hAnsi="Arial" w:cs="Arial"/>
                <w:szCs w:val="22"/>
              </w:rPr>
              <w:t>17</w:t>
            </w:r>
          </w:p>
        </w:tc>
      </w:tr>
      <w:tr w:rsidR="005E22C9" w:rsidRPr="000504A7" w:rsidTr="00DB2E58">
        <w:tc>
          <w:tcPr>
            <w:tcW w:w="1714" w:type="dxa"/>
          </w:tcPr>
          <w:p w:rsidR="005E22C9" w:rsidRPr="00394F32" w:rsidRDefault="005E22C9"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France</w:t>
                </w:r>
              </w:smartTag>
            </w:smartTag>
          </w:p>
        </w:tc>
        <w:tc>
          <w:tcPr>
            <w:tcW w:w="1060"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1.4</w:t>
            </w:r>
          </w:p>
        </w:tc>
        <w:tc>
          <w:tcPr>
            <w:tcW w:w="143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24</w:t>
            </w:r>
          </w:p>
        </w:tc>
        <w:tc>
          <w:tcPr>
            <w:tcW w:w="143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23</w:t>
            </w:r>
          </w:p>
        </w:tc>
        <w:tc>
          <w:tcPr>
            <w:tcW w:w="1578"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53</w:t>
            </w:r>
          </w:p>
        </w:tc>
        <w:tc>
          <w:tcPr>
            <w:tcW w:w="1417" w:type="dxa"/>
          </w:tcPr>
          <w:p w:rsidR="005E22C9" w:rsidRPr="00394F32" w:rsidRDefault="005E22C9" w:rsidP="00CB271F">
            <w:pPr>
              <w:jc w:val="both"/>
              <w:rPr>
                <w:rFonts w:ascii="Arial" w:hAnsi="Arial" w:cs="Arial"/>
                <w:szCs w:val="22"/>
              </w:rPr>
            </w:pPr>
            <w:r>
              <w:rPr>
                <w:rFonts w:ascii="Arial" w:hAnsi="Arial" w:cs="Arial"/>
                <w:szCs w:val="22"/>
              </w:rPr>
              <w:t>17</w:t>
            </w:r>
          </w:p>
        </w:tc>
      </w:tr>
      <w:tr w:rsidR="005E22C9" w:rsidRPr="000504A7" w:rsidTr="00DB2E58">
        <w:tc>
          <w:tcPr>
            <w:tcW w:w="1714" w:type="dxa"/>
          </w:tcPr>
          <w:p w:rsidR="005E22C9" w:rsidRPr="00394F32" w:rsidRDefault="005E22C9"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Germany</w:t>
                </w:r>
              </w:smartTag>
            </w:smartTag>
          </w:p>
        </w:tc>
        <w:tc>
          <w:tcPr>
            <w:tcW w:w="1060"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0.9</w:t>
            </w:r>
          </w:p>
        </w:tc>
        <w:tc>
          <w:tcPr>
            <w:tcW w:w="143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15</w:t>
            </w:r>
          </w:p>
        </w:tc>
        <w:tc>
          <w:tcPr>
            <w:tcW w:w="143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28</w:t>
            </w:r>
          </w:p>
        </w:tc>
        <w:tc>
          <w:tcPr>
            <w:tcW w:w="1578"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56</w:t>
            </w:r>
          </w:p>
        </w:tc>
        <w:tc>
          <w:tcPr>
            <w:tcW w:w="1417" w:type="dxa"/>
          </w:tcPr>
          <w:p w:rsidR="005E22C9" w:rsidRPr="00394F32" w:rsidRDefault="005E22C9" w:rsidP="00CB271F">
            <w:pPr>
              <w:jc w:val="both"/>
              <w:rPr>
                <w:rFonts w:ascii="Arial" w:hAnsi="Arial" w:cs="Arial"/>
                <w:szCs w:val="22"/>
              </w:rPr>
            </w:pPr>
            <w:r>
              <w:rPr>
                <w:rFonts w:ascii="Arial" w:hAnsi="Arial" w:cs="Arial"/>
                <w:szCs w:val="22"/>
              </w:rPr>
              <w:t>20</w:t>
            </w:r>
          </w:p>
        </w:tc>
      </w:tr>
      <w:tr w:rsidR="005E22C9" w:rsidRPr="000504A7" w:rsidTr="00DB2E58">
        <w:tc>
          <w:tcPr>
            <w:tcW w:w="1714" w:type="dxa"/>
          </w:tcPr>
          <w:p w:rsidR="005E22C9" w:rsidRPr="00394F32" w:rsidRDefault="005E22C9"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Netherlands</w:t>
                </w:r>
              </w:smartTag>
            </w:smartTag>
          </w:p>
        </w:tc>
        <w:tc>
          <w:tcPr>
            <w:tcW w:w="1060"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3.4</w:t>
            </w:r>
          </w:p>
        </w:tc>
        <w:tc>
          <w:tcPr>
            <w:tcW w:w="143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20</w:t>
            </w:r>
          </w:p>
        </w:tc>
        <w:tc>
          <w:tcPr>
            <w:tcW w:w="143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80</w:t>
            </w:r>
          </w:p>
        </w:tc>
        <w:tc>
          <w:tcPr>
            <w:tcW w:w="1578"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0</w:t>
            </w:r>
          </w:p>
        </w:tc>
        <w:tc>
          <w:tcPr>
            <w:tcW w:w="1417" w:type="dxa"/>
          </w:tcPr>
          <w:p w:rsidR="005E22C9" w:rsidRPr="00394F32" w:rsidRDefault="005E22C9" w:rsidP="00CB271F">
            <w:pPr>
              <w:jc w:val="both"/>
              <w:rPr>
                <w:rFonts w:ascii="Arial" w:hAnsi="Arial" w:cs="Arial"/>
                <w:szCs w:val="22"/>
              </w:rPr>
            </w:pPr>
            <w:r>
              <w:rPr>
                <w:rFonts w:ascii="Arial" w:hAnsi="Arial" w:cs="Arial"/>
                <w:szCs w:val="22"/>
              </w:rPr>
              <w:t>15</w:t>
            </w:r>
          </w:p>
        </w:tc>
      </w:tr>
    </w:tbl>
    <w:p w:rsidR="00927EE7" w:rsidRPr="00DB2E58" w:rsidRDefault="00927EE7" w:rsidP="00CB271F">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073"/>
        <w:gridCol w:w="1479"/>
        <w:gridCol w:w="1417"/>
        <w:gridCol w:w="1560"/>
        <w:gridCol w:w="1417"/>
      </w:tblGrid>
      <w:tr w:rsidR="004D7773" w:rsidRPr="000504A7" w:rsidTr="00DB2E58">
        <w:tc>
          <w:tcPr>
            <w:tcW w:w="1701" w:type="dxa"/>
          </w:tcPr>
          <w:p w:rsidR="004D7773" w:rsidRPr="00394F32" w:rsidRDefault="004D7773" w:rsidP="00CB271F">
            <w:pPr>
              <w:jc w:val="both"/>
              <w:rPr>
                <w:rFonts w:ascii="Arial" w:hAnsi="Arial" w:cs="Arial"/>
                <w:sz w:val="20"/>
                <w:szCs w:val="20"/>
              </w:rPr>
            </w:pPr>
            <w:r w:rsidRPr="00394F32">
              <w:rPr>
                <w:rFonts w:ascii="Arial" w:hAnsi="Arial" w:cs="Arial"/>
                <w:sz w:val="20"/>
                <w:szCs w:val="20"/>
              </w:rPr>
              <w:t>Nordic region</w:t>
            </w:r>
          </w:p>
        </w:tc>
        <w:tc>
          <w:tcPr>
            <w:tcW w:w="1073" w:type="dxa"/>
          </w:tcPr>
          <w:p w:rsidR="004D7773" w:rsidRPr="00394F32" w:rsidRDefault="004D7773" w:rsidP="00CB271F">
            <w:pPr>
              <w:jc w:val="both"/>
              <w:rPr>
                <w:rFonts w:ascii="Arial" w:hAnsi="Arial" w:cs="Arial"/>
                <w:sz w:val="20"/>
                <w:szCs w:val="20"/>
              </w:rPr>
            </w:pPr>
            <w:r w:rsidRPr="00394F32">
              <w:rPr>
                <w:rFonts w:ascii="Arial" w:hAnsi="Arial" w:cs="Arial"/>
                <w:sz w:val="20"/>
                <w:szCs w:val="20"/>
              </w:rPr>
              <w:t xml:space="preserve">% GDP </w:t>
            </w:r>
          </w:p>
          <w:p w:rsidR="004D7773" w:rsidRPr="00394F32" w:rsidRDefault="004D7773" w:rsidP="00CB271F">
            <w:pPr>
              <w:jc w:val="both"/>
              <w:rPr>
                <w:rFonts w:ascii="Arial" w:hAnsi="Arial" w:cs="Arial"/>
                <w:sz w:val="20"/>
                <w:szCs w:val="20"/>
              </w:rPr>
            </w:pPr>
            <w:r w:rsidRPr="00394F32">
              <w:rPr>
                <w:rFonts w:ascii="Arial" w:hAnsi="Arial" w:cs="Arial"/>
                <w:sz w:val="20"/>
                <w:szCs w:val="20"/>
              </w:rPr>
              <w:t>(2007)</w:t>
            </w:r>
          </w:p>
        </w:tc>
        <w:tc>
          <w:tcPr>
            <w:tcW w:w="1479" w:type="dxa"/>
          </w:tcPr>
          <w:p w:rsidR="004D7773" w:rsidRPr="00394F32" w:rsidRDefault="004D7773" w:rsidP="00CB271F">
            <w:pPr>
              <w:jc w:val="both"/>
              <w:rPr>
                <w:rFonts w:ascii="Arial" w:hAnsi="Arial" w:cs="Arial"/>
                <w:sz w:val="20"/>
                <w:szCs w:val="20"/>
              </w:rPr>
            </w:pPr>
            <w:r w:rsidRPr="00394F32">
              <w:rPr>
                <w:rFonts w:ascii="Arial" w:hAnsi="Arial" w:cs="Arial"/>
                <w:sz w:val="20"/>
                <w:szCs w:val="20"/>
              </w:rPr>
              <w:t>Institutional</w:t>
            </w:r>
          </w:p>
          <w:p w:rsidR="004D7773" w:rsidRPr="00394F32" w:rsidRDefault="004D7773" w:rsidP="00CB271F">
            <w:pPr>
              <w:jc w:val="both"/>
              <w:rPr>
                <w:rFonts w:ascii="Arial" w:hAnsi="Arial" w:cs="Arial"/>
                <w:sz w:val="20"/>
                <w:szCs w:val="20"/>
              </w:rPr>
            </w:pPr>
            <w:r w:rsidRPr="00394F32">
              <w:rPr>
                <w:rFonts w:ascii="Arial" w:hAnsi="Arial" w:cs="Arial"/>
                <w:sz w:val="20"/>
                <w:szCs w:val="20"/>
              </w:rPr>
              <w:t>Care %</w:t>
            </w:r>
          </w:p>
        </w:tc>
        <w:tc>
          <w:tcPr>
            <w:tcW w:w="1417" w:type="dxa"/>
          </w:tcPr>
          <w:p w:rsidR="004D7773" w:rsidRPr="00394F32" w:rsidRDefault="004D7773" w:rsidP="00CB271F">
            <w:pPr>
              <w:jc w:val="both"/>
              <w:rPr>
                <w:rFonts w:ascii="Arial" w:hAnsi="Arial" w:cs="Arial"/>
                <w:sz w:val="20"/>
                <w:szCs w:val="20"/>
              </w:rPr>
            </w:pPr>
            <w:r w:rsidRPr="00394F32">
              <w:rPr>
                <w:rFonts w:ascii="Arial" w:hAnsi="Arial" w:cs="Arial"/>
                <w:sz w:val="20"/>
                <w:szCs w:val="20"/>
              </w:rPr>
              <w:t>Home</w:t>
            </w:r>
          </w:p>
          <w:p w:rsidR="004D7773" w:rsidRPr="00394F32" w:rsidRDefault="004D7773" w:rsidP="00CB271F">
            <w:pPr>
              <w:jc w:val="both"/>
              <w:rPr>
                <w:rFonts w:ascii="Arial" w:hAnsi="Arial" w:cs="Arial"/>
                <w:sz w:val="20"/>
                <w:szCs w:val="20"/>
              </w:rPr>
            </w:pPr>
            <w:r w:rsidRPr="00394F32">
              <w:rPr>
                <w:rFonts w:ascii="Arial" w:hAnsi="Arial" w:cs="Arial"/>
                <w:sz w:val="20"/>
                <w:szCs w:val="20"/>
              </w:rPr>
              <w:t>Care %</w:t>
            </w:r>
          </w:p>
        </w:tc>
        <w:tc>
          <w:tcPr>
            <w:tcW w:w="1560" w:type="dxa"/>
          </w:tcPr>
          <w:p w:rsidR="004D7773" w:rsidRDefault="004D7773" w:rsidP="00CB271F">
            <w:pPr>
              <w:jc w:val="both"/>
              <w:rPr>
                <w:rFonts w:ascii="Arial" w:hAnsi="Arial" w:cs="Arial"/>
                <w:sz w:val="20"/>
                <w:szCs w:val="20"/>
              </w:rPr>
            </w:pPr>
            <w:r w:rsidRPr="00394F32">
              <w:rPr>
                <w:rFonts w:ascii="Arial" w:hAnsi="Arial" w:cs="Arial"/>
                <w:sz w:val="20"/>
                <w:szCs w:val="20"/>
              </w:rPr>
              <w:t>Informal</w:t>
            </w:r>
            <w:r>
              <w:rPr>
                <w:rFonts w:ascii="Arial" w:hAnsi="Arial" w:cs="Arial"/>
                <w:sz w:val="20"/>
                <w:szCs w:val="20"/>
              </w:rPr>
              <w:t xml:space="preserve"> </w:t>
            </w:r>
            <w:r w:rsidRPr="00394F32">
              <w:rPr>
                <w:rFonts w:ascii="Arial" w:hAnsi="Arial" w:cs="Arial"/>
                <w:sz w:val="20"/>
                <w:szCs w:val="20"/>
              </w:rPr>
              <w:t>/no</w:t>
            </w:r>
          </w:p>
          <w:p w:rsidR="004D7773" w:rsidRPr="00394F32" w:rsidRDefault="004D7773" w:rsidP="00CB271F">
            <w:pPr>
              <w:jc w:val="both"/>
              <w:rPr>
                <w:rFonts w:ascii="Arial" w:hAnsi="Arial" w:cs="Arial"/>
                <w:sz w:val="20"/>
                <w:szCs w:val="20"/>
              </w:rPr>
            </w:pPr>
            <w:r w:rsidRPr="00394F32">
              <w:rPr>
                <w:rFonts w:ascii="Arial" w:hAnsi="Arial" w:cs="Arial"/>
                <w:sz w:val="20"/>
                <w:szCs w:val="20"/>
              </w:rPr>
              <w:t xml:space="preserve"> care %</w:t>
            </w:r>
          </w:p>
        </w:tc>
        <w:tc>
          <w:tcPr>
            <w:tcW w:w="1417" w:type="dxa"/>
          </w:tcPr>
          <w:p w:rsidR="004D7773" w:rsidRPr="00394F32" w:rsidRDefault="004D7773" w:rsidP="00CB271F">
            <w:pPr>
              <w:jc w:val="both"/>
              <w:rPr>
                <w:rFonts w:ascii="Arial" w:hAnsi="Arial" w:cs="Arial"/>
                <w:sz w:val="20"/>
                <w:szCs w:val="20"/>
              </w:rPr>
            </w:pPr>
            <w:r>
              <w:rPr>
                <w:rFonts w:ascii="Arial" w:hAnsi="Arial" w:cs="Arial"/>
                <w:sz w:val="20"/>
                <w:szCs w:val="20"/>
              </w:rPr>
              <w:t>% pop. 65+</w:t>
            </w:r>
          </w:p>
        </w:tc>
      </w:tr>
      <w:tr w:rsidR="005E22C9" w:rsidRPr="000504A7" w:rsidTr="00DB2E58">
        <w:tc>
          <w:tcPr>
            <w:tcW w:w="1701" w:type="dxa"/>
          </w:tcPr>
          <w:p w:rsidR="005E22C9" w:rsidRPr="00394F32" w:rsidRDefault="005E22C9"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Denmark</w:t>
                </w:r>
              </w:smartTag>
            </w:smartTag>
          </w:p>
        </w:tc>
        <w:tc>
          <w:tcPr>
            <w:tcW w:w="1073"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1.7</w:t>
            </w:r>
          </w:p>
        </w:tc>
        <w:tc>
          <w:tcPr>
            <w:tcW w:w="147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56</w:t>
            </w:r>
          </w:p>
        </w:tc>
        <w:tc>
          <w:tcPr>
            <w:tcW w:w="1417"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34</w:t>
            </w:r>
          </w:p>
        </w:tc>
        <w:tc>
          <w:tcPr>
            <w:tcW w:w="1560"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10</w:t>
            </w:r>
          </w:p>
        </w:tc>
        <w:tc>
          <w:tcPr>
            <w:tcW w:w="1417" w:type="dxa"/>
          </w:tcPr>
          <w:p w:rsidR="005E22C9" w:rsidRPr="00394F32" w:rsidRDefault="005E22C9" w:rsidP="00CB271F">
            <w:pPr>
              <w:jc w:val="both"/>
              <w:rPr>
                <w:rFonts w:ascii="Arial" w:hAnsi="Arial" w:cs="Arial"/>
                <w:szCs w:val="22"/>
              </w:rPr>
            </w:pPr>
            <w:r>
              <w:rPr>
                <w:rFonts w:ascii="Arial" w:hAnsi="Arial" w:cs="Arial"/>
                <w:szCs w:val="22"/>
              </w:rPr>
              <w:t>16</w:t>
            </w:r>
          </w:p>
        </w:tc>
      </w:tr>
      <w:tr w:rsidR="005E22C9" w:rsidRPr="000504A7" w:rsidTr="00DB2E58">
        <w:tc>
          <w:tcPr>
            <w:tcW w:w="1701" w:type="dxa"/>
          </w:tcPr>
          <w:p w:rsidR="005E22C9" w:rsidRPr="00394F32" w:rsidRDefault="005E22C9"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Finland</w:t>
                </w:r>
              </w:smartTag>
            </w:smartTag>
          </w:p>
        </w:tc>
        <w:tc>
          <w:tcPr>
            <w:tcW w:w="1073"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1.8</w:t>
            </w:r>
          </w:p>
        </w:tc>
        <w:tc>
          <w:tcPr>
            <w:tcW w:w="147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23</w:t>
            </w:r>
          </w:p>
        </w:tc>
        <w:tc>
          <w:tcPr>
            <w:tcW w:w="1417"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25</w:t>
            </w:r>
          </w:p>
        </w:tc>
        <w:tc>
          <w:tcPr>
            <w:tcW w:w="1560"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52</w:t>
            </w:r>
          </w:p>
        </w:tc>
        <w:tc>
          <w:tcPr>
            <w:tcW w:w="1417" w:type="dxa"/>
          </w:tcPr>
          <w:p w:rsidR="005E22C9" w:rsidRPr="00394F32" w:rsidRDefault="005E22C9" w:rsidP="00CB271F">
            <w:pPr>
              <w:jc w:val="both"/>
              <w:rPr>
                <w:rFonts w:ascii="Arial" w:hAnsi="Arial" w:cs="Arial"/>
                <w:szCs w:val="22"/>
              </w:rPr>
            </w:pPr>
            <w:r>
              <w:rPr>
                <w:rFonts w:ascii="Arial" w:hAnsi="Arial" w:cs="Arial"/>
                <w:szCs w:val="22"/>
              </w:rPr>
              <w:t>17</w:t>
            </w:r>
          </w:p>
        </w:tc>
      </w:tr>
      <w:tr w:rsidR="005E22C9" w:rsidRPr="000504A7" w:rsidTr="00DB2E58">
        <w:tc>
          <w:tcPr>
            <w:tcW w:w="1701" w:type="dxa"/>
          </w:tcPr>
          <w:p w:rsidR="005E22C9" w:rsidRPr="00394F32" w:rsidRDefault="005E22C9"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Norway</w:t>
                </w:r>
              </w:smartTag>
            </w:smartTag>
          </w:p>
        </w:tc>
        <w:tc>
          <w:tcPr>
            <w:tcW w:w="1073" w:type="dxa"/>
          </w:tcPr>
          <w:p w:rsidR="005E22C9" w:rsidRPr="00394F32" w:rsidRDefault="005E22C9" w:rsidP="00CB271F">
            <w:pPr>
              <w:jc w:val="both"/>
              <w:rPr>
                <w:rFonts w:ascii="Arial" w:hAnsi="Arial" w:cs="Arial"/>
                <w:sz w:val="20"/>
                <w:szCs w:val="20"/>
              </w:rPr>
            </w:pPr>
          </w:p>
        </w:tc>
        <w:tc>
          <w:tcPr>
            <w:tcW w:w="1479" w:type="dxa"/>
          </w:tcPr>
          <w:p w:rsidR="005E22C9" w:rsidRPr="00394F32" w:rsidRDefault="005E22C9" w:rsidP="00CB271F">
            <w:pPr>
              <w:jc w:val="both"/>
              <w:rPr>
                <w:rFonts w:ascii="Arial" w:hAnsi="Arial" w:cs="Arial"/>
                <w:sz w:val="20"/>
                <w:szCs w:val="20"/>
              </w:rPr>
            </w:pPr>
          </w:p>
        </w:tc>
        <w:tc>
          <w:tcPr>
            <w:tcW w:w="1417" w:type="dxa"/>
          </w:tcPr>
          <w:p w:rsidR="005E22C9" w:rsidRPr="00394F32" w:rsidRDefault="005E22C9" w:rsidP="00CB271F">
            <w:pPr>
              <w:jc w:val="both"/>
              <w:rPr>
                <w:rFonts w:ascii="Arial" w:hAnsi="Arial" w:cs="Arial"/>
                <w:sz w:val="20"/>
                <w:szCs w:val="20"/>
              </w:rPr>
            </w:pPr>
          </w:p>
        </w:tc>
        <w:tc>
          <w:tcPr>
            <w:tcW w:w="1560" w:type="dxa"/>
          </w:tcPr>
          <w:p w:rsidR="005E22C9" w:rsidRPr="00394F32" w:rsidRDefault="005E22C9" w:rsidP="00CB271F">
            <w:pPr>
              <w:jc w:val="both"/>
              <w:rPr>
                <w:rFonts w:ascii="Arial" w:hAnsi="Arial" w:cs="Arial"/>
                <w:sz w:val="20"/>
                <w:szCs w:val="20"/>
              </w:rPr>
            </w:pPr>
          </w:p>
        </w:tc>
        <w:tc>
          <w:tcPr>
            <w:tcW w:w="1417" w:type="dxa"/>
          </w:tcPr>
          <w:p w:rsidR="005E22C9" w:rsidRPr="00394F32" w:rsidRDefault="005E22C9" w:rsidP="00CB271F">
            <w:pPr>
              <w:jc w:val="both"/>
              <w:rPr>
                <w:rFonts w:ascii="Arial" w:hAnsi="Arial" w:cs="Arial"/>
              </w:rPr>
            </w:pPr>
            <w:r>
              <w:rPr>
                <w:rFonts w:ascii="Arial" w:hAnsi="Arial" w:cs="Arial"/>
              </w:rPr>
              <w:t>15</w:t>
            </w:r>
          </w:p>
        </w:tc>
      </w:tr>
      <w:tr w:rsidR="005E22C9" w:rsidRPr="000504A7" w:rsidTr="00DB2E58">
        <w:tc>
          <w:tcPr>
            <w:tcW w:w="1701" w:type="dxa"/>
          </w:tcPr>
          <w:p w:rsidR="005E22C9" w:rsidRPr="00394F32" w:rsidRDefault="005E22C9"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Sweden</w:t>
                </w:r>
              </w:smartTag>
            </w:smartTag>
          </w:p>
        </w:tc>
        <w:tc>
          <w:tcPr>
            <w:tcW w:w="1073"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3.5</w:t>
            </w:r>
          </w:p>
        </w:tc>
        <w:tc>
          <w:tcPr>
            <w:tcW w:w="147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30</w:t>
            </w:r>
          </w:p>
        </w:tc>
        <w:tc>
          <w:tcPr>
            <w:tcW w:w="1417"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70</w:t>
            </w:r>
          </w:p>
        </w:tc>
        <w:tc>
          <w:tcPr>
            <w:tcW w:w="1560"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0</w:t>
            </w:r>
          </w:p>
        </w:tc>
        <w:tc>
          <w:tcPr>
            <w:tcW w:w="1417" w:type="dxa"/>
          </w:tcPr>
          <w:p w:rsidR="005E22C9" w:rsidRPr="00394F32" w:rsidRDefault="005E22C9" w:rsidP="00CB271F">
            <w:pPr>
              <w:jc w:val="both"/>
              <w:rPr>
                <w:rFonts w:ascii="Arial" w:hAnsi="Arial" w:cs="Arial"/>
                <w:szCs w:val="22"/>
              </w:rPr>
            </w:pPr>
            <w:r>
              <w:rPr>
                <w:rFonts w:ascii="Arial" w:hAnsi="Arial" w:cs="Arial"/>
                <w:szCs w:val="22"/>
              </w:rPr>
              <w:t>12</w:t>
            </w:r>
          </w:p>
        </w:tc>
      </w:tr>
    </w:tbl>
    <w:p w:rsidR="00927EE7" w:rsidRPr="00DB2E58" w:rsidRDefault="00927EE7" w:rsidP="00CB271F">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073"/>
        <w:gridCol w:w="1479"/>
        <w:gridCol w:w="1417"/>
        <w:gridCol w:w="1560"/>
        <w:gridCol w:w="1484"/>
      </w:tblGrid>
      <w:tr w:rsidR="004D7773" w:rsidRPr="000504A7" w:rsidTr="00DB2E58">
        <w:tc>
          <w:tcPr>
            <w:tcW w:w="1701" w:type="dxa"/>
          </w:tcPr>
          <w:p w:rsidR="004D7773" w:rsidRPr="00394F32" w:rsidRDefault="004D7773" w:rsidP="00CB271F">
            <w:pPr>
              <w:jc w:val="both"/>
              <w:rPr>
                <w:rFonts w:ascii="Arial" w:hAnsi="Arial" w:cs="Arial"/>
                <w:sz w:val="20"/>
                <w:szCs w:val="20"/>
              </w:rPr>
            </w:pPr>
            <w:smartTag w:uri="urn:schemas-microsoft-com:office:smarttags" w:element="place">
              <w:r w:rsidRPr="00394F32">
                <w:rPr>
                  <w:rFonts w:ascii="Arial" w:hAnsi="Arial" w:cs="Arial"/>
                  <w:sz w:val="20"/>
                  <w:szCs w:val="20"/>
                </w:rPr>
                <w:t>Southern Europe</w:t>
              </w:r>
            </w:smartTag>
          </w:p>
        </w:tc>
        <w:tc>
          <w:tcPr>
            <w:tcW w:w="1073" w:type="dxa"/>
          </w:tcPr>
          <w:p w:rsidR="004D7773" w:rsidRPr="00394F32" w:rsidRDefault="004D7773" w:rsidP="00CB271F">
            <w:pPr>
              <w:jc w:val="both"/>
              <w:rPr>
                <w:rFonts w:ascii="Arial" w:hAnsi="Arial" w:cs="Arial"/>
                <w:sz w:val="20"/>
                <w:szCs w:val="20"/>
              </w:rPr>
            </w:pPr>
            <w:r w:rsidRPr="00394F32">
              <w:rPr>
                <w:rFonts w:ascii="Arial" w:hAnsi="Arial" w:cs="Arial"/>
                <w:sz w:val="20"/>
                <w:szCs w:val="20"/>
              </w:rPr>
              <w:t xml:space="preserve">% GDP </w:t>
            </w:r>
          </w:p>
          <w:p w:rsidR="004D7773" w:rsidRPr="00394F32" w:rsidRDefault="004D7773" w:rsidP="00CB271F">
            <w:pPr>
              <w:jc w:val="both"/>
              <w:rPr>
                <w:rFonts w:ascii="Arial" w:hAnsi="Arial" w:cs="Arial"/>
                <w:sz w:val="20"/>
                <w:szCs w:val="20"/>
              </w:rPr>
            </w:pPr>
            <w:r w:rsidRPr="00394F32">
              <w:rPr>
                <w:rFonts w:ascii="Arial" w:hAnsi="Arial" w:cs="Arial"/>
                <w:sz w:val="20"/>
                <w:szCs w:val="20"/>
              </w:rPr>
              <w:t>(2007)</w:t>
            </w:r>
          </w:p>
        </w:tc>
        <w:tc>
          <w:tcPr>
            <w:tcW w:w="1479" w:type="dxa"/>
          </w:tcPr>
          <w:p w:rsidR="004D7773" w:rsidRPr="00394F32" w:rsidRDefault="004D7773" w:rsidP="00CB271F">
            <w:pPr>
              <w:jc w:val="both"/>
              <w:rPr>
                <w:rFonts w:ascii="Arial" w:hAnsi="Arial" w:cs="Arial"/>
                <w:sz w:val="20"/>
                <w:szCs w:val="20"/>
              </w:rPr>
            </w:pPr>
            <w:r w:rsidRPr="00394F32">
              <w:rPr>
                <w:rFonts w:ascii="Arial" w:hAnsi="Arial" w:cs="Arial"/>
                <w:sz w:val="20"/>
                <w:szCs w:val="20"/>
              </w:rPr>
              <w:t>Institutional</w:t>
            </w:r>
          </w:p>
          <w:p w:rsidR="004D7773" w:rsidRPr="00394F32" w:rsidRDefault="004D7773" w:rsidP="00CB271F">
            <w:pPr>
              <w:jc w:val="both"/>
              <w:rPr>
                <w:rFonts w:ascii="Arial" w:hAnsi="Arial" w:cs="Arial"/>
                <w:sz w:val="20"/>
                <w:szCs w:val="20"/>
              </w:rPr>
            </w:pPr>
            <w:r w:rsidRPr="00394F32">
              <w:rPr>
                <w:rFonts w:ascii="Arial" w:hAnsi="Arial" w:cs="Arial"/>
                <w:sz w:val="20"/>
                <w:szCs w:val="20"/>
              </w:rPr>
              <w:t>Care %</w:t>
            </w:r>
          </w:p>
        </w:tc>
        <w:tc>
          <w:tcPr>
            <w:tcW w:w="1417" w:type="dxa"/>
          </w:tcPr>
          <w:p w:rsidR="004D7773" w:rsidRPr="00394F32" w:rsidRDefault="004D7773" w:rsidP="00CB271F">
            <w:pPr>
              <w:jc w:val="both"/>
              <w:rPr>
                <w:rFonts w:ascii="Arial" w:hAnsi="Arial" w:cs="Arial"/>
                <w:sz w:val="20"/>
                <w:szCs w:val="20"/>
              </w:rPr>
            </w:pPr>
            <w:r w:rsidRPr="00394F32">
              <w:rPr>
                <w:rFonts w:ascii="Arial" w:hAnsi="Arial" w:cs="Arial"/>
                <w:sz w:val="20"/>
                <w:szCs w:val="20"/>
              </w:rPr>
              <w:t>Home</w:t>
            </w:r>
          </w:p>
          <w:p w:rsidR="004D7773" w:rsidRPr="00394F32" w:rsidRDefault="004D7773" w:rsidP="00CB271F">
            <w:pPr>
              <w:jc w:val="both"/>
              <w:rPr>
                <w:rFonts w:ascii="Arial" w:hAnsi="Arial" w:cs="Arial"/>
                <w:sz w:val="20"/>
                <w:szCs w:val="20"/>
              </w:rPr>
            </w:pPr>
            <w:r w:rsidRPr="00394F32">
              <w:rPr>
                <w:rFonts w:ascii="Arial" w:hAnsi="Arial" w:cs="Arial"/>
                <w:sz w:val="20"/>
                <w:szCs w:val="20"/>
              </w:rPr>
              <w:t>Care %</w:t>
            </w:r>
          </w:p>
        </w:tc>
        <w:tc>
          <w:tcPr>
            <w:tcW w:w="1560" w:type="dxa"/>
          </w:tcPr>
          <w:p w:rsidR="004D7773" w:rsidRDefault="004D7773" w:rsidP="00CB271F">
            <w:pPr>
              <w:jc w:val="both"/>
              <w:rPr>
                <w:rFonts w:ascii="Arial" w:hAnsi="Arial" w:cs="Arial"/>
                <w:sz w:val="20"/>
                <w:szCs w:val="20"/>
              </w:rPr>
            </w:pPr>
            <w:r w:rsidRPr="00394F32">
              <w:rPr>
                <w:rFonts w:ascii="Arial" w:hAnsi="Arial" w:cs="Arial"/>
                <w:sz w:val="20"/>
                <w:szCs w:val="20"/>
              </w:rPr>
              <w:t xml:space="preserve">Informal/ no </w:t>
            </w:r>
          </w:p>
          <w:p w:rsidR="004D7773" w:rsidRPr="00394F32" w:rsidRDefault="004D7773" w:rsidP="00CB271F">
            <w:pPr>
              <w:jc w:val="both"/>
              <w:rPr>
                <w:rFonts w:ascii="Arial" w:hAnsi="Arial" w:cs="Arial"/>
                <w:sz w:val="20"/>
                <w:szCs w:val="20"/>
              </w:rPr>
            </w:pPr>
            <w:r w:rsidRPr="00394F32">
              <w:rPr>
                <w:rFonts w:ascii="Arial" w:hAnsi="Arial" w:cs="Arial"/>
                <w:sz w:val="20"/>
                <w:szCs w:val="20"/>
              </w:rPr>
              <w:t>care %</w:t>
            </w:r>
          </w:p>
        </w:tc>
        <w:tc>
          <w:tcPr>
            <w:tcW w:w="1484" w:type="dxa"/>
          </w:tcPr>
          <w:p w:rsidR="004D7773" w:rsidRPr="00394F32" w:rsidRDefault="004D7773" w:rsidP="00CB271F">
            <w:pPr>
              <w:jc w:val="both"/>
              <w:rPr>
                <w:rFonts w:ascii="Arial" w:hAnsi="Arial" w:cs="Arial"/>
                <w:sz w:val="20"/>
                <w:szCs w:val="20"/>
              </w:rPr>
            </w:pPr>
            <w:r>
              <w:rPr>
                <w:rFonts w:ascii="Arial" w:hAnsi="Arial" w:cs="Arial"/>
                <w:sz w:val="20"/>
                <w:szCs w:val="20"/>
              </w:rPr>
              <w:t>% pop. 65+</w:t>
            </w:r>
          </w:p>
        </w:tc>
      </w:tr>
      <w:tr w:rsidR="005E22C9" w:rsidRPr="000504A7" w:rsidTr="00DB2E58">
        <w:tc>
          <w:tcPr>
            <w:tcW w:w="1701" w:type="dxa"/>
          </w:tcPr>
          <w:p w:rsidR="005E22C9" w:rsidRPr="00394F32" w:rsidRDefault="005E22C9"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Greece</w:t>
                </w:r>
              </w:smartTag>
            </w:smartTag>
          </w:p>
        </w:tc>
        <w:tc>
          <w:tcPr>
            <w:tcW w:w="1073"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1.4</w:t>
            </w:r>
          </w:p>
        </w:tc>
        <w:tc>
          <w:tcPr>
            <w:tcW w:w="147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15</w:t>
            </w:r>
          </w:p>
        </w:tc>
        <w:tc>
          <w:tcPr>
            <w:tcW w:w="1417"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34</w:t>
            </w:r>
          </w:p>
        </w:tc>
        <w:tc>
          <w:tcPr>
            <w:tcW w:w="1560"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50</w:t>
            </w:r>
          </w:p>
        </w:tc>
        <w:tc>
          <w:tcPr>
            <w:tcW w:w="1484" w:type="dxa"/>
          </w:tcPr>
          <w:p w:rsidR="005E22C9" w:rsidRPr="00394F32" w:rsidRDefault="005E22C9" w:rsidP="00CB271F">
            <w:pPr>
              <w:jc w:val="both"/>
              <w:rPr>
                <w:rFonts w:ascii="Arial" w:hAnsi="Arial" w:cs="Arial"/>
                <w:szCs w:val="22"/>
              </w:rPr>
            </w:pPr>
            <w:r>
              <w:rPr>
                <w:rFonts w:ascii="Arial" w:hAnsi="Arial" w:cs="Arial"/>
                <w:szCs w:val="22"/>
              </w:rPr>
              <w:t>19</w:t>
            </w:r>
          </w:p>
        </w:tc>
      </w:tr>
      <w:tr w:rsidR="005E22C9" w:rsidRPr="000504A7" w:rsidTr="00DB2E58">
        <w:tc>
          <w:tcPr>
            <w:tcW w:w="1701" w:type="dxa"/>
          </w:tcPr>
          <w:p w:rsidR="005E22C9" w:rsidRPr="00394F32" w:rsidRDefault="005E22C9"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Italy</w:t>
                </w:r>
              </w:smartTag>
            </w:smartTag>
          </w:p>
        </w:tc>
        <w:tc>
          <w:tcPr>
            <w:tcW w:w="1073"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1.7</w:t>
            </w:r>
          </w:p>
        </w:tc>
        <w:tc>
          <w:tcPr>
            <w:tcW w:w="147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6</w:t>
            </w:r>
          </w:p>
        </w:tc>
        <w:tc>
          <w:tcPr>
            <w:tcW w:w="1417"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14</w:t>
            </w:r>
          </w:p>
        </w:tc>
        <w:tc>
          <w:tcPr>
            <w:tcW w:w="1560"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80</w:t>
            </w:r>
          </w:p>
        </w:tc>
        <w:tc>
          <w:tcPr>
            <w:tcW w:w="1484" w:type="dxa"/>
          </w:tcPr>
          <w:p w:rsidR="005E22C9" w:rsidRPr="00394F32" w:rsidRDefault="005E22C9" w:rsidP="00CB271F">
            <w:pPr>
              <w:jc w:val="both"/>
              <w:rPr>
                <w:rFonts w:ascii="Arial" w:hAnsi="Arial" w:cs="Arial"/>
                <w:szCs w:val="22"/>
              </w:rPr>
            </w:pPr>
            <w:r>
              <w:rPr>
                <w:rFonts w:ascii="Arial" w:hAnsi="Arial" w:cs="Arial"/>
                <w:szCs w:val="22"/>
              </w:rPr>
              <w:t>20</w:t>
            </w:r>
          </w:p>
        </w:tc>
      </w:tr>
      <w:tr w:rsidR="005E22C9" w:rsidRPr="000504A7" w:rsidTr="00DB2E58">
        <w:tc>
          <w:tcPr>
            <w:tcW w:w="1701" w:type="dxa"/>
          </w:tcPr>
          <w:p w:rsidR="005E22C9" w:rsidRPr="00394F32" w:rsidRDefault="005E22C9"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Portugal</w:t>
                </w:r>
              </w:smartTag>
            </w:smartTag>
          </w:p>
        </w:tc>
        <w:tc>
          <w:tcPr>
            <w:tcW w:w="1073"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0.1</w:t>
            </w:r>
          </w:p>
        </w:tc>
        <w:tc>
          <w:tcPr>
            <w:tcW w:w="147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9</w:t>
            </w:r>
          </w:p>
        </w:tc>
        <w:tc>
          <w:tcPr>
            <w:tcW w:w="1417"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21</w:t>
            </w:r>
          </w:p>
        </w:tc>
        <w:tc>
          <w:tcPr>
            <w:tcW w:w="1560"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70</w:t>
            </w:r>
          </w:p>
        </w:tc>
        <w:tc>
          <w:tcPr>
            <w:tcW w:w="1484" w:type="dxa"/>
          </w:tcPr>
          <w:p w:rsidR="005E22C9" w:rsidRPr="00394F32" w:rsidRDefault="005E22C9" w:rsidP="00CB271F">
            <w:pPr>
              <w:jc w:val="both"/>
              <w:rPr>
                <w:rFonts w:ascii="Arial" w:hAnsi="Arial" w:cs="Arial"/>
                <w:szCs w:val="22"/>
              </w:rPr>
            </w:pPr>
            <w:r>
              <w:rPr>
                <w:rFonts w:ascii="Arial" w:hAnsi="Arial" w:cs="Arial"/>
                <w:szCs w:val="22"/>
              </w:rPr>
              <w:t>17</w:t>
            </w:r>
          </w:p>
        </w:tc>
      </w:tr>
      <w:tr w:rsidR="005E22C9" w:rsidRPr="000504A7" w:rsidTr="00DB2E58">
        <w:tc>
          <w:tcPr>
            <w:tcW w:w="1701" w:type="dxa"/>
          </w:tcPr>
          <w:p w:rsidR="005E22C9" w:rsidRPr="00394F32" w:rsidRDefault="005E22C9"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Spain</w:t>
                </w:r>
              </w:smartTag>
            </w:smartTag>
          </w:p>
        </w:tc>
        <w:tc>
          <w:tcPr>
            <w:tcW w:w="1073"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0.5</w:t>
            </w:r>
          </w:p>
        </w:tc>
        <w:tc>
          <w:tcPr>
            <w:tcW w:w="147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11</w:t>
            </w:r>
          </w:p>
        </w:tc>
        <w:tc>
          <w:tcPr>
            <w:tcW w:w="1417"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11</w:t>
            </w:r>
          </w:p>
        </w:tc>
        <w:tc>
          <w:tcPr>
            <w:tcW w:w="1560"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78</w:t>
            </w:r>
          </w:p>
        </w:tc>
        <w:tc>
          <w:tcPr>
            <w:tcW w:w="1484" w:type="dxa"/>
          </w:tcPr>
          <w:p w:rsidR="005E22C9" w:rsidRPr="00394F32" w:rsidRDefault="005E22C9" w:rsidP="00CB271F">
            <w:pPr>
              <w:jc w:val="both"/>
              <w:rPr>
                <w:rFonts w:ascii="Arial" w:hAnsi="Arial" w:cs="Arial"/>
                <w:szCs w:val="22"/>
              </w:rPr>
            </w:pPr>
            <w:r>
              <w:rPr>
                <w:rFonts w:ascii="Arial" w:hAnsi="Arial" w:cs="Arial"/>
                <w:szCs w:val="22"/>
              </w:rPr>
              <w:t>17</w:t>
            </w:r>
          </w:p>
        </w:tc>
      </w:tr>
    </w:tbl>
    <w:p w:rsidR="00927EE7" w:rsidRPr="00DB2E58" w:rsidRDefault="00927EE7" w:rsidP="00CB271F">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073"/>
        <w:gridCol w:w="1479"/>
        <w:gridCol w:w="1417"/>
        <w:gridCol w:w="1560"/>
        <w:gridCol w:w="1484"/>
      </w:tblGrid>
      <w:tr w:rsidR="004D7773" w:rsidRPr="000504A7" w:rsidTr="00DB2E58">
        <w:tc>
          <w:tcPr>
            <w:tcW w:w="1701" w:type="dxa"/>
          </w:tcPr>
          <w:p w:rsidR="004D7773" w:rsidRPr="00394F32" w:rsidRDefault="004D7773" w:rsidP="00CB271F">
            <w:pPr>
              <w:jc w:val="both"/>
              <w:rPr>
                <w:rFonts w:ascii="Arial" w:hAnsi="Arial" w:cs="Arial"/>
                <w:sz w:val="20"/>
                <w:szCs w:val="20"/>
              </w:rPr>
            </w:pPr>
            <w:smartTag w:uri="urn:schemas-microsoft-com:office:smarttags" w:element="country-region">
              <w:r w:rsidRPr="00394F32">
                <w:rPr>
                  <w:rFonts w:ascii="Arial" w:hAnsi="Arial" w:cs="Arial"/>
                  <w:sz w:val="20"/>
                  <w:szCs w:val="20"/>
                </w:rPr>
                <w:t>UK</w:t>
              </w:r>
            </w:smartTag>
            <w:r w:rsidRPr="00394F32">
              <w:rPr>
                <w:rFonts w:ascii="Arial" w:hAnsi="Arial" w:cs="Arial"/>
                <w:sz w:val="20"/>
                <w:szCs w:val="20"/>
              </w:rPr>
              <w:t xml:space="preserve">/ </w:t>
            </w:r>
            <w:smartTag w:uri="urn:schemas-microsoft-com:office:smarttags" w:element="place">
              <w:smartTag w:uri="urn:schemas-microsoft-com:office:smarttags" w:element="country-region">
                <w:r w:rsidRPr="00394F32">
                  <w:rPr>
                    <w:rFonts w:ascii="Arial" w:hAnsi="Arial" w:cs="Arial"/>
                    <w:sz w:val="20"/>
                    <w:szCs w:val="20"/>
                  </w:rPr>
                  <w:t>Ireland</w:t>
                </w:r>
              </w:smartTag>
            </w:smartTag>
          </w:p>
        </w:tc>
        <w:tc>
          <w:tcPr>
            <w:tcW w:w="1073" w:type="dxa"/>
          </w:tcPr>
          <w:p w:rsidR="004D7773" w:rsidRPr="00394F32" w:rsidRDefault="004D7773" w:rsidP="00CB271F">
            <w:pPr>
              <w:jc w:val="both"/>
              <w:rPr>
                <w:rFonts w:ascii="Arial" w:hAnsi="Arial" w:cs="Arial"/>
                <w:sz w:val="20"/>
                <w:szCs w:val="20"/>
              </w:rPr>
            </w:pPr>
            <w:r w:rsidRPr="00394F32">
              <w:rPr>
                <w:rFonts w:ascii="Arial" w:hAnsi="Arial" w:cs="Arial"/>
                <w:sz w:val="20"/>
                <w:szCs w:val="20"/>
              </w:rPr>
              <w:t xml:space="preserve">% GDP </w:t>
            </w:r>
          </w:p>
          <w:p w:rsidR="004D7773" w:rsidRPr="00394F32" w:rsidRDefault="004D7773" w:rsidP="00CB271F">
            <w:pPr>
              <w:jc w:val="both"/>
              <w:rPr>
                <w:rFonts w:ascii="Arial" w:hAnsi="Arial" w:cs="Arial"/>
                <w:sz w:val="20"/>
                <w:szCs w:val="20"/>
              </w:rPr>
            </w:pPr>
            <w:r w:rsidRPr="00394F32">
              <w:rPr>
                <w:rFonts w:ascii="Arial" w:hAnsi="Arial" w:cs="Arial"/>
                <w:sz w:val="20"/>
                <w:szCs w:val="20"/>
              </w:rPr>
              <w:t>(2007)</w:t>
            </w:r>
          </w:p>
        </w:tc>
        <w:tc>
          <w:tcPr>
            <w:tcW w:w="1479" w:type="dxa"/>
          </w:tcPr>
          <w:p w:rsidR="004D7773" w:rsidRPr="00394F32" w:rsidRDefault="004D7773" w:rsidP="00CB271F">
            <w:pPr>
              <w:jc w:val="both"/>
              <w:rPr>
                <w:rFonts w:ascii="Arial" w:hAnsi="Arial" w:cs="Arial"/>
                <w:sz w:val="20"/>
                <w:szCs w:val="20"/>
              </w:rPr>
            </w:pPr>
            <w:r w:rsidRPr="00394F32">
              <w:rPr>
                <w:rFonts w:ascii="Arial" w:hAnsi="Arial" w:cs="Arial"/>
                <w:sz w:val="20"/>
                <w:szCs w:val="20"/>
              </w:rPr>
              <w:t>Institutional</w:t>
            </w:r>
          </w:p>
          <w:p w:rsidR="004D7773" w:rsidRPr="00394F32" w:rsidRDefault="004D7773" w:rsidP="00CB271F">
            <w:pPr>
              <w:jc w:val="both"/>
              <w:rPr>
                <w:rFonts w:ascii="Arial" w:hAnsi="Arial" w:cs="Arial"/>
                <w:sz w:val="20"/>
                <w:szCs w:val="20"/>
              </w:rPr>
            </w:pPr>
            <w:r w:rsidRPr="00394F32">
              <w:rPr>
                <w:rFonts w:ascii="Arial" w:hAnsi="Arial" w:cs="Arial"/>
                <w:sz w:val="20"/>
                <w:szCs w:val="20"/>
              </w:rPr>
              <w:t>Care %</w:t>
            </w:r>
          </w:p>
        </w:tc>
        <w:tc>
          <w:tcPr>
            <w:tcW w:w="1417" w:type="dxa"/>
          </w:tcPr>
          <w:p w:rsidR="004D7773" w:rsidRPr="00394F32" w:rsidRDefault="004D7773" w:rsidP="00CB271F">
            <w:pPr>
              <w:jc w:val="both"/>
              <w:rPr>
                <w:rFonts w:ascii="Arial" w:hAnsi="Arial" w:cs="Arial"/>
                <w:sz w:val="20"/>
                <w:szCs w:val="20"/>
              </w:rPr>
            </w:pPr>
            <w:r w:rsidRPr="00394F32">
              <w:rPr>
                <w:rFonts w:ascii="Arial" w:hAnsi="Arial" w:cs="Arial"/>
                <w:sz w:val="20"/>
                <w:szCs w:val="20"/>
              </w:rPr>
              <w:t>Home</w:t>
            </w:r>
          </w:p>
          <w:p w:rsidR="004D7773" w:rsidRPr="00394F32" w:rsidRDefault="004D7773" w:rsidP="00CB271F">
            <w:pPr>
              <w:jc w:val="both"/>
              <w:rPr>
                <w:rFonts w:ascii="Arial" w:hAnsi="Arial" w:cs="Arial"/>
                <w:sz w:val="20"/>
                <w:szCs w:val="20"/>
              </w:rPr>
            </w:pPr>
            <w:r w:rsidRPr="00394F32">
              <w:rPr>
                <w:rFonts w:ascii="Arial" w:hAnsi="Arial" w:cs="Arial"/>
                <w:sz w:val="20"/>
                <w:szCs w:val="20"/>
              </w:rPr>
              <w:t>Care %</w:t>
            </w:r>
          </w:p>
        </w:tc>
        <w:tc>
          <w:tcPr>
            <w:tcW w:w="1560" w:type="dxa"/>
          </w:tcPr>
          <w:p w:rsidR="004D7773" w:rsidRDefault="004D7773" w:rsidP="00CB271F">
            <w:pPr>
              <w:jc w:val="both"/>
              <w:rPr>
                <w:rFonts w:ascii="Arial" w:hAnsi="Arial" w:cs="Arial"/>
                <w:sz w:val="20"/>
                <w:szCs w:val="20"/>
              </w:rPr>
            </w:pPr>
            <w:r w:rsidRPr="00394F32">
              <w:rPr>
                <w:rFonts w:ascii="Arial" w:hAnsi="Arial" w:cs="Arial"/>
                <w:sz w:val="20"/>
                <w:szCs w:val="20"/>
              </w:rPr>
              <w:t xml:space="preserve">Informal/ no </w:t>
            </w:r>
          </w:p>
          <w:p w:rsidR="004D7773" w:rsidRPr="00394F32" w:rsidRDefault="004D7773" w:rsidP="00CB271F">
            <w:pPr>
              <w:jc w:val="both"/>
              <w:rPr>
                <w:rFonts w:ascii="Arial" w:hAnsi="Arial" w:cs="Arial"/>
                <w:sz w:val="20"/>
                <w:szCs w:val="20"/>
              </w:rPr>
            </w:pPr>
            <w:r w:rsidRPr="00394F32">
              <w:rPr>
                <w:rFonts w:ascii="Arial" w:hAnsi="Arial" w:cs="Arial"/>
                <w:sz w:val="20"/>
                <w:szCs w:val="20"/>
              </w:rPr>
              <w:t>care %</w:t>
            </w:r>
          </w:p>
        </w:tc>
        <w:tc>
          <w:tcPr>
            <w:tcW w:w="1484" w:type="dxa"/>
          </w:tcPr>
          <w:p w:rsidR="004D7773" w:rsidRPr="00394F32" w:rsidRDefault="004D7773" w:rsidP="00CB271F">
            <w:pPr>
              <w:jc w:val="both"/>
              <w:rPr>
                <w:rFonts w:ascii="Arial" w:hAnsi="Arial" w:cs="Arial"/>
                <w:sz w:val="20"/>
                <w:szCs w:val="20"/>
              </w:rPr>
            </w:pPr>
            <w:r>
              <w:rPr>
                <w:rFonts w:ascii="Arial" w:hAnsi="Arial" w:cs="Arial"/>
                <w:sz w:val="20"/>
                <w:szCs w:val="20"/>
              </w:rPr>
              <w:t>% pop 65+</w:t>
            </w:r>
          </w:p>
        </w:tc>
      </w:tr>
      <w:tr w:rsidR="004D7773" w:rsidRPr="000504A7" w:rsidTr="00DB2E58">
        <w:tc>
          <w:tcPr>
            <w:tcW w:w="1701" w:type="dxa"/>
          </w:tcPr>
          <w:p w:rsidR="004D7773" w:rsidRPr="00394F32" w:rsidRDefault="004D7773"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Ireland</w:t>
                </w:r>
              </w:smartTag>
            </w:smartTag>
          </w:p>
        </w:tc>
        <w:tc>
          <w:tcPr>
            <w:tcW w:w="1073" w:type="dxa"/>
          </w:tcPr>
          <w:p w:rsidR="004D7773" w:rsidRPr="00394F32" w:rsidRDefault="004D7773" w:rsidP="00CB271F">
            <w:pPr>
              <w:jc w:val="both"/>
              <w:rPr>
                <w:rFonts w:ascii="Arial" w:hAnsi="Arial" w:cs="Arial"/>
                <w:sz w:val="20"/>
                <w:szCs w:val="20"/>
              </w:rPr>
            </w:pPr>
            <w:r w:rsidRPr="00394F32">
              <w:rPr>
                <w:rFonts w:ascii="Arial" w:hAnsi="Arial" w:cs="Arial"/>
                <w:sz w:val="20"/>
                <w:szCs w:val="20"/>
              </w:rPr>
              <w:t>0.8</w:t>
            </w:r>
          </w:p>
        </w:tc>
        <w:tc>
          <w:tcPr>
            <w:tcW w:w="1479" w:type="dxa"/>
          </w:tcPr>
          <w:p w:rsidR="004D7773" w:rsidRPr="00394F32" w:rsidRDefault="004D7773" w:rsidP="00CB271F">
            <w:pPr>
              <w:jc w:val="both"/>
              <w:rPr>
                <w:rFonts w:ascii="Arial" w:hAnsi="Arial" w:cs="Arial"/>
                <w:sz w:val="20"/>
                <w:szCs w:val="20"/>
              </w:rPr>
            </w:pPr>
            <w:r w:rsidRPr="00394F32">
              <w:rPr>
                <w:rFonts w:ascii="Arial" w:hAnsi="Arial" w:cs="Arial"/>
                <w:sz w:val="20"/>
                <w:szCs w:val="20"/>
              </w:rPr>
              <w:t>24</w:t>
            </w:r>
          </w:p>
        </w:tc>
        <w:tc>
          <w:tcPr>
            <w:tcW w:w="1417" w:type="dxa"/>
          </w:tcPr>
          <w:p w:rsidR="004D7773" w:rsidRPr="00394F32" w:rsidRDefault="004D7773" w:rsidP="00CB271F">
            <w:pPr>
              <w:jc w:val="both"/>
              <w:rPr>
                <w:rFonts w:ascii="Arial" w:hAnsi="Arial" w:cs="Arial"/>
                <w:sz w:val="20"/>
                <w:szCs w:val="20"/>
              </w:rPr>
            </w:pPr>
            <w:r w:rsidRPr="00394F32">
              <w:rPr>
                <w:rFonts w:ascii="Arial" w:hAnsi="Arial" w:cs="Arial"/>
                <w:sz w:val="20"/>
                <w:szCs w:val="20"/>
              </w:rPr>
              <w:t>55</w:t>
            </w:r>
          </w:p>
        </w:tc>
        <w:tc>
          <w:tcPr>
            <w:tcW w:w="1560" w:type="dxa"/>
          </w:tcPr>
          <w:p w:rsidR="004D7773" w:rsidRPr="00394F32" w:rsidRDefault="004D7773" w:rsidP="00CB271F">
            <w:pPr>
              <w:jc w:val="both"/>
              <w:rPr>
                <w:rFonts w:ascii="Arial" w:hAnsi="Arial" w:cs="Arial"/>
                <w:sz w:val="20"/>
                <w:szCs w:val="20"/>
              </w:rPr>
            </w:pPr>
            <w:r w:rsidRPr="00394F32">
              <w:rPr>
                <w:rFonts w:ascii="Arial" w:hAnsi="Arial" w:cs="Arial"/>
                <w:sz w:val="20"/>
                <w:szCs w:val="20"/>
              </w:rPr>
              <w:t>21</w:t>
            </w:r>
          </w:p>
        </w:tc>
        <w:tc>
          <w:tcPr>
            <w:tcW w:w="1484" w:type="dxa"/>
          </w:tcPr>
          <w:p w:rsidR="004D7773" w:rsidRPr="00394F32" w:rsidRDefault="005E22C9" w:rsidP="00CB271F">
            <w:pPr>
              <w:jc w:val="both"/>
              <w:rPr>
                <w:rFonts w:ascii="Arial" w:hAnsi="Arial" w:cs="Arial"/>
                <w:szCs w:val="22"/>
              </w:rPr>
            </w:pPr>
            <w:r>
              <w:rPr>
                <w:rFonts w:ascii="Arial" w:hAnsi="Arial" w:cs="Arial"/>
                <w:szCs w:val="22"/>
              </w:rPr>
              <w:t>11</w:t>
            </w:r>
          </w:p>
        </w:tc>
      </w:tr>
      <w:tr w:rsidR="004D7773" w:rsidRPr="000504A7" w:rsidTr="00DB2E58">
        <w:tc>
          <w:tcPr>
            <w:tcW w:w="1701" w:type="dxa"/>
          </w:tcPr>
          <w:p w:rsidR="004D7773" w:rsidRPr="00394F32" w:rsidRDefault="004D7773"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United Kingdom</w:t>
                </w:r>
              </w:smartTag>
            </w:smartTag>
          </w:p>
        </w:tc>
        <w:tc>
          <w:tcPr>
            <w:tcW w:w="1073" w:type="dxa"/>
          </w:tcPr>
          <w:p w:rsidR="004D7773" w:rsidRPr="00394F32" w:rsidRDefault="004D7773" w:rsidP="00CB271F">
            <w:pPr>
              <w:jc w:val="both"/>
              <w:rPr>
                <w:rFonts w:ascii="Arial" w:hAnsi="Arial" w:cs="Arial"/>
                <w:sz w:val="20"/>
                <w:szCs w:val="20"/>
              </w:rPr>
            </w:pPr>
            <w:r w:rsidRPr="00394F32">
              <w:rPr>
                <w:rFonts w:ascii="Arial" w:hAnsi="Arial" w:cs="Arial"/>
                <w:sz w:val="20"/>
                <w:szCs w:val="20"/>
              </w:rPr>
              <w:t>0.8</w:t>
            </w:r>
          </w:p>
        </w:tc>
        <w:tc>
          <w:tcPr>
            <w:tcW w:w="1479" w:type="dxa"/>
          </w:tcPr>
          <w:p w:rsidR="004D7773" w:rsidRPr="00394F32" w:rsidRDefault="004D7773" w:rsidP="00CB271F">
            <w:pPr>
              <w:jc w:val="both"/>
              <w:rPr>
                <w:rFonts w:ascii="Arial" w:hAnsi="Arial" w:cs="Arial"/>
                <w:sz w:val="20"/>
                <w:szCs w:val="20"/>
              </w:rPr>
            </w:pPr>
            <w:r w:rsidRPr="00394F32">
              <w:rPr>
                <w:rFonts w:ascii="Arial" w:hAnsi="Arial" w:cs="Arial"/>
                <w:sz w:val="20"/>
                <w:szCs w:val="20"/>
              </w:rPr>
              <w:t>16</w:t>
            </w:r>
          </w:p>
        </w:tc>
        <w:tc>
          <w:tcPr>
            <w:tcW w:w="1417" w:type="dxa"/>
          </w:tcPr>
          <w:p w:rsidR="004D7773" w:rsidRPr="00394F32" w:rsidRDefault="004D7773" w:rsidP="00CB271F">
            <w:pPr>
              <w:jc w:val="both"/>
              <w:rPr>
                <w:rFonts w:ascii="Arial" w:hAnsi="Arial" w:cs="Arial"/>
                <w:sz w:val="20"/>
                <w:szCs w:val="20"/>
              </w:rPr>
            </w:pPr>
            <w:r w:rsidRPr="00394F32">
              <w:rPr>
                <w:rFonts w:ascii="Arial" w:hAnsi="Arial" w:cs="Arial"/>
                <w:sz w:val="20"/>
                <w:szCs w:val="20"/>
              </w:rPr>
              <w:t>42</w:t>
            </w:r>
          </w:p>
        </w:tc>
        <w:tc>
          <w:tcPr>
            <w:tcW w:w="1560" w:type="dxa"/>
          </w:tcPr>
          <w:p w:rsidR="004D7773" w:rsidRPr="00394F32" w:rsidRDefault="004D7773" w:rsidP="00CB271F">
            <w:pPr>
              <w:jc w:val="both"/>
              <w:rPr>
                <w:rFonts w:ascii="Arial" w:hAnsi="Arial" w:cs="Arial"/>
                <w:sz w:val="20"/>
                <w:szCs w:val="20"/>
              </w:rPr>
            </w:pPr>
            <w:r w:rsidRPr="00394F32">
              <w:rPr>
                <w:rFonts w:ascii="Arial" w:hAnsi="Arial" w:cs="Arial"/>
                <w:sz w:val="20"/>
                <w:szCs w:val="20"/>
              </w:rPr>
              <w:t>42</w:t>
            </w:r>
          </w:p>
        </w:tc>
        <w:tc>
          <w:tcPr>
            <w:tcW w:w="1484" w:type="dxa"/>
          </w:tcPr>
          <w:p w:rsidR="004D7773" w:rsidRPr="00394F32" w:rsidRDefault="005E22C9" w:rsidP="00CB271F">
            <w:pPr>
              <w:jc w:val="both"/>
              <w:rPr>
                <w:rFonts w:ascii="Arial" w:hAnsi="Arial" w:cs="Arial"/>
                <w:szCs w:val="22"/>
              </w:rPr>
            </w:pPr>
            <w:r>
              <w:rPr>
                <w:rFonts w:ascii="Arial" w:hAnsi="Arial" w:cs="Arial"/>
                <w:szCs w:val="22"/>
              </w:rPr>
              <w:t>16</w:t>
            </w:r>
          </w:p>
        </w:tc>
      </w:tr>
    </w:tbl>
    <w:p w:rsidR="00927EE7" w:rsidRPr="00DB2E58" w:rsidRDefault="00927EE7" w:rsidP="00CB271F">
      <w:pPr>
        <w:jc w:val="both"/>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073"/>
        <w:gridCol w:w="1479"/>
        <w:gridCol w:w="1417"/>
        <w:gridCol w:w="1560"/>
        <w:gridCol w:w="1484"/>
      </w:tblGrid>
      <w:tr w:rsidR="004D7773" w:rsidRPr="000504A7" w:rsidTr="00DB2E58">
        <w:tc>
          <w:tcPr>
            <w:tcW w:w="1701" w:type="dxa"/>
          </w:tcPr>
          <w:p w:rsidR="004D7773" w:rsidRPr="00394F32" w:rsidRDefault="004D7773" w:rsidP="00CB271F">
            <w:pPr>
              <w:jc w:val="both"/>
              <w:rPr>
                <w:rFonts w:ascii="Arial" w:hAnsi="Arial" w:cs="Arial"/>
                <w:sz w:val="20"/>
                <w:szCs w:val="20"/>
              </w:rPr>
            </w:pPr>
            <w:r w:rsidRPr="00394F32">
              <w:rPr>
                <w:rFonts w:ascii="Arial" w:hAnsi="Arial" w:cs="Arial"/>
                <w:sz w:val="20"/>
                <w:szCs w:val="20"/>
              </w:rPr>
              <w:t xml:space="preserve">Central/Eastern </w:t>
            </w:r>
            <w:smartTag w:uri="urn:schemas-microsoft-com:office:smarttags" w:element="place">
              <w:r w:rsidRPr="00394F32">
                <w:rPr>
                  <w:rFonts w:ascii="Arial" w:hAnsi="Arial" w:cs="Arial"/>
                  <w:sz w:val="20"/>
                  <w:szCs w:val="20"/>
                </w:rPr>
                <w:t>Europe</w:t>
              </w:r>
            </w:smartTag>
          </w:p>
        </w:tc>
        <w:tc>
          <w:tcPr>
            <w:tcW w:w="1073" w:type="dxa"/>
          </w:tcPr>
          <w:p w:rsidR="004D7773" w:rsidRPr="00394F32" w:rsidRDefault="004D7773" w:rsidP="00CB271F">
            <w:pPr>
              <w:jc w:val="both"/>
              <w:rPr>
                <w:rFonts w:ascii="Arial" w:hAnsi="Arial" w:cs="Arial"/>
                <w:sz w:val="20"/>
                <w:szCs w:val="20"/>
              </w:rPr>
            </w:pPr>
            <w:r w:rsidRPr="00394F32">
              <w:rPr>
                <w:rFonts w:ascii="Arial" w:hAnsi="Arial" w:cs="Arial"/>
                <w:sz w:val="20"/>
                <w:szCs w:val="20"/>
              </w:rPr>
              <w:t xml:space="preserve">% GDP </w:t>
            </w:r>
          </w:p>
          <w:p w:rsidR="004D7773" w:rsidRPr="00394F32" w:rsidRDefault="004D7773" w:rsidP="00CB271F">
            <w:pPr>
              <w:jc w:val="both"/>
              <w:rPr>
                <w:rFonts w:ascii="Arial" w:hAnsi="Arial" w:cs="Arial"/>
                <w:sz w:val="20"/>
                <w:szCs w:val="20"/>
              </w:rPr>
            </w:pPr>
            <w:r w:rsidRPr="00394F32">
              <w:rPr>
                <w:rFonts w:ascii="Arial" w:hAnsi="Arial" w:cs="Arial"/>
                <w:sz w:val="20"/>
                <w:szCs w:val="20"/>
              </w:rPr>
              <w:t>(2007)</w:t>
            </w:r>
          </w:p>
        </w:tc>
        <w:tc>
          <w:tcPr>
            <w:tcW w:w="1479" w:type="dxa"/>
          </w:tcPr>
          <w:p w:rsidR="004D7773" w:rsidRPr="00394F32" w:rsidRDefault="004D7773" w:rsidP="00CB271F">
            <w:pPr>
              <w:jc w:val="both"/>
              <w:rPr>
                <w:rFonts w:ascii="Arial" w:hAnsi="Arial" w:cs="Arial"/>
                <w:sz w:val="20"/>
                <w:szCs w:val="20"/>
              </w:rPr>
            </w:pPr>
            <w:r w:rsidRPr="00394F32">
              <w:rPr>
                <w:rFonts w:ascii="Arial" w:hAnsi="Arial" w:cs="Arial"/>
                <w:sz w:val="20"/>
                <w:szCs w:val="20"/>
              </w:rPr>
              <w:t>Institutional</w:t>
            </w:r>
          </w:p>
          <w:p w:rsidR="004D7773" w:rsidRPr="00394F32" w:rsidRDefault="004D7773" w:rsidP="00CB271F">
            <w:pPr>
              <w:jc w:val="both"/>
              <w:rPr>
                <w:rFonts w:ascii="Arial" w:hAnsi="Arial" w:cs="Arial"/>
                <w:sz w:val="20"/>
                <w:szCs w:val="20"/>
              </w:rPr>
            </w:pPr>
            <w:r w:rsidRPr="00394F32">
              <w:rPr>
                <w:rFonts w:ascii="Arial" w:hAnsi="Arial" w:cs="Arial"/>
                <w:sz w:val="20"/>
                <w:szCs w:val="20"/>
              </w:rPr>
              <w:t>Care %</w:t>
            </w:r>
          </w:p>
        </w:tc>
        <w:tc>
          <w:tcPr>
            <w:tcW w:w="1417" w:type="dxa"/>
          </w:tcPr>
          <w:p w:rsidR="004D7773" w:rsidRPr="00394F32" w:rsidRDefault="004D7773" w:rsidP="00CB271F">
            <w:pPr>
              <w:jc w:val="both"/>
              <w:rPr>
                <w:rFonts w:ascii="Arial" w:hAnsi="Arial" w:cs="Arial"/>
                <w:sz w:val="20"/>
                <w:szCs w:val="20"/>
              </w:rPr>
            </w:pPr>
            <w:r w:rsidRPr="00394F32">
              <w:rPr>
                <w:rFonts w:ascii="Arial" w:hAnsi="Arial" w:cs="Arial"/>
                <w:sz w:val="20"/>
                <w:szCs w:val="20"/>
              </w:rPr>
              <w:t>Home</w:t>
            </w:r>
          </w:p>
          <w:p w:rsidR="004D7773" w:rsidRPr="00394F32" w:rsidRDefault="004D7773" w:rsidP="00CB271F">
            <w:pPr>
              <w:jc w:val="both"/>
              <w:rPr>
                <w:rFonts w:ascii="Arial" w:hAnsi="Arial" w:cs="Arial"/>
                <w:sz w:val="20"/>
                <w:szCs w:val="20"/>
              </w:rPr>
            </w:pPr>
            <w:r w:rsidRPr="00394F32">
              <w:rPr>
                <w:rFonts w:ascii="Arial" w:hAnsi="Arial" w:cs="Arial"/>
                <w:sz w:val="20"/>
                <w:szCs w:val="20"/>
              </w:rPr>
              <w:t>Care %</w:t>
            </w:r>
          </w:p>
        </w:tc>
        <w:tc>
          <w:tcPr>
            <w:tcW w:w="1560" w:type="dxa"/>
          </w:tcPr>
          <w:p w:rsidR="004D7773" w:rsidRDefault="004D7773" w:rsidP="00CB271F">
            <w:pPr>
              <w:jc w:val="both"/>
              <w:rPr>
                <w:rFonts w:ascii="Arial" w:hAnsi="Arial" w:cs="Arial"/>
                <w:sz w:val="20"/>
                <w:szCs w:val="20"/>
              </w:rPr>
            </w:pPr>
            <w:r w:rsidRPr="00394F32">
              <w:rPr>
                <w:rFonts w:ascii="Arial" w:hAnsi="Arial" w:cs="Arial"/>
                <w:sz w:val="20"/>
                <w:szCs w:val="20"/>
              </w:rPr>
              <w:t xml:space="preserve">Informal/ no </w:t>
            </w:r>
          </w:p>
          <w:p w:rsidR="004D7773" w:rsidRPr="00394F32" w:rsidRDefault="004D7773" w:rsidP="00CB271F">
            <w:pPr>
              <w:jc w:val="both"/>
              <w:rPr>
                <w:rFonts w:ascii="Arial" w:hAnsi="Arial" w:cs="Arial"/>
                <w:sz w:val="20"/>
                <w:szCs w:val="20"/>
              </w:rPr>
            </w:pPr>
            <w:r w:rsidRPr="00394F32">
              <w:rPr>
                <w:rFonts w:ascii="Arial" w:hAnsi="Arial" w:cs="Arial"/>
                <w:sz w:val="20"/>
                <w:szCs w:val="20"/>
              </w:rPr>
              <w:t>care %</w:t>
            </w:r>
          </w:p>
        </w:tc>
        <w:tc>
          <w:tcPr>
            <w:tcW w:w="1484" w:type="dxa"/>
          </w:tcPr>
          <w:p w:rsidR="004D7773" w:rsidRPr="00394F32" w:rsidRDefault="004D7773" w:rsidP="00CB271F">
            <w:pPr>
              <w:jc w:val="both"/>
              <w:rPr>
                <w:rFonts w:ascii="Arial" w:hAnsi="Arial" w:cs="Arial"/>
                <w:sz w:val="20"/>
                <w:szCs w:val="20"/>
              </w:rPr>
            </w:pPr>
            <w:r>
              <w:rPr>
                <w:rFonts w:ascii="Arial" w:hAnsi="Arial" w:cs="Arial"/>
                <w:sz w:val="20"/>
                <w:szCs w:val="20"/>
              </w:rPr>
              <w:t>% pop 65%</w:t>
            </w:r>
          </w:p>
        </w:tc>
      </w:tr>
      <w:tr w:rsidR="005E22C9" w:rsidRPr="000504A7" w:rsidTr="00DB2E58">
        <w:tc>
          <w:tcPr>
            <w:tcW w:w="1701" w:type="dxa"/>
          </w:tcPr>
          <w:p w:rsidR="005E22C9" w:rsidRPr="00394F32" w:rsidRDefault="005E22C9"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Bulgaria</w:t>
                </w:r>
              </w:smartTag>
            </w:smartTag>
          </w:p>
        </w:tc>
        <w:tc>
          <w:tcPr>
            <w:tcW w:w="1073"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0.2</w:t>
            </w:r>
          </w:p>
        </w:tc>
        <w:tc>
          <w:tcPr>
            <w:tcW w:w="147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14</w:t>
            </w:r>
          </w:p>
        </w:tc>
        <w:tc>
          <w:tcPr>
            <w:tcW w:w="1417"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30</w:t>
            </w:r>
          </w:p>
        </w:tc>
        <w:tc>
          <w:tcPr>
            <w:tcW w:w="1560"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57</w:t>
            </w:r>
          </w:p>
        </w:tc>
        <w:tc>
          <w:tcPr>
            <w:tcW w:w="1484" w:type="dxa"/>
          </w:tcPr>
          <w:p w:rsidR="005E22C9" w:rsidRPr="00394F32" w:rsidRDefault="005E22C9" w:rsidP="00CB271F">
            <w:pPr>
              <w:jc w:val="both"/>
              <w:rPr>
                <w:rFonts w:ascii="Arial" w:hAnsi="Arial" w:cs="Arial"/>
                <w:szCs w:val="22"/>
              </w:rPr>
            </w:pPr>
            <w:r>
              <w:rPr>
                <w:rFonts w:ascii="Arial" w:hAnsi="Arial" w:cs="Arial"/>
                <w:szCs w:val="22"/>
              </w:rPr>
              <w:t>17</w:t>
            </w:r>
          </w:p>
        </w:tc>
      </w:tr>
      <w:tr w:rsidR="005E22C9" w:rsidRPr="000504A7" w:rsidTr="00DB2E58">
        <w:tc>
          <w:tcPr>
            <w:tcW w:w="1701" w:type="dxa"/>
          </w:tcPr>
          <w:p w:rsidR="005E22C9" w:rsidRPr="00394F32" w:rsidRDefault="005E22C9" w:rsidP="00CB271F">
            <w:pPr>
              <w:jc w:val="both"/>
              <w:rPr>
                <w:rFonts w:ascii="Arial" w:hAnsi="Arial" w:cs="Arial"/>
                <w:sz w:val="20"/>
                <w:szCs w:val="20"/>
              </w:rPr>
            </w:pPr>
            <w:smartTag w:uri="urn:schemas-microsoft-com:office:smarttags" w:element="place">
              <w:smartTag w:uri="urn:schemas-microsoft-com:office:smarttags" w:element="PlaceName">
                <w:r w:rsidRPr="00394F32">
                  <w:rPr>
                    <w:rFonts w:ascii="Arial" w:hAnsi="Arial" w:cs="Arial"/>
                    <w:sz w:val="20"/>
                    <w:szCs w:val="20"/>
                  </w:rPr>
                  <w:t>Czech</w:t>
                </w:r>
              </w:smartTag>
              <w:r w:rsidRPr="00394F32">
                <w:rPr>
                  <w:rFonts w:ascii="Arial" w:hAnsi="Arial" w:cs="Arial"/>
                  <w:sz w:val="20"/>
                  <w:szCs w:val="20"/>
                </w:rPr>
                <w:t xml:space="preserve"> </w:t>
              </w:r>
              <w:smartTag w:uri="urn:schemas-microsoft-com:office:smarttags" w:element="PlaceType">
                <w:r w:rsidRPr="00394F32">
                  <w:rPr>
                    <w:rFonts w:ascii="Arial" w:hAnsi="Arial" w:cs="Arial"/>
                    <w:sz w:val="20"/>
                    <w:szCs w:val="20"/>
                  </w:rPr>
                  <w:t>Republic</w:t>
                </w:r>
              </w:smartTag>
            </w:smartTag>
          </w:p>
        </w:tc>
        <w:tc>
          <w:tcPr>
            <w:tcW w:w="1073"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0.2</w:t>
            </w:r>
          </w:p>
        </w:tc>
        <w:tc>
          <w:tcPr>
            <w:tcW w:w="147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19</w:t>
            </w:r>
          </w:p>
        </w:tc>
        <w:tc>
          <w:tcPr>
            <w:tcW w:w="1417"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44</w:t>
            </w:r>
          </w:p>
        </w:tc>
        <w:tc>
          <w:tcPr>
            <w:tcW w:w="1560"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37</w:t>
            </w:r>
          </w:p>
        </w:tc>
        <w:tc>
          <w:tcPr>
            <w:tcW w:w="1484" w:type="dxa"/>
          </w:tcPr>
          <w:p w:rsidR="005E22C9" w:rsidRPr="00394F32" w:rsidRDefault="005E22C9" w:rsidP="00CB271F">
            <w:pPr>
              <w:jc w:val="both"/>
              <w:rPr>
                <w:rFonts w:ascii="Arial" w:hAnsi="Arial" w:cs="Arial"/>
                <w:szCs w:val="22"/>
              </w:rPr>
            </w:pPr>
            <w:r>
              <w:rPr>
                <w:rFonts w:ascii="Arial" w:hAnsi="Arial" w:cs="Arial"/>
                <w:szCs w:val="22"/>
              </w:rPr>
              <w:t>15</w:t>
            </w:r>
          </w:p>
        </w:tc>
      </w:tr>
      <w:tr w:rsidR="005E22C9" w:rsidRPr="000504A7" w:rsidTr="00DB2E58">
        <w:tc>
          <w:tcPr>
            <w:tcW w:w="1701" w:type="dxa"/>
          </w:tcPr>
          <w:p w:rsidR="005E22C9" w:rsidRPr="00394F32" w:rsidRDefault="005E22C9"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Estonia</w:t>
                </w:r>
              </w:smartTag>
            </w:smartTag>
          </w:p>
        </w:tc>
        <w:tc>
          <w:tcPr>
            <w:tcW w:w="1073"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0.1</w:t>
            </w:r>
          </w:p>
        </w:tc>
        <w:tc>
          <w:tcPr>
            <w:tcW w:w="147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6</w:t>
            </w:r>
          </w:p>
        </w:tc>
        <w:tc>
          <w:tcPr>
            <w:tcW w:w="1417"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8</w:t>
            </w:r>
          </w:p>
        </w:tc>
        <w:tc>
          <w:tcPr>
            <w:tcW w:w="1560"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86</w:t>
            </w:r>
          </w:p>
        </w:tc>
        <w:tc>
          <w:tcPr>
            <w:tcW w:w="1484" w:type="dxa"/>
          </w:tcPr>
          <w:p w:rsidR="005E22C9" w:rsidRPr="00394F32" w:rsidRDefault="005E22C9" w:rsidP="00CB271F">
            <w:pPr>
              <w:jc w:val="both"/>
              <w:rPr>
                <w:rFonts w:ascii="Arial" w:hAnsi="Arial" w:cs="Arial"/>
                <w:szCs w:val="22"/>
              </w:rPr>
            </w:pPr>
            <w:r>
              <w:rPr>
                <w:rFonts w:ascii="Arial" w:hAnsi="Arial" w:cs="Arial"/>
                <w:szCs w:val="22"/>
              </w:rPr>
              <w:t>17</w:t>
            </w:r>
          </w:p>
        </w:tc>
      </w:tr>
      <w:tr w:rsidR="005E22C9" w:rsidRPr="000504A7" w:rsidTr="00DB2E58">
        <w:tc>
          <w:tcPr>
            <w:tcW w:w="1701" w:type="dxa"/>
          </w:tcPr>
          <w:p w:rsidR="005E22C9" w:rsidRPr="00394F32" w:rsidRDefault="005E22C9"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Latvia</w:t>
                </w:r>
              </w:smartTag>
            </w:smartTag>
          </w:p>
        </w:tc>
        <w:tc>
          <w:tcPr>
            <w:tcW w:w="1073"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0.4</w:t>
            </w:r>
          </w:p>
        </w:tc>
        <w:tc>
          <w:tcPr>
            <w:tcW w:w="147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6</w:t>
            </w:r>
          </w:p>
        </w:tc>
        <w:tc>
          <w:tcPr>
            <w:tcW w:w="1417"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6</w:t>
            </w:r>
          </w:p>
        </w:tc>
        <w:tc>
          <w:tcPr>
            <w:tcW w:w="1560"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88</w:t>
            </w:r>
          </w:p>
        </w:tc>
        <w:tc>
          <w:tcPr>
            <w:tcW w:w="1484" w:type="dxa"/>
          </w:tcPr>
          <w:p w:rsidR="005E22C9" w:rsidRPr="00394F32" w:rsidRDefault="005E22C9" w:rsidP="00CB271F">
            <w:pPr>
              <w:jc w:val="both"/>
              <w:rPr>
                <w:rFonts w:ascii="Arial" w:hAnsi="Arial" w:cs="Arial"/>
                <w:szCs w:val="22"/>
              </w:rPr>
            </w:pPr>
            <w:r>
              <w:rPr>
                <w:rFonts w:ascii="Arial" w:hAnsi="Arial" w:cs="Arial"/>
                <w:szCs w:val="22"/>
              </w:rPr>
              <w:t>17</w:t>
            </w:r>
          </w:p>
        </w:tc>
      </w:tr>
      <w:tr w:rsidR="005E22C9" w:rsidRPr="000504A7" w:rsidTr="00DB2E58">
        <w:tc>
          <w:tcPr>
            <w:tcW w:w="1701" w:type="dxa"/>
          </w:tcPr>
          <w:p w:rsidR="005E22C9" w:rsidRPr="00394F32" w:rsidRDefault="005E22C9"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Lithuania</w:t>
                </w:r>
              </w:smartTag>
            </w:smartTag>
          </w:p>
        </w:tc>
        <w:tc>
          <w:tcPr>
            <w:tcW w:w="1073"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0.5</w:t>
            </w:r>
          </w:p>
        </w:tc>
        <w:tc>
          <w:tcPr>
            <w:tcW w:w="147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18</w:t>
            </w:r>
          </w:p>
        </w:tc>
        <w:tc>
          <w:tcPr>
            <w:tcW w:w="1417"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4</w:t>
            </w:r>
          </w:p>
        </w:tc>
        <w:tc>
          <w:tcPr>
            <w:tcW w:w="1560"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77</w:t>
            </w:r>
          </w:p>
        </w:tc>
        <w:tc>
          <w:tcPr>
            <w:tcW w:w="1484" w:type="dxa"/>
          </w:tcPr>
          <w:p w:rsidR="005E22C9" w:rsidRPr="00394F32" w:rsidRDefault="005E22C9" w:rsidP="00CB271F">
            <w:pPr>
              <w:jc w:val="both"/>
              <w:rPr>
                <w:rFonts w:ascii="Arial" w:hAnsi="Arial" w:cs="Arial"/>
                <w:szCs w:val="22"/>
              </w:rPr>
            </w:pPr>
            <w:r>
              <w:rPr>
                <w:rFonts w:ascii="Arial" w:hAnsi="Arial" w:cs="Arial"/>
                <w:szCs w:val="22"/>
              </w:rPr>
              <w:t>16</w:t>
            </w:r>
          </w:p>
        </w:tc>
      </w:tr>
      <w:tr w:rsidR="005E22C9" w:rsidRPr="000504A7" w:rsidTr="00DB2E58">
        <w:tc>
          <w:tcPr>
            <w:tcW w:w="1701" w:type="dxa"/>
          </w:tcPr>
          <w:p w:rsidR="005E22C9" w:rsidRPr="00394F32" w:rsidRDefault="005E22C9"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Hungary</w:t>
                </w:r>
              </w:smartTag>
            </w:smartTag>
          </w:p>
        </w:tc>
        <w:tc>
          <w:tcPr>
            <w:tcW w:w="1073"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0.3</w:t>
            </w:r>
          </w:p>
        </w:tc>
        <w:tc>
          <w:tcPr>
            <w:tcW w:w="147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8</w:t>
            </w:r>
          </w:p>
        </w:tc>
        <w:tc>
          <w:tcPr>
            <w:tcW w:w="1417"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7</w:t>
            </w:r>
          </w:p>
        </w:tc>
        <w:tc>
          <w:tcPr>
            <w:tcW w:w="1560"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85</w:t>
            </w:r>
          </w:p>
        </w:tc>
        <w:tc>
          <w:tcPr>
            <w:tcW w:w="1484" w:type="dxa"/>
          </w:tcPr>
          <w:p w:rsidR="005E22C9" w:rsidRPr="00394F32" w:rsidRDefault="005E22C9" w:rsidP="00CB271F">
            <w:pPr>
              <w:jc w:val="both"/>
              <w:rPr>
                <w:rFonts w:ascii="Arial" w:hAnsi="Arial" w:cs="Arial"/>
                <w:szCs w:val="22"/>
              </w:rPr>
            </w:pPr>
            <w:r>
              <w:rPr>
                <w:rFonts w:ascii="Arial" w:hAnsi="Arial" w:cs="Arial"/>
                <w:szCs w:val="22"/>
              </w:rPr>
              <w:t>16</w:t>
            </w:r>
          </w:p>
        </w:tc>
      </w:tr>
      <w:tr w:rsidR="005E22C9" w:rsidRPr="000504A7" w:rsidTr="00DB2E58">
        <w:tc>
          <w:tcPr>
            <w:tcW w:w="1701" w:type="dxa"/>
          </w:tcPr>
          <w:p w:rsidR="005E22C9" w:rsidRPr="00394F32" w:rsidRDefault="005E22C9"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Poland</w:t>
                </w:r>
              </w:smartTag>
            </w:smartTag>
          </w:p>
        </w:tc>
        <w:tc>
          <w:tcPr>
            <w:tcW w:w="1073"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0.4</w:t>
            </w:r>
          </w:p>
        </w:tc>
        <w:tc>
          <w:tcPr>
            <w:tcW w:w="147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4</w:t>
            </w:r>
          </w:p>
        </w:tc>
        <w:tc>
          <w:tcPr>
            <w:tcW w:w="1417"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0</w:t>
            </w:r>
          </w:p>
        </w:tc>
        <w:tc>
          <w:tcPr>
            <w:tcW w:w="1560"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96</w:t>
            </w:r>
          </w:p>
        </w:tc>
        <w:tc>
          <w:tcPr>
            <w:tcW w:w="1484" w:type="dxa"/>
          </w:tcPr>
          <w:p w:rsidR="005E22C9" w:rsidRPr="00394F32" w:rsidRDefault="005E22C9" w:rsidP="00CB271F">
            <w:pPr>
              <w:jc w:val="both"/>
              <w:rPr>
                <w:rFonts w:ascii="Arial" w:hAnsi="Arial" w:cs="Arial"/>
                <w:szCs w:val="22"/>
              </w:rPr>
            </w:pPr>
            <w:r>
              <w:rPr>
                <w:rFonts w:ascii="Arial" w:hAnsi="Arial" w:cs="Arial"/>
                <w:szCs w:val="22"/>
              </w:rPr>
              <w:t>13</w:t>
            </w:r>
          </w:p>
        </w:tc>
      </w:tr>
      <w:tr w:rsidR="005E22C9" w:rsidRPr="000504A7" w:rsidTr="00DB2E58">
        <w:tc>
          <w:tcPr>
            <w:tcW w:w="1701" w:type="dxa"/>
          </w:tcPr>
          <w:p w:rsidR="005E22C9" w:rsidRPr="00394F32" w:rsidRDefault="005E22C9"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Romania</w:t>
                </w:r>
              </w:smartTag>
            </w:smartTag>
          </w:p>
        </w:tc>
        <w:tc>
          <w:tcPr>
            <w:tcW w:w="1073"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0</w:t>
            </w:r>
          </w:p>
        </w:tc>
        <w:tc>
          <w:tcPr>
            <w:tcW w:w="147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11</w:t>
            </w:r>
          </w:p>
        </w:tc>
        <w:tc>
          <w:tcPr>
            <w:tcW w:w="1417"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15</w:t>
            </w:r>
          </w:p>
        </w:tc>
        <w:tc>
          <w:tcPr>
            <w:tcW w:w="1560"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74</w:t>
            </w:r>
          </w:p>
        </w:tc>
        <w:tc>
          <w:tcPr>
            <w:tcW w:w="1484" w:type="dxa"/>
          </w:tcPr>
          <w:p w:rsidR="005E22C9" w:rsidRPr="00394F32" w:rsidRDefault="005E22C9" w:rsidP="00CB271F">
            <w:pPr>
              <w:jc w:val="both"/>
              <w:rPr>
                <w:rFonts w:ascii="Arial" w:hAnsi="Arial" w:cs="Arial"/>
                <w:szCs w:val="22"/>
              </w:rPr>
            </w:pPr>
            <w:r>
              <w:rPr>
                <w:rFonts w:ascii="Arial" w:hAnsi="Arial" w:cs="Arial"/>
                <w:szCs w:val="22"/>
              </w:rPr>
              <w:t>15</w:t>
            </w:r>
          </w:p>
        </w:tc>
      </w:tr>
      <w:tr w:rsidR="005E22C9" w:rsidRPr="000504A7" w:rsidTr="00DB2E58">
        <w:tc>
          <w:tcPr>
            <w:tcW w:w="1701" w:type="dxa"/>
          </w:tcPr>
          <w:p w:rsidR="005E22C9" w:rsidRPr="00394F32" w:rsidRDefault="005E22C9"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Slovakia</w:t>
                </w:r>
              </w:smartTag>
            </w:smartTag>
          </w:p>
        </w:tc>
        <w:tc>
          <w:tcPr>
            <w:tcW w:w="1073"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0.2</w:t>
            </w:r>
          </w:p>
        </w:tc>
        <w:tc>
          <w:tcPr>
            <w:tcW w:w="147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0</w:t>
            </w:r>
          </w:p>
        </w:tc>
        <w:tc>
          <w:tcPr>
            <w:tcW w:w="1417"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12</w:t>
            </w:r>
          </w:p>
        </w:tc>
        <w:tc>
          <w:tcPr>
            <w:tcW w:w="1560"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88</w:t>
            </w:r>
          </w:p>
        </w:tc>
        <w:tc>
          <w:tcPr>
            <w:tcW w:w="1484" w:type="dxa"/>
          </w:tcPr>
          <w:p w:rsidR="005E22C9" w:rsidRPr="00394F32" w:rsidRDefault="005E22C9" w:rsidP="00CB271F">
            <w:pPr>
              <w:jc w:val="both"/>
              <w:rPr>
                <w:rFonts w:ascii="Arial" w:hAnsi="Arial" w:cs="Arial"/>
                <w:szCs w:val="22"/>
              </w:rPr>
            </w:pPr>
            <w:r>
              <w:rPr>
                <w:rFonts w:ascii="Arial" w:hAnsi="Arial" w:cs="Arial"/>
                <w:szCs w:val="22"/>
              </w:rPr>
              <w:t>12</w:t>
            </w:r>
          </w:p>
        </w:tc>
      </w:tr>
      <w:tr w:rsidR="005E22C9" w:rsidRPr="000504A7" w:rsidTr="00DB2E58">
        <w:tc>
          <w:tcPr>
            <w:tcW w:w="1701" w:type="dxa"/>
          </w:tcPr>
          <w:p w:rsidR="005E22C9" w:rsidRPr="00394F32" w:rsidRDefault="005E22C9"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Slovenia</w:t>
                </w:r>
              </w:smartTag>
            </w:smartTag>
          </w:p>
        </w:tc>
        <w:tc>
          <w:tcPr>
            <w:tcW w:w="1073"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1.1</w:t>
            </w:r>
          </w:p>
        </w:tc>
        <w:tc>
          <w:tcPr>
            <w:tcW w:w="1479"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13</w:t>
            </w:r>
          </w:p>
        </w:tc>
        <w:tc>
          <w:tcPr>
            <w:tcW w:w="1417"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18</w:t>
            </w:r>
          </w:p>
        </w:tc>
        <w:tc>
          <w:tcPr>
            <w:tcW w:w="1560" w:type="dxa"/>
          </w:tcPr>
          <w:p w:rsidR="005E22C9" w:rsidRPr="00394F32" w:rsidRDefault="005E22C9" w:rsidP="00CB271F">
            <w:pPr>
              <w:jc w:val="both"/>
              <w:rPr>
                <w:rFonts w:ascii="Arial" w:hAnsi="Arial" w:cs="Arial"/>
                <w:sz w:val="20"/>
                <w:szCs w:val="20"/>
              </w:rPr>
            </w:pPr>
            <w:r w:rsidRPr="00394F32">
              <w:rPr>
                <w:rFonts w:ascii="Arial" w:hAnsi="Arial" w:cs="Arial"/>
                <w:sz w:val="20"/>
                <w:szCs w:val="20"/>
              </w:rPr>
              <w:t>69</w:t>
            </w:r>
          </w:p>
        </w:tc>
        <w:tc>
          <w:tcPr>
            <w:tcW w:w="1484" w:type="dxa"/>
          </w:tcPr>
          <w:p w:rsidR="005E22C9" w:rsidRPr="00394F32" w:rsidRDefault="005E22C9" w:rsidP="00CB271F">
            <w:pPr>
              <w:jc w:val="both"/>
              <w:rPr>
                <w:rFonts w:ascii="Arial" w:hAnsi="Arial" w:cs="Arial"/>
                <w:szCs w:val="22"/>
              </w:rPr>
            </w:pPr>
            <w:r>
              <w:rPr>
                <w:rFonts w:ascii="Arial" w:hAnsi="Arial" w:cs="Arial"/>
                <w:szCs w:val="22"/>
              </w:rPr>
              <w:t>16</w:t>
            </w:r>
          </w:p>
        </w:tc>
      </w:tr>
    </w:tbl>
    <w:p w:rsidR="00927EE7" w:rsidRPr="00DB2E58" w:rsidRDefault="00927EE7" w:rsidP="00CB271F">
      <w:pPr>
        <w:jc w:val="both"/>
        <w:rPr>
          <w:rFonts w:ascii="Arial" w:hAnsi="Arial" w:cs="Arial"/>
          <w:sz w:val="20"/>
          <w:szCs w:val="20"/>
        </w:rPr>
      </w:pPr>
      <w:r w:rsidRPr="00DB2E58">
        <w:rPr>
          <w:rFonts w:ascii="Arial" w:hAnsi="Arial" w:cs="Arial"/>
          <w:sz w:val="20"/>
          <w:szCs w:val="20"/>
        </w:rPr>
        <w:t>Source: European Commission/ Economic Policy Committee (2009)</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lastRenderedPageBreak/>
        <w:t>It is not easy to make comparisons between European countries because each country has responsibility for social care services and has different policies and practices.</w:t>
      </w:r>
      <w:r w:rsidR="004B46DF">
        <w:rPr>
          <w:rFonts w:ascii="Arial" w:hAnsi="Arial" w:cs="Arial"/>
          <w:szCs w:val="22"/>
        </w:rPr>
        <w:t xml:space="preserve"> </w:t>
      </w:r>
      <w:r>
        <w:rPr>
          <w:rFonts w:ascii="Arial" w:hAnsi="Arial" w:cs="Arial"/>
          <w:szCs w:val="22"/>
        </w:rPr>
        <w:t xml:space="preserve">However, the table above shows some trends that are significant across </w:t>
      </w:r>
      <w:smartTag w:uri="urn:schemas-microsoft-com:office:smarttags" w:element="place">
        <w:r>
          <w:rPr>
            <w:rFonts w:ascii="Arial" w:hAnsi="Arial" w:cs="Arial"/>
            <w:szCs w:val="22"/>
          </w:rPr>
          <w:t>Europe</w:t>
        </w:r>
      </w:smartTag>
      <w:r>
        <w:rPr>
          <w:rFonts w:ascii="Arial" w:hAnsi="Arial" w:cs="Arial"/>
          <w:szCs w:val="22"/>
        </w:rPr>
        <w:t>.</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smartTag w:uri="urn:schemas-microsoft-com:office:smarttags" w:element="country-region">
        <w:r>
          <w:rPr>
            <w:rFonts w:ascii="Arial" w:hAnsi="Arial" w:cs="Arial"/>
            <w:szCs w:val="22"/>
          </w:rPr>
          <w:t>Denmark</w:t>
        </w:r>
      </w:smartTag>
      <w:r>
        <w:rPr>
          <w:rFonts w:ascii="Arial" w:hAnsi="Arial" w:cs="Arial"/>
          <w:szCs w:val="22"/>
        </w:rPr>
        <w:t xml:space="preserve"> has a reported 56% of total beneficiaries in institutional care, which is the highest national rate but </w:t>
      </w:r>
      <w:smartTag w:uri="urn:schemas-microsoft-com:office:smarttags" w:element="country-region">
        <w:r>
          <w:rPr>
            <w:rFonts w:ascii="Arial" w:hAnsi="Arial" w:cs="Arial"/>
            <w:szCs w:val="22"/>
          </w:rPr>
          <w:t>Austria</w:t>
        </w:r>
      </w:smartTag>
      <w:r>
        <w:rPr>
          <w:rFonts w:ascii="Arial" w:hAnsi="Arial" w:cs="Arial"/>
          <w:szCs w:val="22"/>
        </w:rPr>
        <w:t xml:space="preserve">, </w:t>
      </w:r>
      <w:smartTag w:uri="urn:schemas-microsoft-com:office:smarttags" w:element="country-region">
        <w:r>
          <w:rPr>
            <w:rFonts w:ascii="Arial" w:hAnsi="Arial" w:cs="Arial"/>
            <w:szCs w:val="22"/>
          </w:rPr>
          <w:t>Estonia</w:t>
        </w:r>
      </w:smartTag>
      <w:r>
        <w:rPr>
          <w:rFonts w:ascii="Arial" w:hAnsi="Arial" w:cs="Arial"/>
          <w:szCs w:val="22"/>
        </w:rPr>
        <w:t xml:space="preserve">, </w:t>
      </w:r>
      <w:smartTag w:uri="urn:schemas-microsoft-com:office:smarttags" w:element="country-region">
        <w:r>
          <w:rPr>
            <w:rFonts w:ascii="Arial" w:hAnsi="Arial" w:cs="Arial"/>
            <w:szCs w:val="22"/>
          </w:rPr>
          <w:t>Latvia</w:t>
        </w:r>
      </w:smartTag>
      <w:r>
        <w:rPr>
          <w:rFonts w:ascii="Arial" w:hAnsi="Arial" w:cs="Arial"/>
          <w:szCs w:val="22"/>
        </w:rPr>
        <w:t xml:space="preserve">, </w:t>
      </w:r>
      <w:smartTag w:uri="urn:schemas-microsoft-com:office:smarttags" w:element="country-region">
        <w:r>
          <w:rPr>
            <w:rFonts w:ascii="Arial" w:hAnsi="Arial" w:cs="Arial"/>
            <w:szCs w:val="22"/>
          </w:rPr>
          <w:t>Poland</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Slovakia</w:t>
          </w:r>
        </w:smartTag>
      </w:smartTag>
      <w:r>
        <w:rPr>
          <w:rFonts w:ascii="Arial" w:hAnsi="Arial" w:cs="Arial"/>
          <w:szCs w:val="22"/>
        </w:rPr>
        <w:t xml:space="preserve"> report 5% or less.</w:t>
      </w:r>
      <w:r w:rsidR="004B46DF">
        <w:rPr>
          <w:rFonts w:ascii="Arial" w:hAnsi="Arial" w:cs="Arial"/>
          <w:szCs w:val="22"/>
        </w:rPr>
        <w:t xml:space="preserve"> </w:t>
      </w:r>
      <w:r>
        <w:rPr>
          <w:rFonts w:ascii="Arial" w:hAnsi="Arial" w:cs="Arial"/>
          <w:szCs w:val="22"/>
        </w:rPr>
        <w:t xml:space="preserve">Countries of Central and </w:t>
      </w:r>
      <w:smartTag w:uri="urn:schemas-microsoft-com:office:smarttags" w:element="place">
        <w:r>
          <w:rPr>
            <w:rFonts w:ascii="Arial" w:hAnsi="Arial" w:cs="Arial"/>
            <w:szCs w:val="22"/>
          </w:rPr>
          <w:t>Eastern Europe</w:t>
        </w:r>
      </w:smartTag>
      <w:r>
        <w:rPr>
          <w:rFonts w:ascii="Arial" w:hAnsi="Arial" w:cs="Arial"/>
          <w:szCs w:val="22"/>
        </w:rPr>
        <w:t xml:space="preserve"> have low levels of institutional care because the social care infrastructure, such as nursing homes, is limited.</w:t>
      </w:r>
      <w:r w:rsidR="004B46DF">
        <w:rPr>
          <w:rFonts w:ascii="Arial" w:hAnsi="Arial" w:cs="Arial"/>
          <w:szCs w:val="22"/>
        </w:rPr>
        <w:t xml:space="preserve"> </w:t>
      </w:r>
      <w:r>
        <w:rPr>
          <w:rFonts w:ascii="Arial" w:hAnsi="Arial" w:cs="Arial"/>
          <w:szCs w:val="22"/>
        </w:rPr>
        <w:t xml:space="preserve">The </w:t>
      </w:r>
      <w:smartTag w:uri="urn:schemas-microsoft-com:office:smarttags" w:element="country-region">
        <w:r>
          <w:rPr>
            <w:rFonts w:ascii="Arial" w:hAnsi="Arial" w:cs="Arial"/>
            <w:szCs w:val="22"/>
          </w:rPr>
          <w:t>Netherlands</w:t>
        </w:r>
      </w:smartTag>
      <w:r>
        <w:rPr>
          <w:rFonts w:ascii="Arial" w:hAnsi="Arial" w:cs="Arial"/>
          <w:szCs w:val="22"/>
        </w:rPr>
        <w:t xml:space="preserve"> (80%) and </w:t>
      </w:r>
      <w:smartTag w:uri="urn:schemas-microsoft-com:office:smarttags" w:element="place">
        <w:smartTag w:uri="urn:schemas-microsoft-com:office:smarttags" w:element="country-region">
          <w:r>
            <w:rPr>
              <w:rFonts w:ascii="Arial" w:hAnsi="Arial" w:cs="Arial"/>
              <w:szCs w:val="22"/>
            </w:rPr>
            <w:t>Sweden</w:t>
          </w:r>
        </w:smartTag>
      </w:smartTag>
      <w:r>
        <w:rPr>
          <w:rFonts w:ascii="Arial" w:hAnsi="Arial" w:cs="Arial"/>
          <w:szCs w:val="22"/>
        </w:rPr>
        <w:t xml:space="preserve"> (79%) both have high levels of home care, which covers nursing and social care, delivered at home. </w:t>
      </w:r>
      <w:smartTag w:uri="urn:schemas-microsoft-com:office:smarttags" w:element="country-region">
        <w:r>
          <w:rPr>
            <w:rFonts w:ascii="Arial" w:hAnsi="Arial" w:cs="Arial"/>
            <w:szCs w:val="22"/>
          </w:rPr>
          <w:t>Estonia</w:t>
        </w:r>
      </w:smartTag>
      <w:r>
        <w:rPr>
          <w:rFonts w:ascii="Arial" w:hAnsi="Arial" w:cs="Arial"/>
          <w:szCs w:val="22"/>
        </w:rPr>
        <w:t xml:space="preserve"> (8%), </w:t>
      </w:r>
      <w:smartTag w:uri="urn:schemas-microsoft-com:office:smarttags" w:element="country-region">
        <w:r>
          <w:rPr>
            <w:rFonts w:ascii="Arial" w:hAnsi="Arial" w:cs="Arial"/>
            <w:szCs w:val="22"/>
          </w:rPr>
          <w:t>Latvia</w:t>
        </w:r>
      </w:smartTag>
      <w:r>
        <w:rPr>
          <w:rFonts w:ascii="Arial" w:hAnsi="Arial" w:cs="Arial"/>
          <w:szCs w:val="22"/>
        </w:rPr>
        <w:t xml:space="preserve"> (6%), </w:t>
      </w:r>
      <w:smartTag w:uri="urn:schemas-microsoft-com:office:smarttags" w:element="country-region">
        <w:r>
          <w:rPr>
            <w:rFonts w:ascii="Arial" w:hAnsi="Arial" w:cs="Arial"/>
            <w:szCs w:val="22"/>
          </w:rPr>
          <w:t>Poland</w:t>
        </w:r>
      </w:smartTag>
      <w:r>
        <w:rPr>
          <w:rFonts w:ascii="Arial" w:hAnsi="Arial" w:cs="Arial"/>
          <w:szCs w:val="22"/>
        </w:rPr>
        <w:t xml:space="preserve"> (0%) and </w:t>
      </w:r>
      <w:smartTag w:uri="urn:schemas-microsoft-com:office:smarttags" w:element="place">
        <w:smartTag w:uri="urn:schemas-microsoft-com:office:smarttags" w:element="country-region">
          <w:r>
            <w:rPr>
              <w:rFonts w:ascii="Arial" w:hAnsi="Arial" w:cs="Arial"/>
              <w:szCs w:val="22"/>
            </w:rPr>
            <w:t>Hungary</w:t>
          </w:r>
        </w:smartTag>
      </w:smartTag>
      <w:r>
        <w:rPr>
          <w:rFonts w:ascii="Arial" w:hAnsi="Arial" w:cs="Arial"/>
          <w:szCs w:val="22"/>
        </w:rPr>
        <w:t xml:space="preserve"> (7%) have low percentages of home care, also reflecting the lack of long term care, whether delivered in an institution or at home.</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The third column shows the percentage of either informal care or where no care is received.</w:t>
      </w:r>
      <w:r w:rsidR="004B46DF">
        <w:rPr>
          <w:rFonts w:ascii="Arial" w:hAnsi="Arial" w:cs="Arial"/>
          <w:szCs w:val="22"/>
        </w:rPr>
        <w:t xml:space="preserve"> </w:t>
      </w:r>
      <w:r>
        <w:rPr>
          <w:rFonts w:ascii="Arial" w:hAnsi="Arial" w:cs="Arial"/>
          <w:szCs w:val="22"/>
        </w:rPr>
        <w:t xml:space="preserve">This is a difficult column to interpret because both the </w:t>
      </w:r>
      <w:smartTag w:uri="urn:schemas-microsoft-com:office:smarttags" w:element="country-region">
        <w:r>
          <w:rPr>
            <w:rFonts w:ascii="Arial" w:hAnsi="Arial" w:cs="Arial"/>
            <w:szCs w:val="22"/>
          </w:rPr>
          <w:t>Netherlands</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Sweden</w:t>
          </w:r>
        </w:smartTag>
      </w:smartTag>
      <w:r>
        <w:rPr>
          <w:rFonts w:ascii="Arial" w:hAnsi="Arial" w:cs="Arial"/>
          <w:szCs w:val="22"/>
        </w:rPr>
        <w:t xml:space="preserve"> show that there no informal care delivered.</w:t>
      </w:r>
      <w:r w:rsidR="004B46DF">
        <w:rPr>
          <w:rFonts w:ascii="Arial" w:hAnsi="Arial" w:cs="Arial"/>
          <w:szCs w:val="22"/>
        </w:rPr>
        <w:t xml:space="preserve"> </w:t>
      </w:r>
      <w:r>
        <w:rPr>
          <w:rFonts w:ascii="Arial" w:hAnsi="Arial" w:cs="Arial"/>
          <w:szCs w:val="22"/>
        </w:rPr>
        <w:t xml:space="preserve">It is difficult to imagine a country whether there is no informal care but it suggests that the majority of care delivered at home is through formal providers. However, countries in Southern Europe and Central and </w:t>
      </w:r>
      <w:smartTag w:uri="urn:schemas-microsoft-com:office:smarttags" w:element="place">
        <w:r>
          <w:rPr>
            <w:rFonts w:ascii="Arial" w:hAnsi="Arial" w:cs="Arial"/>
            <w:szCs w:val="22"/>
          </w:rPr>
          <w:t>Eastern Europe</w:t>
        </w:r>
      </w:smartTag>
      <w:r>
        <w:rPr>
          <w:rFonts w:ascii="Arial" w:hAnsi="Arial" w:cs="Arial"/>
          <w:szCs w:val="22"/>
        </w:rPr>
        <w:t xml:space="preserve"> show over 50% receiving informal care or not receiving any formal care.</w:t>
      </w:r>
      <w:r w:rsidR="004B46DF">
        <w:rPr>
          <w:rFonts w:ascii="Arial" w:hAnsi="Arial" w:cs="Arial"/>
          <w:szCs w:val="22"/>
        </w:rPr>
        <w:t xml:space="preserve"> </w:t>
      </w:r>
      <w:r>
        <w:rPr>
          <w:rFonts w:ascii="Arial" w:hAnsi="Arial" w:cs="Arial"/>
          <w:szCs w:val="22"/>
        </w:rPr>
        <w:t xml:space="preserve">Estonia, </w:t>
      </w:r>
      <w:smartTag w:uri="urn:schemas-microsoft-com:office:smarttags" w:element="country-region">
        <w:r>
          <w:rPr>
            <w:rFonts w:ascii="Arial" w:hAnsi="Arial" w:cs="Arial"/>
            <w:szCs w:val="22"/>
          </w:rPr>
          <w:t>Latvia</w:t>
        </w:r>
      </w:smartTag>
      <w:r>
        <w:rPr>
          <w:rFonts w:ascii="Arial" w:hAnsi="Arial" w:cs="Arial"/>
          <w:szCs w:val="22"/>
        </w:rPr>
        <w:t xml:space="preserve">, </w:t>
      </w:r>
      <w:smartTag w:uri="urn:schemas-microsoft-com:office:smarttags" w:element="country-region">
        <w:r>
          <w:rPr>
            <w:rFonts w:ascii="Arial" w:hAnsi="Arial" w:cs="Arial"/>
            <w:szCs w:val="22"/>
          </w:rPr>
          <w:t>Hungary</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Poland</w:t>
          </w:r>
        </w:smartTag>
      </w:smartTag>
      <w:r>
        <w:rPr>
          <w:rFonts w:ascii="Arial" w:hAnsi="Arial" w:cs="Arial"/>
          <w:szCs w:val="22"/>
        </w:rPr>
        <w:t xml:space="preserve"> show over 80% of long term care delivered is informal care.</w:t>
      </w:r>
      <w:r w:rsidR="004B46DF">
        <w:rPr>
          <w:rFonts w:ascii="Arial" w:hAnsi="Arial" w:cs="Arial"/>
          <w:szCs w:val="22"/>
        </w:rPr>
        <w:t xml:space="preserve"> </w:t>
      </w:r>
      <w:r>
        <w:rPr>
          <w:rFonts w:ascii="Arial" w:hAnsi="Arial" w:cs="Arial"/>
          <w:szCs w:val="22"/>
        </w:rPr>
        <w:t>This is a reflection of the low levels of formal care delivered as either institutional or home care services.</w:t>
      </w:r>
      <w:r w:rsidR="004B46DF">
        <w:rPr>
          <w:rFonts w:ascii="Arial" w:hAnsi="Arial" w:cs="Arial"/>
          <w:szCs w:val="22"/>
        </w:rPr>
        <w:t xml:space="preserve"> </w:t>
      </w:r>
      <w:r w:rsidR="004417A5">
        <w:rPr>
          <w:rFonts w:ascii="Arial" w:hAnsi="Arial" w:cs="Arial"/>
          <w:szCs w:val="22"/>
        </w:rPr>
        <w:t>These patterns of provision should be considered in the context of the growth in the percentage of the population aged over 65 year</w:t>
      </w:r>
      <w:r w:rsidR="005043FD">
        <w:rPr>
          <w:rFonts w:ascii="Arial" w:hAnsi="Arial" w:cs="Arial"/>
          <w:szCs w:val="22"/>
        </w:rPr>
        <w:t>.</w:t>
      </w:r>
      <w:r w:rsidR="004B46DF">
        <w:rPr>
          <w:rFonts w:ascii="Arial" w:hAnsi="Arial" w:cs="Arial"/>
          <w:szCs w:val="22"/>
        </w:rPr>
        <w:t xml:space="preserve"> </w:t>
      </w:r>
      <w:r w:rsidR="005043FD">
        <w:rPr>
          <w:rFonts w:ascii="Arial" w:hAnsi="Arial" w:cs="Arial"/>
          <w:szCs w:val="22"/>
        </w:rPr>
        <w:t xml:space="preserve">With countries in Central and </w:t>
      </w:r>
      <w:smartTag w:uri="urn:schemas-microsoft-com:office:smarttags" w:element="place">
        <w:r w:rsidR="005043FD">
          <w:rPr>
            <w:rFonts w:ascii="Arial" w:hAnsi="Arial" w:cs="Arial"/>
            <w:szCs w:val="22"/>
          </w:rPr>
          <w:t>Eastern Europe</w:t>
        </w:r>
      </w:smartTag>
      <w:r w:rsidR="005043FD">
        <w:rPr>
          <w:rFonts w:ascii="Arial" w:hAnsi="Arial" w:cs="Arial"/>
          <w:szCs w:val="22"/>
        </w:rPr>
        <w:t xml:space="preserve"> expected to have over 30% of their population aged over 65 by 2060, the demand for care services will increase in countries where the formal provision of care is currently lowest.</w:t>
      </w:r>
      <w:r w:rsidR="004B46DF">
        <w:rPr>
          <w:rFonts w:ascii="Arial" w:hAnsi="Arial" w:cs="Arial"/>
          <w:szCs w:val="22"/>
        </w:rPr>
        <w:t xml:space="preserve"> </w:t>
      </w:r>
    </w:p>
    <w:p w:rsidR="00927EE7" w:rsidRDefault="00927EE7" w:rsidP="00CB271F">
      <w:pPr>
        <w:jc w:val="both"/>
        <w:rPr>
          <w:rFonts w:ascii="Arial" w:hAnsi="Arial" w:cs="Arial"/>
          <w:szCs w:val="22"/>
        </w:rPr>
      </w:pPr>
    </w:p>
    <w:p w:rsidR="00927EE7" w:rsidRPr="00AD0AC0" w:rsidRDefault="00927EE7" w:rsidP="00354AE7">
      <w:pPr>
        <w:pStyle w:val="Heading2"/>
        <w:numPr>
          <w:ilvl w:val="1"/>
          <w:numId w:val="35"/>
        </w:numPr>
        <w:rPr>
          <w:rFonts w:ascii="Arial" w:hAnsi="Arial" w:cs="Arial"/>
        </w:rPr>
      </w:pPr>
      <w:bookmarkStart w:id="7" w:name="_Toc287434331"/>
      <w:r w:rsidRPr="00AD0AC0">
        <w:rPr>
          <w:rFonts w:ascii="Arial" w:hAnsi="Arial" w:cs="Arial"/>
        </w:rPr>
        <w:t>Funding and services</w:t>
      </w:r>
      <w:bookmarkEnd w:id="7"/>
    </w:p>
    <w:p w:rsidR="00927EE7" w:rsidRDefault="00927EE7" w:rsidP="00CB271F">
      <w:pPr>
        <w:jc w:val="both"/>
        <w:rPr>
          <w:rFonts w:ascii="Arial" w:hAnsi="Arial" w:cs="Arial"/>
          <w:szCs w:val="22"/>
        </w:rPr>
      </w:pPr>
      <w:r>
        <w:rPr>
          <w:rFonts w:ascii="Arial" w:hAnsi="Arial" w:cs="Arial"/>
          <w:szCs w:val="22"/>
        </w:rPr>
        <w:t xml:space="preserve">The evolution of long term care and the funding arrangements used to pay for long term care </w:t>
      </w:r>
      <w:proofErr w:type="spellStart"/>
      <w:r>
        <w:rPr>
          <w:rFonts w:ascii="Arial" w:hAnsi="Arial" w:cs="Arial"/>
          <w:szCs w:val="22"/>
        </w:rPr>
        <w:t>care</w:t>
      </w:r>
      <w:proofErr w:type="spellEnd"/>
      <w:r>
        <w:rPr>
          <w:rFonts w:ascii="Arial" w:hAnsi="Arial" w:cs="Arial"/>
          <w:szCs w:val="22"/>
        </w:rPr>
        <w:t>, by country, will now be outlined.</w:t>
      </w:r>
      <w:r w:rsidR="004B46DF">
        <w:rPr>
          <w:rFonts w:ascii="Arial" w:hAnsi="Arial" w:cs="Arial"/>
          <w:szCs w:val="22"/>
        </w:rPr>
        <w:t xml:space="preserve"> </w:t>
      </w:r>
      <w:r>
        <w:rPr>
          <w:rFonts w:ascii="Arial" w:hAnsi="Arial" w:cs="Arial"/>
          <w:szCs w:val="22"/>
        </w:rPr>
        <w:t>There are several themes that emerge from a review of national profiles.</w:t>
      </w:r>
      <w:r w:rsidR="004B46DF">
        <w:rPr>
          <w:rFonts w:ascii="Arial" w:hAnsi="Arial" w:cs="Arial"/>
          <w:szCs w:val="22"/>
        </w:rPr>
        <w:t xml:space="preserve"> </w:t>
      </w:r>
      <w:r>
        <w:rPr>
          <w:rFonts w:ascii="Arial" w:hAnsi="Arial" w:cs="Arial"/>
          <w:szCs w:val="22"/>
        </w:rPr>
        <w:t>There has been an expansion of long term care services delivered to the home and a decline in nursing and care homes, especially larger institutions.</w:t>
      </w:r>
      <w:r w:rsidR="004B46DF">
        <w:rPr>
          <w:rFonts w:ascii="Arial" w:hAnsi="Arial" w:cs="Arial"/>
          <w:szCs w:val="22"/>
        </w:rPr>
        <w:t xml:space="preserve"> </w:t>
      </w:r>
      <w:r>
        <w:rPr>
          <w:rFonts w:ascii="Arial" w:hAnsi="Arial" w:cs="Arial"/>
          <w:szCs w:val="22"/>
        </w:rPr>
        <w:t>As part of the move towards more home based care, several countries have adopted ‘</w:t>
      </w:r>
      <w:r w:rsidRPr="00131601">
        <w:rPr>
          <w:rFonts w:ascii="Arial" w:hAnsi="Arial" w:cs="Arial"/>
          <w:i/>
          <w:iCs/>
          <w:szCs w:val="22"/>
        </w:rPr>
        <w:t>personalisation of care</w:t>
      </w:r>
      <w:r>
        <w:rPr>
          <w:rFonts w:ascii="Arial" w:hAnsi="Arial" w:cs="Arial"/>
          <w:szCs w:val="22"/>
        </w:rPr>
        <w:t>’ policies which allow an individual to determine how long term care is delivered.</w:t>
      </w:r>
      <w:r w:rsidR="004B46DF">
        <w:rPr>
          <w:rFonts w:ascii="Arial" w:hAnsi="Arial" w:cs="Arial"/>
          <w:szCs w:val="22"/>
        </w:rPr>
        <w:t xml:space="preserve"> </w:t>
      </w:r>
      <w:r>
        <w:rPr>
          <w:rFonts w:ascii="Arial" w:hAnsi="Arial" w:cs="Arial"/>
          <w:szCs w:val="22"/>
        </w:rPr>
        <w:t>Funding of long term care is a major political issue in many countries.</w:t>
      </w:r>
      <w:r w:rsidR="004B46DF">
        <w:rPr>
          <w:rFonts w:ascii="Arial" w:hAnsi="Arial" w:cs="Arial"/>
          <w:szCs w:val="22"/>
        </w:rPr>
        <w:t xml:space="preserve"> </w:t>
      </w:r>
      <w:r>
        <w:rPr>
          <w:rFonts w:ascii="Arial" w:hAnsi="Arial" w:cs="Arial"/>
          <w:szCs w:val="22"/>
        </w:rPr>
        <w:t>For countries that have introduced new funding arrangements, there is concern about the long term financial sustainability of services.</w:t>
      </w:r>
    </w:p>
    <w:p w:rsidR="00927EE7" w:rsidRDefault="00927EE7" w:rsidP="00CB271F">
      <w:pPr>
        <w:jc w:val="both"/>
        <w:rPr>
          <w:rFonts w:ascii="Arial" w:hAnsi="Arial" w:cs="Arial"/>
          <w:b/>
          <w:bCs/>
          <w:szCs w:val="22"/>
        </w:rPr>
      </w:pPr>
    </w:p>
    <w:p w:rsidR="00927EE7" w:rsidRDefault="00927EE7" w:rsidP="00CB271F">
      <w:pPr>
        <w:jc w:val="both"/>
        <w:rPr>
          <w:rFonts w:ascii="Arial" w:hAnsi="Arial" w:cs="Arial"/>
          <w:szCs w:val="22"/>
        </w:rPr>
      </w:pPr>
      <w:r>
        <w:rPr>
          <w:rFonts w:ascii="Arial" w:hAnsi="Arial" w:cs="Arial"/>
          <w:szCs w:val="22"/>
        </w:rPr>
        <w:t xml:space="preserve">Countries grouped under the heading of Continental Europe use mainly social insurance and some taxation to pay for social care. The </w:t>
      </w:r>
      <w:smartTag w:uri="urn:schemas-microsoft-com:office:smarttags" w:element="country-region">
        <w:r>
          <w:rPr>
            <w:rFonts w:ascii="Arial" w:hAnsi="Arial" w:cs="Arial"/>
            <w:szCs w:val="22"/>
          </w:rPr>
          <w:t>Netherlands</w:t>
        </w:r>
      </w:smartTag>
      <w:r>
        <w:rPr>
          <w:rFonts w:ascii="Arial" w:hAnsi="Arial" w:cs="Arial"/>
          <w:szCs w:val="22"/>
        </w:rPr>
        <w:t xml:space="preserve"> was the first country in </w:t>
      </w:r>
      <w:smartTag w:uri="urn:schemas-microsoft-com:office:smarttags" w:element="place">
        <w:r>
          <w:rPr>
            <w:rFonts w:ascii="Arial" w:hAnsi="Arial" w:cs="Arial"/>
            <w:szCs w:val="22"/>
          </w:rPr>
          <w:t>Europe</w:t>
        </w:r>
      </w:smartTag>
      <w:r>
        <w:rPr>
          <w:rFonts w:ascii="Arial" w:hAnsi="Arial" w:cs="Arial"/>
          <w:szCs w:val="22"/>
        </w:rPr>
        <w:t xml:space="preserve"> to introduce universal mandatory insurance (AWBZ) for long term care (LTC) in different settings.</w:t>
      </w:r>
      <w:r w:rsidR="004B46DF">
        <w:rPr>
          <w:rFonts w:ascii="Arial" w:hAnsi="Arial" w:cs="Arial"/>
          <w:szCs w:val="22"/>
        </w:rPr>
        <w:t xml:space="preserve"> </w:t>
      </w:r>
      <w:r>
        <w:rPr>
          <w:rFonts w:ascii="Arial" w:hAnsi="Arial" w:cs="Arial"/>
          <w:szCs w:val="22"/>
        </w:rPr>
        <w:t>It was funded though income contributions of the working population (68%) along with state subsidy (24%) and some co-payments (9%).</w:t>
      </w:r>
      <w:r w:rsidR="004B46DF">
        <w:rPr>
          <w:rFonts w:ascii="Arial" w:hAnsi="Arial" w:cs="Arial"/>
          <w:szCs w:val="22"/>
        </w:rPr>
        <w:t xml:space="preserve"> </w:t>
      </w:r>
      <w:r>
        <w:rPr>
          <w:rFonts w:ascii="Arial" w:hAnsi="Arial" w:cs="Arial"/>
          <w:szCs w:val="22"/>
        </w:rPr>
        <w:t>Initially, the AWBZ covered nursing home care, institutional care for people with mental handicaps, and long term hospital admissions of more than one year. In 1997, the AWBZ was increased to cover residential care for older people (</w:t>
      </w:r>
      <w:proofErr w:type="spellStart"/>
      <w:r>
        <w:rPr>
          <w:rFonts w:ascii="Arial" w:hAnsi="Arial" w:cs="Arial"/>
          <w:szCs w:val="22"/>
        </w:rPr>
        <w:t>Schut</w:t>
      </w:r>
      <w:proofErr w:type="spellEnd"/>
      <w:r>
        <w:rPr>
          <w:rFonts w:ascii="Arial" w:hAnsi="Arial" w:cs="Arial"/>
          <w:szCs w:val="22"/>
        </w:rPr>
        <w:t xml:space="preserve"> &amp; Van den Berg, 2010). </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The AWBZ covers personal care, nursing, supportive guidance to help people manage their lives, activating guidance that helps people modify their behaviour, treatment and accommodation.</w:t>
      </w:r>
      <w:r w:rsidR="004B46DF">
        <w:rPr>
          <w:rFonts w:ascii="Arial" w:hAnsi="Arial" w:cs="Arial"/>
          <w:szCs w:val="22"/>
        </w:rPr>
        <w:t xml:space="preserve"> </w:t>
      </w:r>
      <w:r>
        <w:rPr>
          <w:rFonts w:ascii="Arial" w:hAnsi="Arial" w:cs="Arial"/>
          <w:szCs w:val="22"/>
        </w:rPr>
        <w:t>Entitlement to care can be in kind or through a personal care budget or both.</w:t>
      </w:r>
      <w:r w:rsidR="004B46DF">
        <w:rPr>
          <w:rFonts w:ascii="Arial" w:hAnsi="Arial" w:cs="Arial"/>
          <w:szCs w:val="22"/>
        </w:rPr>
        <w:t xml:space="preserve"> </w:t>
      </w:r>
      <w:r>
        <w:rPr>
          <w:rFonts w:ascii="Arial" w:hAnsi="Arial" w:cs="Arial"/>
          <w:szCs w:val="22"/>
        </w:rPr>
        <w:t>Personal care budgets were introduced in 1995 and provided an alternative to informal care.</w:t>
      </w:r>
      <w:r w:rsidR="004B46DF">
        <w:rPr>
          <w:rFonts w:ascii="Arial" w:hAnsi="Arial" w:cs="Arial"/>
          <w:szCs w:val="22"/>
        </w:rPr>
        <w:t xml:space="preserve"> </w:t>
      </w:r>
      <w:r>
        <w:rPr>
          <w:rFonts w:ascii="Arial" w:hAnsi="Arial" w:cs="Arial"/>
          <w:szCs w:val="22"/>
        </w:rPr>
        <w:t>Relatives who had previously provided informal care could now be paid to provide care.</w:t>
      </w:r>
      <w:r w:rsidR="004B46DF">
        <w:rPr>
          <w:rFonts w:ascii="Arial" w:hAnsi="Arial" w:cs="Arial"/>
          <w:szCs w:val="22"/>
        </w:rPr>
        <w:t xml:space="preserve"> </w:t>
      </w:r>
      <w:r>
        <w:rPr>
          <w:rFonts w:ascii="Arial" w:hAnsi="Arial" w:cs="Arial"/>
          <w:szCs w:val="22"/>
        </w:rPr>
        <w:t>There has also been an increase in the number of brokers arranging care for individuals with personal care budgets (</w:t>
      </w:r>
      <w:proofErr w:type="spellStart"/>
      <w:r>
        <w:rPr>
          <w:rFonts w:ascii="Arial" w:hAnsi="Arial" w:cs="Arial"/>
          <w:szCs w:val="22"/>
        </w:rPr>
        <w:t>Schut</w:t>
      </w:r>
      <w:proofErr w:type="spellEnd"/>
      <w:r>
        <w:rPr>
          <w:rFonts w:ascii="Arial" w:hAnsi="Arial" w:cs="Arial"/>
          <w:szCs w:val="22"/>
        </w:rPr>
        <w:t xml:space="preserve"> &amp; Van den Berg, 2010).</w:t>
      </w:r>
      <w:r w:rsidR="004B46DF">
        <w:rPr>
          <w:rFonts w:ascii="Arial" w:hAnsi="Arial" w:cs="Arial"/>
          <w:szCs w:val="22"/>
        </w:rPr>
        <w:t xml:space="preserve"> </w:t>
      </w:r>
      <w:r>
        <w:rPr>
          <w:rFonts w:ascii="Arial" w:hAnsi="Arial" w:cs="Arial"/>
          <w:szCs w:val="22"/>
        </w:rPr>
        <w:t>In 2007, the Social Support Act excluded domiciliary care from the coverage of AWBZ.</w:t>
      </w:r>
      <w:r w:rsidR="004B46DF">
        <w:rPr>
          <w:rFonts w:ascii="Arial" w:hAnsi="Arial" w:cs="Arial"/>
          <w:szCs w:val="22"/>
        </w:rPr>
        <w:t xml:space="preserve"> </w:t>
      </w:r>
      <w:r>
        <w:rPr>
          <w:rFonts w:ascii="Arial" w:hAnsi="Arial" w:cs="Arial"/>
          <w:szCs w:val="22"/>
        </w:rPr>
        <w:t>This was a significant change in coverage, which transferred responsibility to local authorities.</w:t>
      </w:r>
    </w:p>
    <w:p w:rsidR="00927EE7" w:rsidRDefault="00927EE7" w:rsidP="00CB271F">
      <w:pPr>
        <w:jc w:val="both"/>
        <w:rPr>
          <w:rFonts w:ascii="Arial" w:hAnsi="Arial" w:cs="Arial"/>
          <w:szCs w:val="22"/>
        </w:rPr>
      </w:pPr>
    </w:p>
    <w:p w:rsidR="00927EE7" w:rsidRPr="009D7E27" w:rsidRDefault="00927EE7" w:rsidP="00CB271F">
      <w:pPr>
        <w:jc w:val="both"/>
        <w:rPr>
          <w:rFonts w:ascii="Arial" w:hAnsi="Arial" w:cs="Arial"/>
          <w:szCs w:val="22"/>
          <w:u w:val="single"/>
        </w:rPr>
      </w:pPr>
      <w:smartTag w:uri="urn:schemas-microsoft-com:office:smarttags" w:element="place">
        <w:smartTag w:uri="urn:schemas-microsoft-com:office:smarttags" w:element="country-region">
          <w:r w:rsidRPr="009D7E27">
            <w:rPr>
              <w:rFonts w:ascii="Arial" w:hAnsi="Arial" w:cs="Arial"/>
              <w:szCs w:val="22"/>
              <w:u w:val="single"/>
            </w:rPr>
            <w:lastRenderedPageBreak/>
            <w:t>France</w:t>
          </w:r>
        </w:smartTag>
      </w:smartTag>
    </w:p>
    <w:p w:rsidR="00927EE7" w:rsidRDefault="00927EE7" w:rsidP="00CB271F">
      <w:pPr>
        <w:jc w:val="both"/>
        <w:rPr>
          <w:rFonts w:ascii="Arial" w:hAnsi="Arial" w:cs="Arial"/>
          <w:szCs w:val="22"/>
        </w:rPr>
      </w:pPr>
      <w:r>
        <w:rPr>
          <w:rFonts w:ascii="Arial" w:hAnsi="Arial" w:cs="Arial"/>
          <w:szCs w:val="22"/>
        </w:rPr>
        <w:t xml:space="preserve">A major reform to the French system of long term care took place in 2002 with the introduction of the </w:t>
      </w:r>
      <w:r w:rsidRPr="00B10D35">
        <w:rPr>
          <w:rFonts w:ascii="Arial" w:hAnsi="Arial" w:cs="Arial"/>
          <w:i/>
          <w:iCs/>
          <w:szCs w:val="22"/>
        </w:rPr>
        <w:t xml:space="preserve">Allocation </w:t>
      </w:r>
      <w:proofErr w:type="spellStart"/>
      <w:r w:rsidRPr="00B10D35">
        <w:rPr>
          <w:rFonts w:ascii="Arial" w:hAnsi="Arial" w:cs="Arial"/>
          <w:i/>
          <w:iCs/>
          <w:szCs w:val="22"/>
        </w:rPr>
        <w:t>personnalisee</w:t>
      </w:r>
      <w:proofErr w:type="spellEnd"/>
      <w:r w:rsidRPr="00B10D35">
        <w:rPr>
          <w:rFonts w:ascii="Arial" w:hAnsi="Arial" w:cs="Arial"/>
          <w:i/>
          <w:iCs/>
          <w:szCs w:val="22"/>
        </w:rPr>
        <w:t xml:space="preserve"> e </w:t>
      </w:r>
      <w:proofErr w:type="spellStart"/>
      <w:r w:rsidRPr="00B10D35">
        <w:rPr>
          <w:rFonts w:ascii="Arial" w:hAnsi="Arial" w:cs="Arial"/>
          <w:i/>
          <w:iCs/>
          <w:szCs w:val="22"/>
        </w:rPr>
        <w:t>l’autonomie</w:t>
      </w:r>
      <w:proofErr w:type="spellEnd"/>
      <w:r w:rsidRPr="00B10D35">
        <w:rPr>
          <w:rFonts w:ascii="Arial" w:hAnsi="Arial" w:cs="Arial"/>
          <w:i/>
          <w:iCs/>
          <w:szCs w:val="22"/>
        </w:rPr>
        <w:t xml:space="preserve"> </w:t>
      </w:r>
      <w:r>
        <w:rPr>
          <w:rFonts w:ascii="Arial" w:hAnsi="Arial" w:cs="Arial"/>
          <w:szCs w:val="22"/>
        </w:rPr>
        <w:t>(APA) which provides cash for the care of frail elderly.</w:t>
      </w:r>
      <w:r w:rsidR="004B46DF">
        <w:rPr>
          <w:rFonts w:ascii="Arial" w:hAnsi="Arial" w:cs="Arial"/>
          <w:szCs w:val="22"/>
        </w:rPr>
        <w:t xml:space="preserve"> </w:t>
      </w:r>
      <w:r>
        <w:rPr>
          <w:rFonts w:ascii="Arial" w:hAnsi="Arial" w:cs="Arial"/>
          <w:szCs w:val="22"/>
        </w:rPr>
        <w:t>This has led to an increased take</w:t>
      </w:r>
      <w:r w:rsidR="00736CC8">
        <w:rPr>
          <w:rFonts w:ascii="Arial" w:hAnsi="Arial" w:cs="Arial"/>
          <w:szCs w:val="22"/>
        </w:rPr>
        <w:t>-</w:t>
      </w:r>
      <w:r>
        <w:rPr>
          <w:rFonts w:ascii="Arial" w:hAnsi="Arial" w:cs="Arial"/>
          <w:szCs w:val="22"/>
        </w:rPr>
        <w:t>up in the period 2002-2008, with the number of people claiming rising from 150,000 in 2001 to 1,115,000 in 2008.</w:t>
      </w:r>
      <w:r w:rsidR="004B46DF">
        <w:rPr>
          <w:rFonts w:ascii="Arial" w:hAnsi="Arial" w:cs="Arial"/>
          <w:szCs w:val="22"/>
        </w:rPr>
        <w:t xml:space="preserve"> </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There is a mix of public and private provision and services are delivered at home or in a residential setting. The APA is a national scheme, implemented at local level and covered by local taxes.</w:t>
      </w:r>
      <w:r w:rsidR="004B46DF">
        <w:rPr>
          <w:rFonts w:ascii="Arial" w:hAnsi="Arial" w:cs="Arial"/>
          <w:szCs w:val="22"/>
        </w:rPr>
        <w:t xml:space="preserve"> </w:t>
      </w:r>
      <w:r>
        <w:rPr>
          <w:rFonts w:ascii="Arial" w:hAnsi="Arial" w:cs="Arial"/>
          <w:szCs w:val="22"/>
        </w:rPr>
        <w:t>The social security system pays the hospital and medical costs for older people and the health costs in residential homes and nursing at home.</w:t>
      </w:r>
      <w:r w:rsidR="004B46DF">
        <w:rPr>
          <w:rFonts w:ascii="Arial" w:hAnsi="Arial" w:cs="Arial"/>
          <w:szCs w:val="22"/>
        </w:rPr>
        <w:t xml:space="preserve"> </w:t>
      </w:r>
      <w:r w:rsidRPr="00DE1C5A">
        <w:rPr>
          <w:rFonts w:ascii="Arial" w:hAnsi="Arial" w:cs="Arial"/>
          <w:bCs/>
          <w:szCs w:val="22"/>
        </w:rPr>
        <w:t>Nurses and nursing care attendants, who are independent workers or from not for profit organisations</w:t>
      </w:r>
      <w:r>
        <w:rPr>
          <w:rFonts w:ascii="Arial" w:hAnsi="Arial" w:cs="Arial"/>
          <w:bCs/>
          <w:szCs w:val="22"/>
        </w:rPr>
        <w:t xml:space="preserve"> (services at home)</w:t>
      </w:r>
      <w:r w:rsidRPr="00DE1C5A">
        <w:rPr>
          <w:rFonts w:ascii="Arial" w:hAnsi="Arial" w:cs="Arial"/>
          <w:bCs/>
          <w:szCs w:val="22"/>
        </w:rPr>
        <w:t>, are the main health professionals</w:t>
      </w:r>
      <w:r>
        <w:rPr>
          <w:rFonts w:ascii="Arial" w:hAnsi="Arial" w:cs="Arial"/>
          <w:bCs/>
          <w:szCs w:val="22"/>
        </w:rPr>
        <w:t xml:space="preserve"> personal and medical care at home</w:t>
      </w:r>
      <w:r w:rsidRPr="00DE1C5A">
        <w:rPr>
          <w:rFonts w:ascii="Arial" w:hAnsi="Arial" w:cs="Arial"/>
          <w:szCs w:val="22"/>
        </w:rPr>
        <w:t xml:space="preserve"> (Le Behan &amp; Martin, 2010).</w:t>
      </w:r>
      <w:r w:rsidR="004B46DF">
        <w:rPr>
          <w:rFonts w:ascii="Arial" w:hAnsi="Arial" w:cs="Arial"/>
          <w:szCs w:val="22"/>
        </w:rPr>
        <w:t xml:space="preserve"> </w:t>
      </w:r>
      <w:r w:rsidRPr="00DE1C5A">
        <w:rPr>
          <w:rFonts w:ascii="Arial" w:hAnsi="Arial" w:cs="Arial"/>
          <w:szCs w:val="22"/>
        </w:rPr>
        <w:t>In 2007, there were 2,000 nursing</w:t>
      </w:r>
      <w:r>
        <w:rPr>
          <w:rFonts w:ascii="Arial" w:hAnsi="Arial" w:cs="Arial"/>
          <w:szCs w:val="22"/>
        </w:rPr>
        <w:t xml:space="preserve"> ‘</w:t>
      </w:r>
      <w:r w:rsidRPr="00B10D35">
        <w:rPr>
          <w:rFonts w:ascii="Arial" w:hAnsi="Arial" w:cs="Arial"/>
          <w:i/>
          <w:iCs/>
          <w:szCs w:val="22"/>
        </w:rPr>
        <w:t>services at home</w:t>
      </w:r>
      <w:r>
        <w:rPr>
          <w:rFonts w:ascii="Arial" w:hAnsi="Arial" w:cs="Arial"/>
          <w:szCs w:val="22"/>
        </w:rPr>
        <w:t>’ organisations offering 88,000 places.</w:t>
      </w:r>
      <w:r w:rsidR="004B46DF">
        <w:rPr>
          <w:rFonts w:ascii="Arial" w:hAnsi="Arial" w:cs="Arial"/>
          <w:szCs w:val="22"/>
        </w:rPr>
        <w:t xml:space="preserve"> </w:t>
      </w:r>
      <w:r>
        <w:rPr>
          <w:rFonts w:ascii="Arial" w:hAnsi="Arial" w:cs="Arial"/>
          <w:szCs w:val="22"/>
        </w:rPr>
        <w:t xml:space="preserve">There is a shortage of places, with 1.8 places for every 100 people aged 75+. </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Social care services are also provided by public and not for profit agencies, which offer cleaning services and personal assistants to care for older people, which are organised at local level.</w:t>
      </w:r>
      <w:r w:rsidR="004B46DF">
        <w:rPr>
          <w:rFonts w:ascii="Arial" w:hAnsi="Arial" w:cs="Arial"/>
          <w:szCs w:val="22"/>
        </w:rPr>
        <w:t xml:space="preserve"> </w:t>
      </w:r>
      <w:r>
        <w:rPr>
          <w:rFonts w:ascii="Arial" w:hAnsi="Arial" w:cs="Arial"/>
          <w:szCs w:val="22"/>
        </w:rPr>
        <w:t>In 2006, residential care for older people covered nursing homes, collective housing, long term care hospital services and temporary housing, with the majority of beds in nursing homes.</w:t>
      </w:r>
      <w:r w:rsidR="004B46DF">
        <w:rPr>
          <w:rFonts w:ascii="Arial" w:hAnsi="Arial" w:cs="Arial"/>
          <w:szCs w:val="22"/>
        </w:rPr>
        <w:t xml:space="preserve"> </w:t>
      </w:r>
      <w:r>
        <w:rPr>
          <w:rFonts w:ascii="Arial" w:hAnsi="Arial" w:cs="Arial"/>
          <w:szCs w:val="22"/>
        </w:rPr>
        <w:t xml:space="preserve">In 2002, a new category of residential care was introduced called institutions for the dependent elderly (EHPAD) which provide </w:t>
      </w:r>
      <w:r w:rsidR="003F3503">
        <w:rPr>
          <w:rFonts w:ascii="Arial" w:hAnsi="Arial" w:cs="Arial"/>
          <w:szCs w:val="22"/>
        </w:rPr>
        <w:t>accommodation</w:t>
      </w:r>
      <w:r>
        <w:rPr>
          <w:rFonts w:ascii="Arial" w:hAnsi="Arial" w:cs="Arial"/>
          <w:szCs w:val="22"/>
        </w:rPr>
        <w:t xml:space="preserve"> and health care (Le Behan &amp; Martin, 2010).</w:t>
      </w:r>
      <w:r w:rsidR="004B46DF">
        <w:rPr>
          <w:rFonts w:ascii="Arial" w:hAnsi="Arial" w:cs="Arial"/>
          <w:szCs w:val="22"/>
        </w:rPr>
        <w:t xml:space="preserve"> </w:t>
      </w:r>
      <w:r>
        <w:rPr>
          <w:rFonts w:ascii="Arial" w:hAnsi="Arial" w:cs="Arial"/>
          <w:szCs w:val="22"/>
        </w:rPr>
        <w:t>An increasing number of companies have become involved in setting up EHPAD beds.</w:t>
      </w:r>
    </w:p>
    <w:p w:rsidR="00927EE7" w:rsidRDefault="00927EE7" w:rsidP="00CB271F">
      <w:pPr>
        <w:jc w:val="both"/>
        <w:rPr>
          <w:rFonts w:ascii="Arial" w:hAnsi="Arial" w:cs="Arial"/>
          <w:szCs w:val="22"/>
        </w:rPr>
      </w:pPr>
    </w:p>
    <w:p w:rsidR="002F364F" w:rsidRDefault="00927EE7" w:rsidP="00CB271F">
      <w:pPr>
        <w:jc w:val="both"/>
        <w:rPr>
          <w:rFonts w:ascii="Arial" w:hAnsi="Arial" w:cs="Arial"/>
          <w:szCs w:val="22"/>
        </w:rPr>
      </w:pPr>
      <w:r>
        <w:rPr>
          <w:rFonts w:ascii="Arial" w:hAnsi="Arial" w:cs="Arial"/>
          <w:szCs w:val="22"/>
        </w:rPr>
        <w:t>The APA is given to older people, who are living in their own homes or in institutions.</w:t>
      </w:r>
      <w:r w:rsidR="004B46DF">
        <w:rPr>
          <w:rFonts w:ascii="Arial" w:hAnsi="Arial" w:cs="Arial"/>
          <w:szCs w:val="22"/>
        </w:rPr>
        <w:t xml:space="preserve"> </w:t>
      </w:r>
      <w:r>
        <w:rPr>
          <w:rFonts w:ascii="Arial" w:hAnsi="Arial" w:cs="Arial"/>
          <w:szCs w:val="22"/>
        </w:rPr>
        <w:t>They are assessed according to 6 levels of dependency.</w:t>
      </w:r>
      <w:r w:rsidR="004B46DF">
        <w:rPr>
          <w:rFonts w:ascii="Arial" w:hAnsi="Arial" w:cs="Arial"/>
          <w:szCs w:val="22"/>
        </w:rPr>
        <w:t xml:space="preserve"> </w:t>
      </w:r>
      <w:r>
        <w:rPr>
          <w:rFonts w:ascii="Arial" w:hAnsi="Arial" w:cs="Arial"/>
          <w:szCs w:val="22"/>
        </w:rPr>
        <w:t>The APA is payable up to the 4</w:t>
      </w:r>
      <w:r w:rsidRPr="0027003E">
        <w:rPr>
          <w:rFonts w:ascii="Arial" w:hAnsi="Arial" w:cs="Arial"/>
          <w:szCs w:val="22"/>
          <w:vertAlign w:val="superscript"/>
        </w:rPr>
        <w:t>th</w:t>
      </w:r>
      <w:r>
        <w:rPr>
          <w:rFonts w:ascii="Arial" w:hAnsi="Arial" w:cs="Arial"/>
          <w:szCs w:val="22"/>
        </w:rPr>
        <w:t xml:space="preserve"> level.</w:t>
      </w:r>
      <w:r w:rsidR="004B46DF">
        <w:rPr>
          <w:rFonts w:ascii="Arial" w:hAnsi="Arial" w:cs="Arial"/>
          <w:szCs w:val="22"/>
        </w:rPr>
        <w:t xml:space="preserve"> </w:t>
      </w:r>
      <w:r>
        <w:rPr>
          <w:rFonts w:ascii="Arial" w:hAnsi="Arial" w:cs="Arial"/>
          <w:szCs w:val="22"/>
        </w:rPr>
        <w:t>The APA is paid to finance a specific care package determined by a team of professionals who access to person needing care.</w:t>
      </w:r>
      <w:r w:rsidR="004B46DF">
        <w:rPr>
          <w:rFonts w:ascii="Arial" w:hAnsi="Arial" w:cs="Arial"/>
          <w:szCs w:val="22"/>
        </w:rPr>
        <w:t xml:space="preserve"> </w:t>
      </w:r>
      <w:r>
        <w:rPr>
          <w:rFonts w:ascii="Arial" w:hAnsi="Arial" w:cs="Arial"/>
          <w:szCs w:val="22"/>
        </w:rPr>
        <w:t>This care package can be delivered by professional carers or a relative.</w:t>
      </w:r>
      <w:r w:rsidR="004B46DF">
        <w:rPr>
          <w:rFonts w:ascii="Arial" w:hAnsi="Arial" w:cs="Arial"/>
          <w:szCs w:val="22"/>
        </w:rPr>
        <w:t xml:space="preserve"> </w:t>
      </w:r>
      <w:r>
        <w:rPr>
          <w:rFonts w:ascii="Arial" w:hAnsi="Arial" w:cs="Arial"/>
          <w:szCs w:val="22"/>
        </w:rPr>
        <w:t>It is means-tested and people below a certain income level do not make contributions</w:t>
      </w:r>
      <w:r w:rsidR="00736CC8">
        <w:rPr>
          <w:rFonts w:ascii="Arial" w:hAnsi="Arial" w:cs="Arial"/>
          <w:szCs w:val="22"/>
        </w:rPr>
        <w:t xml:space="preserve"> </w:t>
      </w:r>
      <w:r>
        <w:rPr>
          <w:rFonts w:ascii="Arial" w:hAnsi="Arial" w:cs="Arial"/>
          <w:szCs w:val="22"/>
        </w:rPr>
        <w:t>(Le Behan &amp; Martin, 2010).</w:t>
      </w:r>
      <w:r w:rsidR="004B46DF">
        <w:rPr>
          <w:rFonts w:ascii="Arial" w:hAnsi="Arial" w:cs="Arial"/>
          <w:szCs w:val="22"/>
        </w:rPr>
        <w:t xml:space="preserve"> </w:t>
      </w:r>
      <w:r>
        <w:rPr>
          <w:rFonts w:ascii="Arial" w:hAnsi="Arial" w:cs="Arial"/>
          <w:szCs w:val="22"/>
        </w:rPr>
        <w:t>There are major issues of sustainability for funding of this system, which is funded through a mix of social insurance and taxation.</w:t>
      </w:r>
      <w:r w:rsidR="004B46DF">
        <w:rPr>
          <w:rFonts w:ascii="Arial" w:hAnsi="Arial" w:cs="Arial"/>
          <w:szCs w:val="22"/>
        </w:rPr>
        <w:t xml:space="preserve"> </w:t>
      </w:r>
      <w:r>
        <w:rPr>
          <w:rFonts w:ascii="Arial" w:hAnsi="Arial" w:cs="Arial"/>
          <w:szCs w:val="22"/>
        </w:rPr>
        <w:t>The question of how to predict future demand for long term care remains an issue for planning.</w:t>
      </w:r>
      <w:r w:rsidR="004B46DF">
        <w:rPr>
          <w:rFonts w:ascii="Arial" w:hAnsi="Arial" w:cs="Arial"/>
          <w:szCs w:val="22"/>
        </w:rPr>
        <w:t xml:space="preserve"> </w:t>
      </w:r>
    </w:p>
    <w:p w:rsidR="002F364F" w:rsidRDefault="002F364F" w:rsidP="00CB271F">
      <w:pPr>
        <w:jc w:val="both"/>
        <w:rPr>
          <w:rFonts w:ascii="Arial" w:hAnsi="Arial" w:cs="Arial"/>
          <w:szCs w:val="22"/>
        </w:rPr>
      </w:pPr>
    </w:p>
    <w:p w:rsidR="00736CC8" w:rsidRDefault="00927EE7" w:rsidP="00CB271F">
      <w:pPr>
        <w:jc w:val="both"/>
        <w:rPr>
          <w:rFonts w:ascii="Arial" w:hAnsi="Arial" w:cs="Arial"/>
          <w:szCs w:val="22"/>
        </w:rPr>
      </w:pPr>
      <w:r>
        <w:rPr>
          <w:rFonts w:ascii="Arial" w:hAnsi="Arial" w:cs="Arial"/>
          <w:szCs w:val="22"/>
        </w:rPr>
        <w:t>The quality of care in the relative new EHPAD residential homes has been questioned by trade unions.</w:t>
      </w:r>
      <w:r w:rsidR="004B46DF">
        <w:rPr>
          <w:rFonts w:ascii="Arial" w:hAnsi="Arial" w:cs="Arial"/>
          <w:szCs w:val="22"/>
        </w:rPr>
        <w:t xml:space="preserve"> </w:t>
      </w:r>
      <w:r w:rsidR="002F364F">
        <w:rPr>
          <w:rFonts w:ascii="Arial" w:hAnsi="Arial" w:cs="Arial"/>
          <w:szCs w:val="22"/>
        </w:rPr>
        <w:t>There are differences between the terms and conditions of workers in residential/ institutional care and home care with more full time contracts in residential care</w:t>
      </w:r>
      <w:r>
        <w:rPr>
          <w:rFonts w:ascii="Arial" w:hAnsi="Arial" w:cs="Arial"/>
          <w:szCs w:val="22"/>
        </w:rPr>
        <w:t xml:space="preserve"> </w:t>
      </w:r>
      <w:r w:rsidR="002F364F">
        <w:rPr>
          <w:rFonts w:ascii="Arial" w:hAnsi="Arial" w:cs="Arial"/>
          <w:szCs w:val="22"/>
        </w:rPr>
        <w:t>and more part time contracts in home care.</w:t>
      </w:r>
      <w:r w:rsidR="004B46DF">
        <w:rPr>
          <w:rFonts w:ascii="Arial" w:hAnsi="Arial" w:cs="Arial"/>
          <w:szCs w:val="22"/>
        </w:rPr>
        <w:t xml:space="preserve"> </w:t>
      </w:r>
      <w:r w:rsidR="002F364F">
        <w:rPr>
          <w:rFonts w:ascii="Arial" w:hAnsi="Arial" w:cs="Arial"/>
          <w:szCs w:val="22"/>
        </w:rPr>
        <w:t>An increase in the employment of young people in home care services has been reported.</w:t>
      </w:r>
      <w:r w:rsidR="004B46DF">
        <w:rPr>
          <w:rFonts w:ascii="Arial" w:hAnsi="Arial" w:cs="Arial"/>
          <w:szCs w:val="22"/>
        </w:rPr>
        <w:t xml:space="preserve"> </w:t>
      </w:r>
      <w:r w:rsidR="002F364F">
        <w:rPr>
          <w:rFonts w:ascii="Arial" w:hAnsi="Arial" w:cs="Arial"/>
          <w:szCs w:val="22"/>
        </w:rPr>
        <w:t>Organising the home care workforce is difficult because it is fragmented.</w:t>
      </w:r>
    </w:p>
    <w:p w:rsidR="00736CC8" w:rsidRDefault="00736CC8" w:rsidP="00CB271F">
      <w:pPr>
        <w:jc w:val="both"/>
        <w:rPr>
          <w:rFonts w:ascii="Arial" w:hAnsi="Arial" w:cs="Arial"/>
          <w:szCs w:val="22"/>
        </w:rPr>
      </w:pPr>
    </w:p>
    <w:p w:rsidR="00927EE7" w:rsidRPr="009D7E27" w:rsidRDefault="00927EE7" w:rsidP="00CB271F">
      <w:pPr>
        <w:jc w:val="both"/>
        <w:rPr>
          <w:rFonts w:ascii="Arial" w:hAnsi="Arial" w:cs="Arial"/>
          <w:szCs w:val="22"/>
          <w:u w:val="single"/>
        </w:rPr>
      </w:pPr>
      <w:r w:rsidRPr="009D7E27">
        <w:rPr>
          <w:rFonts w:ascii="Arial" w:hAnsi="Arial" w:cs="Arial"/>
          <w:szCs w:val="22"/>
          <w:u w:val="single"/>
        </w:rPr>
        <w:t>Germany</w:t>
      </w:r>
    </w:p>
    <w:p w:rsidR="00927EE7" w:rsidRDefault="00927EE7" w:rsidP="00CB271F">
      <w:pPr>
        <w:jc w:val="both"/>
        <w:rPr>
          <w:rFonts w:ascii="Arial" w:hAnsi="Arial" w:cs="Arial"/>
          <w:szCs w:val="22"/>
        </w:rPr>
      </w:pPr>
      <w:r>
        <w:rPr>
          <w:rFonts w:ascii="Arial" w:hAnsi="Arial" w:cs="Arial"/>
          <w:szCs w:val="22"/>
        </w:rPr>
        <w:t>A reform of long term care insurance was introduced in 1994.</w:t>
      </w:r>
      <w:r w:rsidR="004B46DF">
        <w:rPr>
          <w:rFonts w:ascii="Arial" w:hAnsi="Arial" w:cs="Arial"/>
          <w:szCs w:val="22"/>
        </w:rPr>
        <w:t xml:space="preserve"> </w:t>
      </w:r>
      <w:r>
        <w:rPr>
          <w:rFonts w:ascii="Arial" w:hAnsi="Arial" w:cs="Arial"/>
          <w:szCs w:val="22"/>
        </w:rPr>
        <w:t>It established a social long term care insurance (LTCI) and a mandatory private LTC covering the whole population.</w:t>
      </w:r>
      <w:r w:rsidR="004B46DF">
        <w:rPr>
          <w:rFonts w:ascii="Arial" w:hAnsi="Arial" w:cs="Arial"/>
          <w:szCs w:val="22"/>
        </w:rPr>
        <w:t xml:space="preserve"> </w:t>
      </w:r>
      <w:r>
        <w:rPr>
          <w:rFonts w:ascii="Arial" w:hAnsi="Arial" w:cs="Arial"/>
          <w:szCs w:val="22"/>
        </w:rPr>
        <w:t>All insurance products are capped so there are private co-payments and means tested assistance, especially for nursing home care.</w:t>
      </w:r>
      <w:r w:rsidR="004B46DF">
        <w:rPr>
          <w:rFonts w:ascii="Arial" w:hAnsi="Arial" w:cs="Arial"/>
          <w:szCs w:val="22"/>
        </w:rPr>
        <w:t xml:space="preserve"> </w:t>
      </w:r>
      <w:r>
        <w:rPr>
          <w:rFonts w:ascii="Arial" w:hAnsi="Arial" w:cs="Arial"/>
          <w:szCs w:val="22"/>
        </w:rPr>
        <w:t xml:space="preserve">The long term care insurance is available for people who need help with two basic activities of daily living and one additional instrumental activity of daily living for at least six months. Medical Review Board assesses for the social long term care insurance and </w:t>
      </w:r>
      <w:proofErr w:type="spellStart"/>
      <w:r>
        <w:rPr>
          <w:rFonts w:ascii="Arial" w:hAnsi="Arial" w:cs="Arial"/>
          <w:szCs w:val="22"/>
        </w:rPr>
        <w:t>Medicproof</w:t>
      </w:r>
      <w:proofErr w:type="spellEnd"/>
      <w:r>
        <w:rPr>
          <w:rFonts w:ascii="Arial" w:hAnsi="Arial" w:cs="Arial"/>
          <w:szCs w:val="22"/>
        </w:rPr>
        <w:t>, a company, assesses for private insurers.</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LTCI beneficiaries can choose between home care (in kind or cash), day and night care and nursing care.</w:t>
      </w:r>
      <w:r w:rsidR="004B46DF">
        <w:rPr>
          <w:rFonts w:ascii="Arial" w:hAnsi="Arial" w:cs="Arial"/>
          <w:szCs w:val="22"/>
        </w:rPr>
        <w:t xml:space="preserve"> </w:t>
      </w:r>
      <w:r w:rsidR="00C81B5E">
        <w:rPr>
          <w:rFonts w:ascii="Arial" w:hAnsi="Arial" w:cs="Arial"/>
          <w:szCs w:val="22"/>
        </w:rPr>
        <w:t>All providers, n</w:t>
      </w:r>
      <w:r>
        <w:rPr>
          <w:rFonts w:ascii="Arial" w:hAnsi="Arial" w:cs="Arial"/>
          <w:szCs w:val="22"/>
        </w:rPr>
        <w:t>ot</w:t>
      </w:r>
      <w:r w:rsidR="00C81B5E">
        <w:rPr>
          <w:rFonts w:ascii="Arial" w:hAnsi="Arial" w:cs="Arial"/>
          <w:szCs w:val="22"/>
        </w:rPr>
        <w:t>-</w:t>
      </w:r>
      <w:r>
        <w:rPr>
          <w:rFonts w:ascii="Arial" w:hAnsi="Arial" w:cs="Arial"/>
          <w:szCs w:val="22"/>
        </w:rPr>
        <w:t>for</w:t>
      </w:r>
      <w:r w:rsidR="00C81B5E">
        <w:rPr>
          <w:rFonts w:ascii="Arial" w:hAnsi="Arial" w:cs="Arial"/>
          <w:szCs w:val="22"/>
        </w:rPr>
        <w:t>-</w:t>
      </w:r>
      <w:r>
        <w:rPr>
          <w:rFonts w:ascii="Arial" w:hAnsi="Arial" w:cs="Arial"/>
          <w:szCs w:val="22"/>
        </w:rPr>
        <w:t xml:space="preserve">profit, for-profit </w:t>
      </w:r>
      <w:r w:rsidR="00C81B5E">
        <w:rPr>
          <w:rFonts w:ascii="Arial" w:hAnsi="Arial" w:cs="Arial"/>
          <w:szCs w:val="22"/>
        </w:rPr>
        <w:t>and p</w:t>
      </w:r>
      <w:r>
        <w:rPr>
          <w:rFonts w:ascii="Arial" w:hAnsi="Arial" w:cs="Arial"/>
          <w:szCs w:val="22"/>
        </w:rPr>
        <w:t>ublic</w:t>
      </w:r>
      <w:r w:rsidR="00C81B5E">
        <w:rPr>
          <w:rFonts w:ascii="Arial" w:hAnsi="Arial" w:cs="Arial"/>
          <w:szCs w:val="22"/>
        </w:rPr>
        <w:t xml:space="preserve">, </w:t>
      </w:r>
      <w:r>
        <w:rPr>
          <w:rFonts w:ascii="Arial" w:hAnsi="Arial" w:cs="Arial"/>
          <w:szCs w:val="22"/>
        </w:rPr>
        <w:t>must have a contract with LTCI funds.</w:t>
      </w:r>
      <w:r w:rsidR="004B46DF">
        <w:rPr>
          <w:rFonts w:ascii="Arial" w:hAnsi="Arial" w:cs="Arial"/>
          <w:szCs w:val="22"/>
        </w:rPr>
        <w:t xml:space="preserve"> </w:t>
      </w:r>
      <w:r>
        <w:rPr>
          <w:rFonts w:ascii="Arial" w:hAnsi="Arial" w:cs="Arial"/>
          <w:szCs w:val="22"/>
        </w:rPr>
        <w:t>From 1994 – 2006, the numbers of recipients of care increased from 1,826,000 to 1,969,000.</w:t>
      </w:r>
      <w:r w:rsidR="004B46DF">
        <w:rPr>
          <w:rFonts w:ascii="Arial" w:hAnsi="Arial" w:cs="Arial"/>
          <w:szCs w:val="22"/>
        </w:rPr>
        <w:t xml:space="preserve"> </w:t>
      </w:r>
      <w:r>
        <w:rPr>
          <w:rFonts w:ascii="Arial" w:hAnsi="Arial" w:cs="Arial"/>
          <w:szCs w:val="22"/>
        </w:rPr>
        <w:t>As age specific dependency remained stable during this period the increase was due to demographic ageing (</w:t>
      </w:r>
      <w:proofErr w:type="spellStart"/>
      <w:r>
        <w:rPr>
          <w:rFonts w:ascii="Arial" w:hAnsi="Arial" w:cs="Arial"/>
          <w:szCs w:val="22"/>
        </w:rPr>
        <w:t>Rothgang</w:t>
      </w:r>
      <w:proofErr w:type="spellEnd"/>
      <w:r>
        <w:rPr>
          <w:rFonts w:ascii="Arial" w:hAnsi="Arial" w:cs="Arial"/>
          <w:szCs w:val="22"/>
        </w:rPr>
        <w:t>, 2010).</w:t>
      </w:r>
      <w:r w:rsidR="004B46DF">
        <w:rPr>
          <w:rFonts w:ascii="Arial" w:hAnsi="Arial" w:cs="Arial"/>
          <w:szCs w:val="22"/>
        </w:rPr>
        <w:t xml:space="preserve"> </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lastRenderedPageBreak/>
        <w:t>The aim of LTCI was to strengthen home care/ family care but there has actually been an increase in nursing home care and more formal care.</w:t>
      </w:r>
      <w:r w:rsidR="004B46DF">
        <w:rPr>
          <w:rFonts w:ascii="Arial" w:hAnsi="Arial" w:cs="Arial"/>
          <w:szCs w:val="22"/>
        </w:rPr>
        <w:t xml:space="preserve"> </w:t>
      </w:r>
      <w:r>
        <w:rPr>
          <w:rFonts w:ascii="Arial" w:hAnsi="Arial" w:cs="Arial"/>
          <w:szCs w:val="22"/>
        </w:rPr>
        <w:t>The number of providers has increased as has the number of employees, especially part-time workers.</w:t>
      </w:r>
      <w:r w:rsidR="004B46DF">
        <w:rPr>
          <w:rFonts w:ascii="Arial" w:hAnsi="Arial" w:cs="Arial"/>
          <w:szCs w:val="22"/>
        </w:rPr>
        <w:t xml:space="preserve"> </w:t>
      </w:r>
    </w:p>
    <w:p w:rsidR="00927EE7" w:rsidRPr="00C47620" w:rsidRDefault="00927EE7" w:rsidP="00CB271F">
      <w:pPr>
        <w:jc w:val="both"/>
        <w:rPr>
          <w:rFonts w:ascii="Arial" w:hAnsi="Arial" w:cs="Arial"/>
          <w:szCs w:val="22"/>
        </w:rPr>
      </w:pPr>
    </w:p>
    <w:p w:rsidR="00927EE7" w:rsidRPr="00F35536" w:rsidRDefault="00927EE7" w:rsidP="00CB271F">
      <w:pPr>
        <w:jc w:val="both"/>
        <w:rPr>
          <w:rFonts w:ascii="Arial" w:hAnsi="Arial" w:cs="Arial"/>
          <w:b/>
          <w:szCs w:val="22"/>
        </w:rPr>
      </w:pPr>
      <w:r w:rsidRPr="00F35536">
        <w:rPr>
          <w:rFonts w:ascii="Arial" w:hAnsi="Arial" w:cs="Arial"/>
          <w:b/>
          <w:szCs w:val="22"/>
        </w:rPr>
        <w:t xml:space="preserve">Table </w:t>
      </w:r>
      <w:r w:rsidR="00816924">
        <w:rPr>
          <w:rFonts w:ascii="Arial" w:hAnsi="Arial" w:cs="Arial"/>
          <w:b/>
          <w:szCs w:val="22"/>
        </w:rPr>
        <w:t>3</w:t>
      </w:r>
      <w:r w:rsidRPr="00F35536">
        <w:rPr>
          <w:rFonts w:ascii="Arial" w:hAnsi="Arial" w:cs="Arial"/>
          <w:b/>
          <w:szCs w:val="22"/>
        </w:rPr>
        <w:t>: Providers of home and nursing home care</w:t>
      </w:r>
    </w:p>
    <w:p w:rsidR="00927EE7" w:rsidRPr="00816924" w:rsidRDefault="00AD0AC0" w:rsidP="00AD0AC0">
      <w:pPr>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Arial" w:hAnsi="Arial" w:cs="Arial"/>
          <w:sz w:val="20"/>
          <w:szCs w:val="20"/>
        </w:rPr>
      </w:pPr>
      <w:r>
        <w:rPr>
          <w:rFonts w:ascii="Arial" w:hAnsi="Arial" w:cs="Arial"/>
          <w:sz w:val="20"/>
          <w:szCs w:val="20"/>
        </w:rPr>
        <w:tab/>
      </w:r>
      <w:r>
        <w:rPr>
          <w:rFonts w:ascii="Arial" w:hAnsi="Arial" w:cs="Arial"/>
          <w:sz w:val="20"/>
          <w:szCs w:val="20"/>
        </w:rPr>
        <w:tab/>
        <w:t>Home care</w:t>
      </w:r>
      <w:r w:rsidR="00927EE7" w:rsidRPr="00816924">
        <w:rPr>
          <w:rFonts w:ascii="Arial" w:hAnsi="Arial" w:cs="Arial"/>
          <w:sz w:val="20"/>
          <w:szCs w:val="20"/>
        </w:rPr>
        <w:tab/>
      </w:r>
      <w:r w:rsidR="00927EE7" w:rsidRPr="00816924">
        <w:rPr>
          <w:rFonts w:ascii="Arial" w:hAnsi="Arial" w:cs="Arial"/>
          <w:sz w:val="20"/>
          <w:szCs w:val="20"/>
        </w:rPr>
        <w:tab/>
      </w:r>
      <w:r>
        <w:rPr>
          <w:rFonts w:ascii="Arial" w:hAnsi="Arial" w:cs="Arial"/>
          <w:sz w:val="20"/>
          <w:szCs w:val="20"/>
        </w:rPr>
        <w:tab/>
      </w:r>
      <w:r w:rsidR="00927EE7" w:rsidRPr="00816924">
        <w:rPr>
          <w:rFonts w:ascii="Arial" w:hAnsi="Arial" w:cs="Arial"/>
          <w:sz w:val="20"/>
          <w:szCs w:val="20"/>
        </w:rPr>
        <w:t>Nursing home care</w:t>
      </w:r>
    </w:p>
    <w:p w:rsidR="00927EE7" w:rsidRPr="00816924" w:rsidRDefault="00927EE7" w:rsidP="00AD0AC0">
      <w:pPr>
        <w:pBdr>
          <w:top w:val="single" w:sz="4" w:space="1" w:color="auto"/>
          <w:left w:val="single" w:sz="4" w:space="4" w:color="auto"/>
          <w:bottom w:val="single" w:sz="4" w:space="1" w:color="auto"/>
          <w:right w:val="single" w:sz="4" w:space="0" w:color="auto"/>
          <w:between w:val="single" w:sz="4" w:space="1" w:color="auto"/>
          <w:bar w:val="single" w:sz="4" w:color="auto"/>
        </w:pBdr>
        <w:tabs>
          <w:tab w:val="left" w:pos="709"/>
          <w:tab w:val="left" w:pos="1560"/>
          <w:tab w:val="left" w:pos="2268"/>
          <w:tab w:val="left" w:pos="4111"/>
        </w:tabs>
        <w:jc w:val="both"/>
        <w:rPr>
          <w:rFonts w:ascii="Arial" w:hAnsi="Arial" w:cs="Arial"/>
          <w:sz w:val="20"/>
          <w:szCs w:val="20"/>
        </w:rPr>
      </w:pPr>
      <w:r w:rsidRPr="00816924">
        <w:rPr>
          <w:rFonts w:ascii="Arial" w:hAnsi="Arial" w:cs="Arial"/>
          <w:sz w:val="20"/>
          <w:szCs w:val="20"/>
        </w:rPr>
        <w:tab/>
      </w:r>
      <w:proofErr w:type="spellStart"/>
      <w:r w:rsidRPr="00816924">
        <w:rPr>
          <w:rFonts w:ascii="Arial" w:hAnsi="Arial" w:cs="Arial"/>
          <w:sz w:val="20"/>
          <w:szCs w:val="20"/>
        </w:rPr>
        <w:t>No.providers</w:t>
      </w:r>
      <w:proofErr w:type="spellEnd"/>
      <w:r w:rsidRPr="00816924">
        <w:rPr>
          <w:rFonts w:ascii="Arial" w:hAnsi="Arial" w:cs="Arial"/>
          <w:sz w:val="20"/>
          <w:szCs w:val="20"/>
        </w:rPr>
        <w:tab/>
      </w:r>
      <w:proofErr w:type="spellStart"/>
      <w:r w:rsidRPr="00816924">
        <w:rPr>
          <w:rFonts w:ascii="Arial" w:hAnsi="Arial" w:cs="Arial"/>
          <w:sz w:val="20"/>
          <w:szCs w:val="20"/>
        </w:rPr>
        <w:t>No.employees</w:t>
      </w:r>
      <w:proofErr w:type="spellEnd"/>
      <w:r w:rsidRPr="00816924">
        <w:rPr>
          <w:rFonts w:ascii="Arial" w:hAnsi="Arial" w:cs="Arial"/>
          <w:sz w:val="20"/>
          <w:szCs w:val="20"/>
        </w:rPr>
        <w:t xml:space="preserve"> </w:t>
      </w:r>
      <w:r w:rsidRPr="00816924">
        <w:rPr>
          <w:rFonts w:ascii="Arial" w:hAnsi="Arial" w:cs="Arial"/>
          <w:sz w:val="20"/>
          <w:szCs w:val="20"/>
        </w:rPr>
        <w:tab/>
      </w:r>
      <w:proofErr w:type="spellStart"/>
      <w:r w:rsidRPr="00816924">
        <w:rPr>
          <w:rFonts w:ascii="Arial" w:hAnsi="Arial" w:cs="Arial"/>
          <w:sz w:val="20"/>
          <w:szCs w:val="20"/>
        </w:rPr>
        <w:t>No.providers</w:t>
      </w:r>
      <w:proofErr w:type="spellEnd"/>
      <w:r w:rsidRPr="00816924">
        <w:rPr>
          <w:rFonts w:ascii="Arial" w:hAnsi="Arial" w:cs="Arial"/>
          <w:sz w:val="20"/>
          <w:szCs w:val="20"/>
        </w:rPr>
        <w:tab/>
      </w:r>
      <w:proofErr w:type="spellStart"/>
      <w:r w:rsidRPr="00816924">
        <w:rPr>
          <w:rFonts w:ascii="Arial" w:hAnsi="Arial" w:cs="Arial"/>
          <w:sz w:val="20"/>
          <w:szCs w:val="20"/>
        </w:rPr>
        <w:t>No.employees</w:t>
      </w:r>
      <w:proofErr w:type="spellEnd"/>
    </w:p>
    <w:p w:rsidR="00927EE7" w:rsidRPr="00816924" w:rsidRDefault="00927EE7" w:rsidP="00AD0AC0">
      <w:pPr>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Arial" w:hAnsi="Arial" w:cs="Arial"/>
          <w:sz w:val="20"/>
          <w:szCs w:val="20"/>
        </w:rPr>
      </w:pPr>
      <w:r w:rsidRPr="00816924">
        <w:rPr>
          <w:rFonts w:ascii="Arial" w:hAnsi="Arial" w:cs="Arial"/>
          <w:sz w:val="20"/>
          <w:szCs w:val="20"/>
        </w:rPr>
        <w:t>1999</w:t>
      </w:r>
      <w:r w:rsidRPr="00816924">
        <w:rPr>
          <w:rFonts w:ascii="Arial" w:hAnsi="Arial" w:cs="Arial"/>
          <w:sz w:val="20"/>
          <w:szCs w:val="20"/>
        </w:rPr>
        <w:tab/>
        <w:t xml:space="preserve"> 10,820</w:t>
      </w:r>
      <w:r w:rsidRPr="00816924">
        <w:rPr>
          <w:rFonts w:ascii="Arial" w:hAnsi="Arial" w:cs="Arial"/>
          <w:sz w:val="20"/>
          <w:szCs w:val="20"/>
        </w:rPr>
        <w:tab/>
        <w:t>183,782</w:t>
      </w:r>
      <w:r w:rsidRPr="00816924">
        <w:rPr>
          <w:rFonts w:ascii="Arial" w:hAnsi="Arial" w:cs="Arial"/>
          <w:sz w:val="20"/>
          <w:szCs w:val="20"/>
        </w:rPr>
        <w:tab/>
      </w:r>
      <w:r w:rsidRPr="00816924">
        <w:rPr>
          <w:rFonts w:ascii="Arial" w:hAnsi="Arial" w:cs="Arial"/>
          <w:sz w:val="20"/>
          <w:szCs w:val="20"/>
        </w:rPr>
        <w:tab/>
      </w:r>
      <w:r w:rsidR="00AD0AC0">
        <w:rPr>
          <w:rFonts w:ascii="Arial" w:hAnsi="Arial" w:cs="Arial"/>
          <w:sz w:val="20"/>
          <w:szCs w:val="20"/>
        </w:rPr>
        <w:tab/>
      </w:r>
      <w:r w:rsidRPr="00816924">
        <w:rPr>
          <w:rFonts w:ascii="Arial" w:hAnsi="Arial" w:cs="Arial"/>
          <w:sz w:val="20"/>
          <w:szCs w:val="20"/>
        </w:rPr>
        <w:t>8,559</w:t>
      </w:r>
      <w:r w:rsidRPr="00816924">
        <w:rPr>
          <w:rFonts w:ascii="Arial" w:hAnsi="Arial" w:cs="Arial"/>
          <w:sz w:val="20"/>
          <w:szCs w:val="20"/>
        </w:rPr>
        <w:tab/>
      </w:r>
      <w:r w:rsidR="00AD0AC0">
        <w:rPr>
          <w:rFonts w:ascii="Arial" w:hAnsi="Arial" w:cs="Arial"/>
          <w:sz w:val="20"/>
          <w:szCs w:val="20"/>
        </w:rPr>
        <w:tab/>
      </w:r>
      <w:r w:rsidRPr="00816924">
        <w:rPr>
          <w:rFonts w:ascii="Arial" w:hAnsi="Arial" w:cs="Arial"/>
          <w:sz w:val="20"/>
          <w:szCs w:val="20"/>
        </w:rPr>
        <w:t>645,456</w:t>
      </w:r>
    </w:p>
    <w:p w:rsidR="00927EE7" w:rsidRPr="00816924" w:rsidRDefault="00927EE7" w:rsidP="00AD0AC0">
      <w:pPr>
        <w:pBdr>
          <w:top w:val="single" w:sz="4" w:space="1" w:color="auto"/>
          <w:left w:val="single" w:sz="4" w:space="4" w:color="auto"/>
          <w:bottom w:val="single" w:sz="4" w:space="1" w:color="auto"/>
          <w:right w:val="single" w:sz="4" w:space="0" w:color="auto"/>
          <w:between w:val="single" w:sz="4" w:space="1" w:color="auto"/>
          <w:bar w:val="single" w:sz="4" w:color="auto"/>
        </w:pBdr>
        <w:jc w:val="both"/>
        <w:rPr>
          <w:rFonts w:ascii="Arial" w:hAnsi="Arial" w:cs="Arial"/>
          <w:sz w:val="20"/>
          <w:szCs w:val="20"/>
        </w:rPr>
      </w:pPr>
      <w:r w:rsidRPr="00816924">
        <w:rPr>
          <w:rFonts w:ascii="Arial" w:hAnsi="Arial" w:cs="Arial"/>
          <w:sz w:val="20"/>
          <w:szCs w:val="20"/>
        </w:rPr>
        <w:t>2007</w:t>
      </w:r>
      <w:r w:rsidRPr="00816924">
        <w:rPr>
          <w:rFonts w:ascii="Arial" w:hAnsi="Arial" w:cs="Arial"/>
          <w:sz w:val="20"/>
          <w:szCs w:val="20"/>
        </w:rPr>
        <w:tab/>
        <w:t xml:space="preserve"> 11,529</w:t>
      </w:r>
      <w:r w:rsidRPr="00816924">
        <w:rPr>
          <w:rFonts w:ascii="Arial" w:hAnsi="Arial" w:cs="Arial"/>
          <w:sz w:val="20"/>
          <w:szCs w:val="20"/>
        </w:rPr>
        <w:tab/>
        <w:t>236,162</w:t>
      </w:r>
      <w:r w:rsidRPr="00816924">
        <w:rPr>
          <w:rFonts w:ascii="Arial" w:hAnsi="Arial" w:cs="Arial"/>
          <w:sz w:val="20"/>
          <w:szCs w:val="20"/>
        </w:rPr>
        <w:tab/>
      </w:r>
      <w:r w:rsidRPr="00816924">
        <w:rPr>
          <w:rFonts w:ascii="Arial" w:hAnsi="Arial" w:cs="Arial"/>
          <w:sz w:val="20"/>
          <w:szCs w:val="20"/>
        </w:rPr>
        <w:tab/>
      </w:r>
      <w:r w:rsidR="00AD0AC0">
        <w:rPr>
          <w:rFonts w:ascii="Arial" w:hAnsi="Arial" w:cs="Arial"/>
          <w:sz w:val="20"/>
          <w:szCs w:val="20"/>
        </w:rPr>
        <w:tab/>
      </w:r>
      <w:r w:rsidRPr="00816924">
        <w:rPr>
          <w:rFonts w:ascii="Arial" w:hAnsi="Arial" w:cs="Arial"/>
          <w:sz w:val="20"/>
          <w:szCs w:val="20"/>
        </w:rPr>
        <w:t>11,029</w:t>
      </w:r>
      <w:r w:rsidRPr="00816924">
        <w:rPr>
          <w:rFonts w:ascii="Arial" w:hAnsi="Arial" w:cs="Arial"/>
          <w:sz w:val="20"/>
          <w:szCs w:val="20"/>
        </w:rPr>
        <w:tab/>
      </w:r>
      <w:r w:rsidRPr="00816924">
        <w:rPr>
          <w:rFonts w:ascii="Arial" w:hAnsi="Arial" w:cs="Arial"/>
          <w:sz w:val="20"/>
          <w:szCs w:val="20"/>
        </w:rPr>
        <w:tab/>
        <w:t>799,059</w:t>
      </w:r>
    </w:p>
    <w:p w:rsidR="00927EE7" w:rsidRPr="00816924" w:rsidRDefault="00927EE7" w:rsidP="00CB271F">
      <w:pPr>
        <w:jc w:val="both"/>
        <w:rPr>
          <w:rFonts w:ascii="Arial" w:hAnsi="Arial" w:cs="Arial"/>
          <w:sz w:val="20"/>
          <w:szCs w:val="20"/>
        </w:rPr>
      </w:pPr>
      <w:r w:rsidRPr="00816924">
        <w:rPr>
          <w:rFonts w:ascii="Arial" w:hAnsi="Arial" w:cs="Arial"/>
          <w:sz w:val="20"/>
          <w:szCs w:val="20"/>
        </w:rPr>
        <w:t xml:space="preserve">Source: </w:t>
      </w:r>
      <w:proofErr w:type="spellStart"/>
      <w:r w:rsidRPr="00816924">
        <w:rPr>
          <w:rFonts w:ascii="Arial" w:hAnsi="Arial" w:cs="Arial"/>
          <w:sz w:val="20"/>
          <w:szCs w:val="20"/>
        </w:rPr>
        <w:t>Rothgang</w:t>
      </w:r>
      <w:proofErr w:type="spellEnd"/>
      <w:r w:rsidRPr="00816924">
        <w:rPr>
          <w:rFonts w:ascii="Arial" w:hAnsi="Arial" w:cs="Arial"/>
          <w:sz w:val="20"/>
          <w:szCs w:val="20"/>
        </w:rPr>
        <w:t>, 2010</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In 2008, the LTC Further Development Act was passed to improve the delivery of care giving but gives an emphasis to informal care.</w:t>
      </w:r>
      <w:r w:rsidR="004B46DF">
        <w:rPr>
          <w:rFonts w:ascii="Arial" w:hAnsi="Arial" w:cs="Arial"/>
          <w:szCs w:val="22"/>
        </w:rPr>
        <w:t xml:space="preserve"> </w:t>
      </w:r>
      <w:r>
        <w:rPr>
          <w:rFonts w:ascii="Arial" w:hAnsi="Arial" w:cs="Arial"/>
          <w:szCs w:val="22"/>
        </w:rPr>
        <w:t>A new ‘</w:t>
      </w:r>
      <w:r w:rsidRPr="00B10D35">
        <w:rPr>
          <w:rFonts w:ascii="Arial" w:hAnsi="Arial" w:cs="Arial"/>
          <w:i/>
          <w:iCs/>
          <w:szCs w:val="22"/>
        </w:rPr>
        <w:t>Nursing Care Time</w:t>
      </w:r>
      <w:r>
        <w:rPr>
          <w:rFonts w:ascii="Arial" w:hAnsi="Arial" w:cs="Arial"/>
          <w:szCs w:val="22"/>
        </w:rPr>
        <w:t>’ was introduced along with increased promotion of rehabilitation, case management, counselling and financing.</w:t>
      </w:r>
      <w:r w:rsidR="004B46DF">
        <w:rPr>
          <w:rFonts w:ascii="Arial" w:hAnsi="Arial" w:cs="Arial"/>
          <w:szCs w:val="22"/>
        </w:rPr>
        <w:t xml:space="preserve"> </w:t>
      </w:r>
      <w:r>
        <w:rPr>
          <w:rFonts w:ascii="Arial" w:hAnsi="Arial" w:cs="Arial"/>
          <w:szCs w:val="22"/>
        </w:rPr>
        <w:t>The ‘</w:t>
      </w:r>
      <w:r w:rsidRPr="00131601">
        <w:rPr>
          <w:rFonts w:ascii="Arial" w:hAnsi="Arial" w:cs="Arial"/>
          <w:i/>
          <w:iCs/>
          <w:szCs w:val="22"/>
        </w:rPr>
        <w:t>Nursing Care Time’</w:t>
      </w:r>
      <w:r>
        <w:rPr>
          <w:rFonts w:ascii="Arial" w:hAnsi="Arial" w:cs="Arial"/>
          <w:szCs w:val="22"/>
        </w:rPr>
        <w:t xml:space="preserve"> allows for the release of family care givers from work for up to ten days (paid).</w:t>
      </w:r>
      <w:r w:rsidR="004B46DF">
        <w:rPr>
          <w:rFonts w:ascii="Arial" w:hAnsi="Arial" w:cs="Arial"/>
          <w:szCs w:val="22"/>
        </w:rPr>
        <w:t xml:space="preserve"> </w:t>
      </w:r>
      <w:r>
        <w:rPr>
          <w:rFonts w:ascii="Arial" w:hAnsi="Arial" w:cs="Arial"/>
          <w:szCs w:val="22"/>
        </w:rPr>
        <w:t>It also allows absence from work for up to six months unpaid.</w:t>
      </w:r>
      <w:r w:rsidR="004B46DF">
        <w:rPr>
          <w:rFonts w:ascii="Arial" w:hAnsi="Arial" w:cs="Arial"/>
          <w:szCs w:val="22"/>
        </w:rPr>
        <w:t xml:space="preserve"> </w:t>
      </w:r>
      <w:r>
        <w:rPr>
          <w:rFonts w:ascii="Arial" w:hAnsi="Arial" w:cs="Arial"/>
          <w:szCs w:val="22"/>
        </w:rPr>
        <w:t>The provision of case management is an attempt by the Federal Government to make more information about care options available through a series of information centres, an acknowledgement of the complexity of existing arrangements (</w:t>
      </w:r>
      <w:proofErr w:type="spellStart"/>
      <w:r>
        <w:rPr>
          <w:rFonts w:ascii="Arial" w:hAnsi="Arial" w:cs="Arial"/>
          <w:szCs w:val="22"/>
        </w:rPr>
        <w:t>Rothgang</w:t>
      </w:r>
      <w:proofErr w:type="spellEnd"/>
      <w:r>
        <w:rPr>
          <w:rFonts w:ascii="Arial" w:hAnsi="Arial" w:cs="Arial"/>
          <w:szCs w:val="22"/>
        </w:rPr>
        <w:t>,</w:t>
      </w:r>
      <w:r w:rsidR="00736CC8">
        <w:rPr>
          <w:rFonts w:ascii="Arial" w:hAnsi="Arial" w:cs="Arial"/>
          <w:szCs w:val="22"/>
        </w:rPr>
        <w:t xml:space="preserve"> </w:t>
      </w:r>
      <w:r>
        <w:rPr>
          <w:rFonts w:ascii="Arial" w:hAnsi="Arial" w:cs="Arial"/>
          <w:szCs w:val="22"/>
        </w:rPr>
        <w:t>2010).</w:t>
      </w:r>
      <w:r w:rsidR="004B46DF">
        <w:rPr>
          <w:rFonts w:ascii="Arial" w:hAnsi="Arial" w:cs="Arial"/>
          <w:szCs w:val="22"/>
        </w:rPr>
        <w:t xml:space="preserve"> </w:t>
      </w:r>
    </w:p>
    <w:p w:rsidR="00927EE7" w:rsidRDefault="00927EE7" w:rsidP="00CB271F">
      <w:pPr>
        <w:jc w:val="both"/>
        <w:rPr>
          <w:rFonts w:ascii="Arial" w:hAnsi="Arial" w:cs="Arial"/>
          <w:szCs w:val="22"/>
        </w:rPr>
      </w:pPr>
    </w:p>
    <w:p w:rsidR="00CA0460" w:rsidRDefault="00CA0460" w:rsidP="00CB271F">
      <w:pPr>
        <w:jc w:val="both"/>
        <w:rPr>
          <w:rFonts w:ascii="Arial" w:hAnsi="Arial" w:cs="Arial"/>
          <w:szCs w:val="22"/>
        </w:rPr>
      </w:pPr>
      <w:r>
        <w:rPr>
          <w:rFonts w:ascii="Arial" w:hAnsi="Arial" w:cs="Arial"/>
          <w:szCs w:val="22"/>
        </w:rPr>
        <w:t xml:space="preserve">In </w:t>
      </w:r>
      <w:smartTag w:uri="urn:schemas-microsoft-com:office:smarttags" w:element="place">
        <w:smartTag w:uri="urn:schemas-microsoft-com:office:smarttags" w:element="country-region">
          <w:r w:rsidRPr="00F35536">
            <w:rPr>
              <w:rFonts w:ascii="Arial" w:hAnsi="Arial" w:cs="Arial"/>
              <w:szCs w:val="22"/>
              <w:u w:val="single"/>
            </w:rPr>
            <w:t>Luxembourg</w:t>
          </w:r>
        </w:smartTag>
      </w:smartTag>
      <w:r>
        <w:rPr>
          <w:rFonts w:ascii="Arial" w:hAnsi="Arial" w:cs="Arial"/>
          <w:szCs w:val="22"/>
        </w:rPr>
        <w:t>, a dependence allowance is paid from insurance through national legislation.</w:t>
      </w:r>
      <w:r w:rsidR="004B46DF">
        <w:rPr>
          <w:rFonts w:ascii="Arial" w:hAnsi="Arial" w:cs="Arial"/>
          <w:szCs w:val="22"/>
        </w:rPr>
        <w:t xml:space="preserve"> </w:t>
      </w:r>
      <w:r>
        <w:rPr>
          <w:rFonts w:ascii="Arial" w:hAnsi="Arial" w:cs="Arial"/>
          <w:szCs w:val="22"/>
        </w:rPr>
        <w:t>Care providers must have an agreement with the Ministry of Health and must offer a range of care services which are covered by insurance.</w:t>
      </w:r>
      <w:r w:rsidR="004B46DF">
        <w:rPr>
          <w:rFonts w:ascii="Arial" w:hAnsi="Arial" w:cs="Arial"/>
          <w:szCs w:val="22"/>
        </w:rPr>
        <w:t xml:space="preserve"> </w:t>
      </w:r>
      <w:r>
        <w:rPr>
          <w:rFonts w:ascii="Arial" w:hAnsi="Arial" w:cs="Arial"/>
          <w:szCs w:val="22"/>
        </w:rPr>
        <w:t>Anyone who requests a claim is assessed and a decision about the number of hours of care needed is made.</w:t>
      </w:r>
      <w:r w:rsidR="004B46DF">
        <w:rPr>
          <w:rFonts w:ascii="Arial" w:hAnsi="Arial" w:cs="Arial"/>
          <w:szCs w:val="22"/>
        </w:rPr>
        <w:t xml:space="preserve"> </w:t>
      </w:r>
      <w:r w:rsidR="00D12A16">
        <w:rPr>
          <w:rFonts w:ascii="Arial" w:hAnsi="Arial" w:cs="Arial"/>
          <w:szCs w:val="22"/>
        </w:rPr>
        <w:t xml:space="preserve">Care must be required for </w:t>
      </w:r>
      <w:r>
        <w:rPr>
          <w:rFonts w:ascii="Arial" w:hAnsi="Arial" w:cs="Arial"/>
          <w:szCs w:val="22"/>
        </w:rPr>
        <w:t>more than 6 months</w:t>
      </w:r>
      <w:r w:rsidR="00AD65A5">
        <w:rPr>
          <w:rFonts w:ascii="Arial" w:hAnsi="Arial" w:cs="Arial"/>
          <w:szCs w:val="22"/>
        </w:rPr>
        <w:t>. A</w:t>
      </w:r>
      <w:r>
        <w:rPr>
          <w:rFonts w:ascii="Arial" w:hAnsi="Arial" w:cs="Arial"/>
          <w:szCs w:val="22"/>
        </w:rPr>
        <w:t xml:space="preserve"> new Charter for Disabled People/ Retired People was approved</w:t>
      </w:r>
      <w:r w:rsidR="00AD65A5">
        <w:rPr>
          <w:rFonts w:ascii="Arial" w:hAnsi="Arial" w:cs="Arial"/>
          <w:szCs w:val="22"/>
        </w:rPr>
        <w:t xml:space="preserve"> in 2007</w:t>
      </w:r>
      <w:r>
        <w:rPr>
          <w:rFonts w:ascii="Arial" w:hAnsi="Arial" w:cs="Arial"/>
          <w:szCs w:val="22"/>
        </w:rPr>
        <w:t>, which provides rights to a decent standard of living for people with disabilities and older people.</w:t>
      </w:r>
      <w:r w:rsidR="004B46DF">
        <w:rPr>
          <w:rFonts w:ascii="Arial" w:hAnsi="Arial" w:cs="Arial"/>
          <w:szCs w:val="22"/>
        </w:rPr>
        <w:t xml:space="preserve"> </w:t>
      </w:r>
    </w:p>
    <w:p w:rsidR="00CA0460" w:rsidRDefault="00CA0460" w:rsidP="00CB271F">
      <w:pPr>
        <w:jc w:val="both"/>
        <w:rPr>
          <w:rFonts w:ascii="Arial" w:hAnsi="Arial" w:cs="Arial"/>
          <w:szCs w:val="22"/>
        </w:rPr>
      </w:pPr>
    </w:p>
    <w:p w:rsidR="00927EE7" w:rsidRPr="009D7E27" w:rsidRDefault="00927EE7" w:rsidP="00CB271F">
      <w:pPr>
        <w:jc w:val="both"/>
        <w:rPr>
          <w:rFonts w:ascii="Arial" w:hAnsi="Arial" w:cs="Arial"/>
          <w:szCs w:val="22"/>
          <w:u w:val="single"/>
        </w:rPr>
      </w:pPr>
      <w:r w:rsidRPr="009D7E27">
        <w:rPr>
          <w:rFonts w:ascii="Arial" w:hAnsi="Arial" w:cs="Arial"/>
          <w:szCs w:val="22"/>
          <w:u w:val="single"/>
        </w:rPr>
        <w:t>Nordic region</w:t>
      </w:r>
    </w:p>
    <w:p w:rsidR="00927EE7" w:rsidRDefault="00927EE7" w:rsidP="00CB271F">
      <w:pPr>
        <w:jc w:val="both"/>
        <w:rPr>
          <w:rFonts w:ascii="Arial" w:hAnsi="Arial" w:cs="Arial"/>
          <w:szCs w:val="22"/>
        </w:rPr>
      </w:pPr>
      <w:r>
        <w:rPr>
          <w:rFonts w:ascii="Arial" w:hAnsi="Arial" w:cs="Arial"/>
          <w:szCs w:val="22"/>
        </w:rPr>
        <w:t>Long term care systems within the Nordic regions are all tax based but there are some variations between countries.</w:t>
      </w:r>
      <w:r w:rsidR="004B46DF">
        <w:rPr>
          <w:rFonts w:ascii="Arial" w:hAnsi="Arial" w:cs="Arial"/>
          <w:szCs w:val="22"/>
        </w:rPr>
        <w:t xml:space="preserve"> </w:t>
      </w:r>
      <w:r>
        <w:rPr>
          <w:rFonts w:ascii="Arial" w:hAnsi="Arial" w:cs="Arial"/>
          <w:szCs w:val="22"/>
        </w:rPr>
        <w:t>All share an assumption that the state has a responsibility for looking after children, people with disabilities and older people.</w:t>
      </w:r>
      <w:r w:rsidR="004B46DF">
        <w:rPr>
          <w:rFonts w:ascii="Arial" w:hAnsi="Arial" w:cs="Arial"/>
          <w:szCs w:val="22"/>
        </w:rPr>
        <w:t xml:space="preserve"> </w:t>
      </w:r>
      <w:r>
        <w:rPr>
          <w:rFonts w:ascii="Arial" w:hAnsi="Arial" w:cs="Arial"/>
          <w:szCs w:val="22"/>
        </w:rPr>
        <w:t>The overall system has been described as decentralised universalism and local autonomy but delivery systems at local level vary from country to country.</w:t>
      </w:r>
      <w:r w:rsidR="004B46DF">
        <w:rPr>
          <w:rFonts w:ascii="Arial" w:hAnsi="Arial" w:cs="Arial"/>
          <w:szCs w:val="22"/>
        </w:rPr>
        <w:t xml:space="preserve"> </w:t>
      </w:r>
    </w:p>
    <w:p w:rsidR="00927EE7" w:rsidRDefault="00927EE7" w:rsidP="00CB271F">
      <w:pPr>
        <w:jc w:val="both"/>
        <w:rPr>
          <w:rFonts w:ascii="Arial" w:hAnsi="Arial" w:cs="Arial"/>
          <w:szCs w:val="22"/>
        </w:rPr>
      </w:pPr>
    </w:p>
    <w:p w:rsidR="00C3341F" w:rsidRDefault="00927EE7" w:rsidP="00CB271F">
      <w:pPr>
        <w:jc w:val="both"/>
        <w:rPr>
          <w:rFonts w:ascii="Arial" w:hAnsi="Arial" w:cs="Arial"/>
          <w:szCs w:val="22"/>
        </w:rPr>
      </w:pPr>
      <w:r>
        <w:rPr>
          <w:rFonts w:ascii="Arial" w:hAnsi="Arial" w:cs="Arial"/>
          <w:szCs w:val="22"/>
        </w:rPr>
        <w:t xml:space="preserve">In </w:t>
      </w:r>
      <w:smartTag w:uri="urn:schemas-microsoft-com:office:smarttags" w:element="place">
        <w:smartTag w:uri="urn:schemas-microsoft-com:office:smarttags" w:element="country-region">
          <w:r w:rsidRPr="00F35536">
            <w:rPr>
              <w:rFonts w:ascii="Arial" w:hAnsi="Arial" w:cs="Arial"/>
              <w:szCs w:val="22"/>
              <w:u w:val="single"/>
            </w:rPr>
            <w:t>Sweden</w:t>
          </w:r>
        </w:smartTag>
      </w:smartTag>
      <w:r>
        <w:rPr>
          <w:rFonts w:ascii="Arial" w:hAnsi="Arial" w:cs="Arial"/>
          <w:szCs w:val="22"/>
        </w:rPr>
        <w:t>, although the central government influenced the nature of long term care through legislation, state subsidies and state regulation by the mid-1990s there was extensive decentralisation of long term care.</w:t>
      </w:r>
      <w:r w:rsidR="004B46DF">
        <w:rPr>
          <w:rFonts w:ascii="Arial" w:hAnsi="Arial" w:cs="Arial"/>
          <w:szCs w:val="22"/>
        </w:rPr>
        <w:t xml:space="preserve"> </w:t>
      </w:r>
      <w:r>
        <w:rPr>
          <w:rFonts w:ascii="Arial" w:hAnsi="Arial" w:cs="Arial"/>
          <w:szCs w:val="22"/>
        </w:rPr>
        <w:t>In 1992, the ADEL reform moved responsibility for long term care from county councils to local authorities.</w:t>
      </w:r>
      <w:r w:rsidR="004B46DF">
        <w:rPr>
          <w:rFonts w:ascii="Arial" w:hAnsi="Arial" w:cs="Arial"/>
          <w:szCs w:val="22"/>
        </w:rPr>
        <w:t xml:space="preserve"> </w:t>
      </w:r>
      <w:r>
        <w:rPr>
          <w:rFonts w:ascii="Arial" w:hAnsi="Arial" w:cs="Arial"/>
          <w:szCs w:val="22"/>
        </w:rPr>
        <w:t>During the period 1982 to 2006, there has been a reduction of care received by people aged 80+ from 54% in 1982 to 37% in 2006.</w:t>
      </w:r>
      <w:r w:rsidR="004B46DF">
        <w:rPr>
          <w:rFonts w:ascii="Arial" w:hAnsi="Arial" w:cs="Arial"/>
          <w:szCs w:val="22"/>
        </w:rPr>
        <w:t xml:space="preserve"> </w:t>
      </w:r>
      <w:r>
        <w:rPr>
          <w:rFonts w:ascii="Arial" w:hAnsi="Arial" w:cs="Arial"/>
          <w:szCs w:val="22"/>
        </w:rPr>
        <w:t>The systems of assessment have become stricter and people have had to go outside the state system for services (</w:t>
      </w:r>
      <w:proofErr w:type="spellStart"/>
      <w:r>
        <w:rPr>
          <w:rFonts w:ascii="Arial" w:hAnsi="Arial" w:cs="Arial"/>
          <w:szCs w:val="22"/>
        </w:rPr>
        <w:t>Trydegard</w:t>
      </w:r>
      <w:proofErr w:type="spellEnd"/>
      <w:r>
        <w:rPr>
          <w:rFonts w:ascii="Arial" w:hAnsi="Arial" w:cs="Arial"/>
          <w:szCs w:val="22"/>
        </w:rPr>
        <w:t xml:space="preserve"> &amp; </w:t>
      </w:r>
      <w:proofErr w:type="spellStart"/>
      <w:r>
        <w:rPr>
          <w:rFonts w:ascii="Arial" w:hAnsi="Arial" w:cs="Arial"/>
          <w:szCs w:val="22"/>
        </w:rPr>
        <w:t>Thorslund</w:t>
      </w:r>
      <w:proofErr w:type="spellEnd"/>
      <w:r>
        <w:rPr>
          <w:rFonts w:ascii="Arial" w:hAnsi="Arial" w:cs="Arial"/>
          <w:szCs w:val="22"/>
        </w:rPr>
        <w:t>, 2010).</w:t>
      </w:r>
      <w:r w:rsidR="004B46DF">
        <w:rPr>
          <w:rFonts w:ascii="Arial" w:hAnsi="Arial" w:cs="Arial"/>
          <w:szCs w:val="22"/>
        </w:rPr>
        <w:t xml:space="preserve"> </w:t>
      </w:r>
      <w:r>
        <w:rPr>
          <w:rFonts w:ascii="Arial" w:hAnsi="Arial" w:cs="Arial"/>
          <w:szCs w:val="22"/>
        </w:rPr>
        <w:t>There has been a decline in residential care since 2000 but municipal homes have been converted to ‘senior housing’.</w:t>
      </w:r>
      <w:r w:rsidR="004B46DF">
        <w:rPr>
          <w:rFonts w:ascii="Arial" w:hAnsi="Arial" w:cs="Arial"/>
          <w:szCs w:val="22"/>
        </w:rPr>
        <w:t xml:space="preserve"> </w:t>
      </w:r>
      <w:r>
        <w:rPr>
          <w:rFonts w:ascii="Arial" w:hAnsi="Arial" w:cs="Arial"/>
          <w:szCs w:val="22"/>
        </w:rPr>
        <w:t>People living in this type of housing are el</w:t>
      </w:r>
      <w:r w:rsidR="00A47997">
        <w:rPr>
          <w:rFonts w:ascii="Arial" w:hAnsi="Arial" w:cs="Arial"/>
          <w:szCs w:val="22"/>
        </w:rPr>
        <w:t>i</w:t>
      </w:r>
      <w:r>
        <w:rPr>
          <w:rFonts w:ascii="Arial" w:hAnsi="Arial" w:cs="Arial"/>
          <w:szCs w:val="22"/>
        </w:rPr>
        <w:t>gible for personal care and home nursing care but not domestic services.</w:t>
      </w:r>
      <w:r w:rsidR="004B46DF">
        <w:rPr>
          <w:rFonts w:ascii="Arial" w:hAnsi="Arial" w:cs="Arial"/>
          <w:szCs w:val="22"/>
        </w:rPr>
        <w:t xml:space="preserve"> </w:t>
      </w:r>
      <w:r>
        <w:rPr>
          <w:rFonts w:ascii="Arial" w:hAnsi="Arial" w:cs="Arial"/>
          <w:szCs w:val="22"/>
        </w:rPr>
        <w:t>Higher educated older people buy this care but less well educated groups use family or informal care (</w:t>
      </w:r>
      <w:proofErr w:type="spellStart"/>
      <w:r>
        <w:rPr>
          <w:rFonts w:ascii="Arial" w:hAnsi="Arial" w:cs="Arial"/>
          <w:szCs w:val="22"/>
        </w:rPr>
        <w:t>Szebehely</w:t>
      </w:r>
      <w:proofErr w:type="spellEnd"/>
      <w:r>
        <w:rPr>
          <w:rFonts w:ascii="Arial" w:hAnsi="Arial" w:cs="Arial"/>
          <w:szCs w:val="22"/>
        </w:rPr>
        <w:t xml:space="preserve"> &amp; </w:t>
      </w:r>
      <w:proofErr w:type="spellStart"/>
      <w:r>
        <w:rPr>
          <w:rFonts w:ascii="Arial" w:hAnsi="Arial" w:cs="Arial"/>
          <w:szCs w:val="22"/>
        </w:rPr>
        <w:t>Trydegard</w:t>
      </w:r>
      <w:proofErr w:type="spellEnd"/>
      <w:r>
        <w:rPr>
          <w:rFonts w:ascii="Arial" w:hAnsi="Arial" w:cs="Arial"/>
          <w:szCs w:val="22"/>
        </w:rPr>
        <w:t xml:space="preserve">, 2007). </w:t>
      </w:r>
      <w:r w:rsidR="00C3341F">
        <w:rPr>
          <w:rFonts w:ascii="Arial" w:hAnsi="Arial" w:cs="Arial"/>
          <w:szCs w:val="22"/>
        </w:rPr>
        <w:t xml:space="preserve">There has been a decline in universal provision of care services for older people. </w:t>
      </w:r>
    </w:p>
    <w:p w:rsidR="00C3341F" w:rsidRDefault="00C3341F" w:rsidP="00CB271F">
      <w:pPr>
        <w:jc w:val="both"/>
        <w:rPr>
          <w:rFonts w:ascii="Arial" w:hAnsi="Arial" w:cs="Arial"/>
          <w:szCs w:val="22"/>
        </w:rPr>
      </w:pPr>
    </w:p>
    <w:p w:rsidR="00C3341F" w:rsidRPr="00CC5816" w:rsidRDefault="00927EE7" w:rsidP="00CB271F">
      <w:pPr>
        <w:jc w:val="both"/>
        <w:rPr>
          <w:rFonts w:ascii="Arial" w:hAnsi="Arial" w:cs="Arial"/>
          <w:szCs w:val="22"/>
        </w:rPr>
      </w:pPr>
      <w:r w:rsidRPr="00CC5816">
        <w:rPr>
          <w:rFonts w:ascii="Arial" w:hAnsi="Arial" w:cs="Arial"/>
          <w:szCs w:val="22"/>
        </w:rPr>
        <w:t>In 2010, new legislation, the law of freedom of choice, gave the older person the right to choose their service providers.</w:t>
      </w:r>
      <w:r w:rsidR="004B46DF">
        <w:rPr>
          <w:rFonts w:ascii="Arial" w:hAnsi="Arial" w:cs="Arial"/>
          <w:szCs w:val="22"/>
        </w:rPr>
        <w:t xml:space="preserve"> </w:t>
      </w:r>
      <w:r w:rsidRPr="00CC5816">
        <w:rPr>
          <w:rFonts w:ascii="Arial" w:hAnsi="Arial" w:cs="Arial"/>
          <w:szCs w:val="22"/>
        </w:rPr>
        <w:t>Although it is still voluntary for local authorities to use this option, 177 out of a total of 290 municipalities have already introduced it.</w:t>
      </w:r>
      <w:r w:rsidR="004B46DF">
        <w:rPr>
          <w:rFonts w:ascii="Arial" w:hAnsi="Arial" w:cs="Arial"/>
          <w:szCs w:val="22"/>
        </w:rPr>
        <w:t xml:space="preserve"> </w:t>
      </w:r>
      <w:r w:rsidR="00C3341F" w:rsidRPr="00CC5816">
        <w:rPr>
          <w:rFonts w:ascii="Arial" w:hAnsi="Arial" w:cs="Arial"/>
          <w:szCs w:val="22"/>
        </w:rPr>
        <w:t>This new arrangement has implications for the quality of care and the unionisation of the workforce</w:t>
      </w:r>
      <w:r w:rsidR="001F3E14">
        <w:rPr>
          <w:rFonts w:ascii="Arial" w:hAnsi="Arial" w:cs="Arial"/>
          <w:szCs w:val="22"/>
        </w:rPr>
        <w:t>.</w:t>
      </w:r>
      <w:r w:rsidR="004B46DF">
        <w:rPr>
          <w:rFonts w:ascii="Arial" w:hAnsi="Arial" w:cs="Arial"/>
          <w:szCs w:val="22"/>
        </w:rPr>
        <w:t xml:space="preserve"> </w:t>
      </w:r>
      <w:r w:rsidR="001F3E14">
        <w:rPr>
          <w:rFonts w:ascii="Arial" w:hAnsi="Arial" w:cs="Arial"/>
          <w:szCs w:val="22"/>
        </w:rPr>
        <w:t>Care workers will be employed by a much larger number of employers and this will make</w:t>
      </w:r>
      <w:r w:rsidR="00CC5816" w:rsidRPr="00CC5816">
        <w:rPr>
          <w:rFonts w:ascii="Arial" w:hAnsi="Arial" w:cs="Arial"/>
          <w:szCs w:val="22"/>
        </w:rPr>
        <w:t xml:space="preserve"> organising care workers more difficult</w:t>
      </w:r>
      <w:r w:rsidR="001F3E14">
        <w:rPr>
          <w:rFonts w:ascii="Arial" w:hAnsi="Arial" w:cs="Arial"/>
          <w:szCs w:val="22"/>
        </w:rPr>
        <w:t>.</w:t>
      </w:r>
      <w:r w:rsidR="004B46DF">
        <w:rPr>
          <w:rFonts w:ascii="Arial" w:hAnsi="Arial" w:cs="Arial"/>
          <w:szCs w:val="22"/>
        </w:rPr>
        <w:t xml:space="preserve"> </w:t>
      </w:r>
    </w:p>
    <w:p w:rsidR="00C3341F" w:rsidRDefault="00C3341F" w:rsidP="00CB271F">
      <w:pPr>
        <w:jc w:val="both"/>
        <w:rPr>
          <w:rFonts w:ascii="Arial" w:hAnsi="Arial" w:cs="Arial"/>
          <w:szCs w:val="22"/>
        </w:rPr>
      </w:pPr>
    </w:p>
    <w:p w:rsidR="00C3341F" w:rsidRDefault="00C3341F" w:rsidP="00CB271F">
      <w:pPr>
        <w:jc w:val="both"/>
        <w:rPr>
          <w:rFonts w:ascii="Arial" w:hAnsi="Arial" w:cs="Arial"/>
          <w:szCs w:val="22"/>
        </w:rPr>
      </w:pPr>
      <w:r>
        <w:rPr>
          <w:rFonts w:ascii="Arial" w:hAnsi="Arial" w:cs="Arial"/>
          <w:szCs w:val="22"/>
        </w:rPr>
        <w:lastRenderedPageBreak/>
        <w:t>There is a growing recognition of rights for patients but not all older people are patients.</w:t>
      </w:r>
      <w:r w:rsidR="004B46DF">
        <w:rPr>
          <w:rFonts w:ascii="Arial" w:hAnsi="Arial" w:cs="Arial"/>
          <w:szCs w:val="22"/>
        </w:rPr>
        <w:t xml:space="preserve"> </w:t>
      </w:r>
      <w:r w:rsidR="00D41BEA">
        <w:rPr>
          <w:rFonts w:ascii="Arial" w:hAnsi="Arial" w:cs="Arial"/>
          <w:szCs w:val="22"/>
        </w:rPr>
        <w:t>M</w:t>
      </w:r>
      <w:r>
        <w:rPr>
          <w:rFonts w:ascii="Arial" w:hAnsi="Arial" w:cs="Arial"/>
          <w:szCs w:val="22"/>
        </w:rPr>
        <w:t xml:space="preserve">any people </w:t>
      </w:r>
      <w:r w:rsidR="00D41BEA">
        <w:rPr>
          <w:rFonts w:ascii="Arial" w:hAnsi="Arial" w:cs="Arial"/>
          <w:szCs w:val="22"/>
        </w:rPr>
        <w:t>will need social care support in their</w:t>
      </w:r>
      <w:r>
        <w:rPr>
          <w:rFonts w:ascii="Arial" w:hAnsi="Arial" w:cs="Arial"/>
          <w:szCs w:val="22"/>
        </w:rPr>
        <w:t xml:space="preserve"> final two years of life.</w:t>
      </w:r>
      <w:r w:rsidR="004B46DF">
        <w:rPr>
          <w:rFonts w:ascii="Arial" w:hAnsi="Arial" w:cs="Arial"/>
          <w:szCs w:val="22"/>
        </w:rPr>
        <w:t xml:space="preserve"> </w:t>
      </w:r>
      <w:r>
        <w:rPr>
          <w:rFonts w:ascii="Arial" w:hAnsi="Arial" w:cs="Arial"/>
          <w:szCs w:val="22"/>
        </w:rPr>
        <w:t xml:space="preserve">The Swedish government has invested €7million per year </w:t>
      </w:r>
      <w:r w:rsidR="00D41BEA">
        <w:rPr>
          <w:rFonts w:ascii="Arial" w:hAnsi="Arial" w:cs="Arial"/>
          <w:szCs w:val="22"/>
        </w:rPr>
        <w:t xml:space="preserve">in a three year project </w:t>
      </w:r>
      <w:r>
        <w:rPr>
          <w:rFonts w:ascii="Arial" w:hAnsi="Arial" w:cs="Arial"/>
          <w:szCs w:val="22"/>
        </w:rPr>
        <w:t xml:space="preserve">to explore the quality of care. The study has found that well qualified </w:t>
      </w:r>
      <w:proofErr w:type="gramStart"/>
      <w:r>
        <w:rPr>
          <w:rFonts w:ascii="Arial" w:hAnsi="Arial" w:cs="Arial"/>
          <w:szCs w:val="22"/>
        </w:rPr>
        <w:t>staff are</w:t>
      </w:r>
      <w:proofErr w:type="gramEnd"/>
      <w:r>
        <w:rPr>
          <w:rFonts w:ascii="Arial" w:hAnsi="Arial" w:cs="Arial"/>
          <w:szCs w:val="22"/>
        </w:rPr>
        <w:t xml:space="preserve"> important to sustain high quality care.</w:t>
      </w:r>
      <w:r w:rsidR="004B46DF">
        <w:rPr>
          <w:rFonts w:ascii="Arial" w:hAnsi="Arial" w:cs="Arial"/>
          <w:szCs w:val="22"/>
        </w:rPr>
        <w:t xml:space="preserve"> </w:t>
      </w:r>
      <w:r w:rsidR="00D41BEA">
        <w:rPr>
          <w:rFonts w:ascii="Arial" w:hAnsi="Arial" w:cs="Arial"/>
          <w:szCs w:val="22"/>
        </w:rPr>
        <w:t>There is growing evidence to show that p</w:t>
      </w:r>
      <w:r>
        <w:rPr>
          <w:rFonts w:ascii="Arial" w:hAnsi="Arial" w:cs="Arial"/>
          <w:szCs w:val="22"/>
        </w:rPr>
        <w:t xml:space="preserve">hysical activity, </w:t>
      </w:r>
      <w:r w:rsidR="00D41BEA">
        <w:rPr>
          <w:rFonts w:ascii="Arial" w:hAnsi="Arial" w:cs="Arial"/>
          <w:szCs w:val="22"/>
        </w:rPr>
        <w:t xml:space="preserve">good </w:t>
      </w:r>
      <w:r>
        <w:rPr>
          <w:rFonts w:ascii="Arial" w:hAnsi="Arial" w:cs="Arial"/>
          <w:szCs w:val="22"/>
        </w:rPr>
        <w:t>nutrition,</w:t>
      </w:r>
      <w:r w:rsidR="00D41BEA">
        <w:rPr>
          <w:rFonts w:ascii="Arial" w:hAnsi="Arial" w:cs="Arial"/>
          <w:szCs w:val="22"/>
        </w:rPr>
        <w:t xml:space="preserve"> feeling p</w:t>
      </w:r>
      <w:r>
        <w:rPr>
          <w:rFonts w:ascii="Arial" w:hAnsi="Arial" w:cs="Arial"/>
          <w:szCs w:val="22"/>
        </w:rPr>
        <w:t xml:space="preserve">art of a social community, </w:t>
      </w:r>
      <w:r w:rsidR="00D41BEA">
        <w:rPr>
          <w:rFonts w:ascii="Arial" w:hAnsi="Arial" w:cs="Arial"/>
          <w:szCs w:val="22"/>
        </w:rPr>
        <w:t xml:space="preserve">and </w:t>
      </w:r>
      <w:r>
        <w:rPr>
          <w:rFonts w:ascii="Arial" w:hAnsi="Arial" w:cs="Arial"/>
          <w:szCs w:val="22"/>
        </w:rPr>
        <w:t>avoiding falls and injuries</w:t>
      </w:r>
      <w:r w:rsidR="00D41BEA">
        <w:rPr>
          <w:rFonts w:ascii="Arial" w:hAnsi="Arial" w:cs="Arial"/>
          <w:szCs w:val="22"/>
        </w:rPr>
        <w:t xml:space="preserve"> can all contribute to healthy ageing.</w:t>
      </w:r>
      <w:r w:rsidR="004B46DF">
        <w:rPr>
          <w:rFonts w:ascii="Arial" w:hAnsi="Arial" w:cs="Arial"/>
          <w:szCs w:val="22"/>
        </w:rPr>
        <w:t xml:space="preserve"> </w:t>
      </w:r>
      <w:r w:rsidR="00CC5816">
        <w:rPr>
          <w:rFonts w:ascii="Arial" w:hAnsi="Arial" w:cs="Arial"/>
          <w:szCs w:val="22"/>
        </w:rPr>
        <w:t>Care services for older people should be informed by the latest evidence of effectiveness, particularly in relation to preventive interventions.</w:t>
      </w:r>
    </w:p>
    <w:p w:rsidR="00927EE7" w:rsidRDefault="00927EE7" w:rsidP="00CB271F">
      <w:pPr>
        <w:jc w:val="both"/>
        <w:rPr>
          <w:rFonts w:ascii="Arial" w:hAnsi="Arial" w:cs="Arial"/>
          <w:szCs w:val="22"/>
        </w:rPr>
      </w:pPr>
    </w:p>
    <w:p w:rsidR="00927EE7" w:rsidRPr="00084116" w:rsidRDefault="00927EE7" w:rsidP="00CB271F">
      <w:pPr>
        <w:jc w:val="both"/>
        <w:rPr>
          <w:rFonts w:ascii="Arial" w:hAnsi="Arial" w:cs="Arial"/>
          <w:szCs w:val="22"/>
          <w:u w:val="single"/>
        </w:rPr>
      </w:pPr>
      <w:smartTag w:uri="urn:schemas-microsoft-com:office:smarttags" w:element="place">
        <w:smartTag w:uri="urn:schemas-microsoft-com:office:smarttags" w:element="country-region">
          <w:r w:rsidRPr="00084116">
            <w:rPr>
              <w:rFonts w:ascii="Arial" w:hAnsi="Arial" w:cs="Arial"/>
              <w:szCs w:val="22"/>
              <w:u w:val="single"/>
            </w:rPr>
            <w:t>Finland</w:t>
          </w:r>
        </w:smartTag>
      </w:smartTag>
    </w:p>
    <w:p w:rsidR="00D6559E" w:rsidRDefault="00927EE7" w:rsidP="00CB271F">
      <w:pPr>
        <w:jc w:val="both"/>
        <w:rPr>
          <w:rFonts w:ascii="Arial" w:hAnsi="Arial" w:cs="Arial"/>
          <w:szCs w:val="22"/>
        </w:rPr>
      </w:pPr>
      <w:r>
        <w:rPr>
          <w:rFonts w:ascii="Arial" w:hAnsi="Arial" w:cs="Arial"/>
          <w:szCs w:val="22"/>
        </w:rPr>
        <w:t>Local administrative authorities and municipalities are responsible for regulation/ supervision of health and social care services. Municipal authorities are responsible for arranging health and social care services. The majority of services are provided by the public sector and are funded through taxation.</w:t>
      </w:r>
      <w:r w:rsidR="004B46DF">
        <w:rPr>
          <w:rFonts w:ascii="Arial" w:hAnsi="Arial" w:cs="Arial"/>
          <w:szCs w:val="22"/>
        </w:rPr>
        <w:t xml:space="preserve"> </w:t>
      </w:r>
      <w:r>
        <w:rPr>
          <w:rFonts w:ascii="Arial" w:hAnsi="Arial" w:cs="Arial"/>
          <w:szCs w:val="22"/>
        </w:rPr>
        <w:t xml:space="preserve">Long term care services cover nursing homes and residential homes, sheltered housing, </w:t>
      </w:r>
      <w:proofErr w:type="gramStart"/>
      <w:r>
        <w:rPr>
          <w:rFonts w:ascii="Arial" w:hAnsi="Arial" w:cs="Arial"/>
          <w:szCs w:val="22"/>
        </w:rPr>
        <w:t>supported</w:t>
      </w:r>
      <w:proofErr w:type="gramEnd"/>
      <w:r>
        <w:rPr>
          <w:rFonts w:ascii="Arial" w:hAnsi="Arial" w:cs="Arial"/>
          <w:szCs w:val="22"/>
        </w:rPr>
        <w:t xml:space="preserve"> housing and home help services.</w:t>
      </w:r>
      <w:r w:rsidR="004B46DF">
        <w:rPr>
          <w:rFonts w:ascii="Arial" w:hAnsi="Arial" w:cs="Arial"/>
          <w:szCs w:val="22"/>
        </w:rPr>
        <w:t xml:space="preserve"> </w:t>
      </w:r>
      <w:r>
        <w:rPr>
          <w:rFonts w:ascii="Arial" w:hAnsi="Arial" w:cs="Arial"/>
          <w:szCs w:val="22"/>
        </w:rPr>
        <w:t>About a quarter of these services are provided by the private sector.</w:t>
      </w:r>
      <w:r w:rsidR="004B46DF">
        <w:rPr>
          <w:rFonts w:ascii="Arial" w:hAnsi="Arial" w:cs="Arial"/>
          <w:szCs w:val="22"/>
        </w:rPr>
        <w:t xml:space="preserve"> </w:t>
      </w:r>
      <w:r w:rsidR="00D6559E">
        <w:rPr>
          <w:rFonts w:ascii="Arial" w:hAnsi="Arial" w:cs="Arial"/>
          <w:szCs w:val="22"/>
        </w:rPr>
        <w:t>There are recommendations for staffing levels in relation to the number of people in an institution, which providers have to follow.</w:t>
      </w:r>
      <w:r w:rsidR="004B46DF">
        <w:rPr>
          <w:rFonts w:ascii="Arial" w:hAnsi="Arial" w:cs="Arial"/>
          <w:szCs w:val="22"/>
        </w:rPr>
        <w:t xml:space="preserve"> </w:t>
      </w:r>
      <w:r w:rsidR="00D6559E">
        <w:rPr>
          <w:rFonts w:ascii="Arial" w:hAnsi="Arial" w:cs="Arial"/>
          <w:szCs w:val="22"/>
        </w:rPr>
        <w:t>Private providers have tried to introduce workers, with short term training, to the sector.</w:t>
      </w:r>
    </w:p>
    <w:p w:rsidR="00D6559E" w:rsidRDefault="00D6559E"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 xml:space="preserve">A National Framework for High-Quality services for older people was published in 2008, which </w:t>
      </w:r>
      <w:r w:rsidR="00D6559E">
        <w:rPr>
          <w:rFonts w:ascii="Arial" w:hAnsi="Arial" w:cs="Arial"/>
          <w:szCs w:val="22"/>
        </w:rPr>
        <w:t>aims</w:t>
      </w:r>
      <w:r>
        <w:rPr>
          <w:rFonts w:ascii="Arial" w:hAnsi="Arial" w:cs="Arial"/>
          <w:szCs w:val="22"/>
        </w:rPr>
        <w:t xml:space="preserve"> to promote the health and welfare of older people and to increase quality and effectiveness of services.</w:t>
      </w:r>
      <w:r w:rsidR="004B46DF">
        <w:rPr>
          <w:rFonts w:ascii="Arial" w:hAnsi="Arial" w:cs="Arial"/>
          <w:szCs w:val="22"/>
        </w:rPr>
        <w:t xml:space="preserve"> </w:t>
      </w:r>
      <w:r>
        <w:rPr>
          <w:rFonts w:ascii="Arial" w:hAnsi="Arial" w:cs="Arial"/>
          <w:szCs w:val="22"/>
        </w:rPr>
        <w:t>Decision makers and managers in both health and welfare services will use the framework to develop and evaluate services care services</w:t>
      </w:r>
      <w:r w:rsidR="00DA072E">
        <w:rPr>
          <w:rFonts w:ascii="Arial" w:hAnsi="Arial" w:cs="Arial"/>
          <w:szCs w:val="22"/>
        </w:rPr>
        <w:t xml:space="preserve"> for older people</w:t>
      </w:r>
      <w:r>
        <w:rPr>
          <w:rFonts w:ascii="Arial" w:hAnsi="Arial" w:cs="Arial"/>
          <w:szCs w:val="22"/>
        </w:rPr>
        <w:t>.</w:t>
      </w:r>
      <w:r w:rsidR="004B46DF">
        <w:rPr>
          <w:rFonts w:ascii="Arial" w:hAnsi="Arial" w:cs="Arial"/>
          <w:szCs w:val="22"/>
        </w:rPr>
        <w:t xml:space="preserve"> </w:t>
      </w:r>
      <w:r w:rsidR="00D6559E">
        <w:rPr>
          <w:rFonts w:ascii="Arial" w:hAnsi="Arial" w:cs="Arial"/>
          <w:szCs w:val="22"/>
        </w:rPr>
        <w:t>In 2011, a new Law on Elder Care will be introduced.</w:t>
      </w:r>
    </w:p>
    <w:p w:rsidR="00C3341F" w:rsidRDefault="00C3341F" w:rsidP="00CB271F">
      <w:pPr>
        <w:jc w:val="both"/>
        <w:rPr>
          <w:rFonts w:ascii="Arial" w:hAnsi="Arial" w:cs="Arial"/>
          <w:szCs w:val="22"/>
        </w:rPr>
      </w:pPr>
    </w:p>
    <w:p w:rsidR="00C3341F" w:rsidRPr="00C3341F" w:rsidRDefault="00C3341F" w:rsidP="00CB271F">
      <w:pPr>
        <w:jc w:val="both"/>
        <w:rPr>
          <w:rFonts w:ascii="Arial" w:hAnsi="Arial" w:cs="Arial"/>
          <w:szCs w:val="22"/>
          <w:u w:val="single"/>
        </w:rPr>
      </w:pPr>
      <w:smartTag w:uri="urn:schemas-microsoft-com:office:smarttags" w:element="place">
        <w:smartTag w:uri="urn:schemas-microsoft-com:office:smarttags" w:element="country-region">
          <w:r w:rsidRPr="00C3341F">
            <w:rPr>
              <w:rFonts w:ascii="Arial" w:hAnsi="Arial" w:cs="Arial"/>
              <w:szCs w:val="22"/>
              <w:u w:val="single"/>
            </w:rPr>
            <w:t>Norway</w:t>
          </w:r>
        </w:smartTag>
      </w:smartTag>
    </w:p>
    <w:p w:rsidR="00C3341F" w:rsidRDefault="00C3341F" w:rsidP="00CB271F">
      <w:pPr>
        <w:jc w:val="both"/>
        <w:rPr>
          <w:rFonts w:ascii="Arial" w:hAnsi="Arial" w:cs="Arial"/>
          <w:szCs w:val="22"/>
        </w:rPr>
      </w:pPr>
      <w:smartTag w:uri="urn:schemas-microsoft-com:office:smarttags" w:element="place">
        <w:smartTag w:uri="urn:schemas-microsoft-com:office:smarttags" w:element="country-region">
          <w:r>
            <w:rPr>
              <w:rFonts w:ascii="Arial" w:hAnsi="Arial" w:cs="Arial"/>
              <w:szCs w:val="22"/>
            </w:rPr>
            <w:t>Norway</w:t>
          </w:r>
        </w:smartTag>
      </w:smartTag>
      <w:r>
        <w:rPr>
          <w:rFonts w:ascii="Arial" w:hAnsi="Arial" w:cs="Arial"/>
          <w:szCs w:val="22"/>
        </w:rPr>
        <w:t xml:space="preserve"> faces many of the same issues as other European countries in that there is a growing ageing population and an ageing social care workforce.</w:t>
      </w:r>
      <w:r w:rsidR="004B46DF">
        <w:rPr>
          <w:rFonts w:ascii="Arial" w:hAnsi="Arial" w:cs="Arial"/>
          <w:szCs w:val="22"/>
        </w:rPr>
        <w:t xml:space="preserve"> </w:t>
      </w:r>
      <w:r>
        <w:rPr>
          <w:rFonts w:ascii="Arial" w:hAnsi="Arial" w:cs="Arial"/>
          <w:szCs w:val="22"/>
        </w:rPr>
        <w:t>Many changes that have been introduced into the health and social care sector have led to health and social care professional spending more time on administration.</w:t>
      </w:r>
      <w:r w:rsidR="004B46DF">
        <w:rPr>
          <w:rFonts w:ascii="Arial" w:hAnsi="Arial" w:cs="Arial"/>
          <w:szCs w:val="22"/>
        </w:rPr>
        <w:t xml:space="preserve"> </w:t>
      </w:r>
      <w:r>
        <w:rPr>
          <w:rFonts w:ascii="Arial" w:hAnsi="Arial" w:cs="Arial"/>
          <w:szCs w:val="22"/>
        </w:rPr>
        <w:t>Many of these tasks could be done by assistant care workers.</w:t>
      </w:r>
      <w:r w:rsidR="004B46DF">
        <w:rPr>
          <w:rFonts w:ascii="Arial" w:hAnsi="Arial" w:cs="Arial"/>
          <w:szCs w:val="22"/>
        </w:rPr>
        <w:t xml:space="preserve"> </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Services are provided by public, private and not for profit providers in all four countries.</w:t>
      </w:r>
      <w:r w:rsidR="004B46DF">
        <w:rPr>
          <w:rFonts w:ascii="Arial" w:hAnsi="Arial" w:cs="Arial"/>
          <w:szCs w:val="22"/>
        </w:rPr>
        <w:t xml:space="preserve"> </w:t>
      </w:r>
      <w:r>
        <w:rPr>
          <w:rFonts w:ascii="Arial" w:hAnsi="Arial" w:cs="Arial"/>
          <w:szCs w:val="22"/>
        </w:rPr>
        <w:t>A group of private providers are gradually expanding their activities into all four countries.</w:t>
      </w:r>
      <w:r w:rsidR="004B46DF">
        <w:rPr>
          <w:rFonts w:ascii="Arial" w:hAnsi="Arial" w:cs="Arial"/>
          <w:szCs w:val="22"/>
        </w:rPr>
        <w:t xml:space="preserve"> </w:t>
      </w:r>
      <w:r>
        <w:rPr>
          <w:rFonts w:ascii="Arial" w:hAnsi="Arial" w:cs="Arial"/>
          <w:szCs w:val="22"/>
        </w:rPr>
        <w:t>These cover a range of services, which include care</w:t>
      </w:r>
      <w:r w:rsidR="001F3E14">
        <w:rPr>
          <w:rFonts w:ascii="Arial" w:hAnsi="Arial" w:cs="Arial"/>
          <w:szCs w:val="22"/>
        </w:rPr>
        <w:t xml:space="preserve"> services for older people</w:t>
      </w:r>
      <w:r>
        <w:rPr>
          <w:rFonts w:ascii="Arial" w:hAnsi="Arial" w:cs="Arial"/>
          <w:szCs w:val="22"/>
        </w:rPr>
        <w:t>.</w:t>
      </w:r>
    </w:p>
    <w:p w:rsidR="00927EE7" w:rsidRDefault="00927EE7" w:rsidP="00CB271F">
      <w:pPr>
        <w:jc w:val="both"/>
        <w:rPr>
          <w:rFonts w:ascii="Arial" w:hAnsi="Arial" w:cs="Arial"/>
          <w:szCs w:val="22"/>
        </w:rPr>
      </w:pPr>
    </w:p>
    <w:p w:rsidR="00927EE7" w:rsidRPr="00084116" w:rsidRDefault="00927EE7" w:rsidP="00CB271F">
      <w:pPr>
        <w:jc w:val="both"/>
        <w:rPr>
          <w:rFonts w:ascii="Arial" w:hAnsi="Arial" w:cs="Arial"/>
          <w:szCs w:val="22"/>
          <w:u w:val="single"/>
        </w:rPr>
      </w:pPr>
      <w:smartTag w:uri="urn:schemas-microsoft-com:office:smarttags" w:element="country-region">
        <w:r w:rsidRPr="00084116">
          <w:rPr>
            <w:rFonts w:ascii="Arial" w:hAnsi="Arial" w:cs="Arial"/>
            <w:szCs w:val="22"/>
            <w:u w:val="single"/>
          </w:rPr>
          <w:t>UK</w:t>
        </w:r>
      </w:smartTag>
      <w:r w:rsidRPr="00084116">
        <w:rPr>
          <w:rFonts w:ascii="Arial" w:hAnsi="Arial" w:cs="Arial"/>
          <w:szCs w:val="22"/>
          <w:u w:val="single"/>
        </w:rPr>
        <w:t xml:space="preserve">/ </w:t>
      </w:r>
      <w:smartTag w:uri="urn:schemas-microsoft-com:office:smarttags" w:element="place">
        <w:smartTag w:uri="urn:schemas-microsoft-com:office:smarttags" w:element="country-region">
          <w:r w:rsidRPr="00084116">
            <w:rPr>
              <w:rFonts w:ascii="Arial" w:hAnsi="Arial" w:cs="Arial"/>
              <w:szCs w:val="22"/>
              <w:u w:val="single"/>
            </w:rPr>
            <w:t>Ireland</w:t>
          </w:r>
        </w:smartTag>
      </w:smartTag>
    </w:p>
    <w:p w:rsidR="00927EE7" w:rsidRDefault="00927EE7" w:rsidP="00CB271F">
      <w:pPr>
        <w:jc w:val="both"/>
        <w:rPr>
          <w:rFonts w:ascii="Arial" w:hAnsi="Arial" w:cs="Arial"/>
          <w:szCs w:val="22"/>
        </w:rPr>
      </w:pPr>
      <w:r>
        <w:rPr>
          <w:rFonts w:ascii="Arial" w:hAnsi="Arial" w:cs="Arial"/>
          <w:szCs w:val="22"/>
        </w:rPr>
        <w:t xml:space="preserve">Both the </w:t>
      </w:r>
      <w:smartTag w:uri="urn:schemas-microsoft-com:office:smarttags" w:element="country-region">
        <w:r>
          <w:rPr>
            <w:rFonts w:ascii="Arial" w:hAnsi="Arial" w:cs="Arial"/>
            <w:szCs w:val="22"/>
          </w:rPr>
          <w:t>United Kingdom</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Ireland</w:t>
          </w:r>
        </w:smartTag>
      </w:smartTag>
      <w:r>
        <w:rPr>
          <w:rFonts w:ascii="Arial" w:hAnsi="Arial" w:cs="Arial"/>
          <w:szCs w:val="22"/>
        </w:rPr>
        <w:t xml:space="preserve"> use a tax based system with extensive private provision.</w:t>
      </w:r>
      <w:r w:rsidR="004B46DF">
        <w:rPr>
          <w:rFonts w:ascii="Arial" w:hAnsi="Arial" w:cs="Arial"/>
          <w:szCs w:val="22"/>
        </w:rPr>
        <w:t xml:space="preserve"> </w:t>
      </w:r>
      <w:r>
        <w:rPr>
          <w:rFonts w:ascii="Arial" w:hAnsi="Arial" w:cs="Arial"/>
          <w:szCs w:val="22"/>
        </w:rPr>
        <w:t xml:space="preserve">This is in contrast to the Nordic region, where there is still strong public sector provision. </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 xml:space="preserve">In the </w:t>
      </w:r>
      <w:smartTag w:uri="urn:schemas-microsoft-com:office:smarttags" w:element="place">
        <w:smartTag w:uri="urn:schemas-microsoft-com:office:smarttags" w:element="country-region">
          <w:r>
            <w:rPr>
              <w:rFonts w:ascii="Arial" w:hAnsi="Arial" w:cs="Arial"/>
              <w:szCs w:val="22"/>
            </w:rPr>
            <w:t>United Kingdom</w:t>
          </w:r>
        </w:smartTag>
      </w:smartTag>
      <w:r>
        <w:rPr>
          <w:rFonts w:ascii="Arial" w:hAnsi="Arial" w:cs="Arial"/>
          <w:szCs w:val="22"/>
        </w:rPr>
        <w:t>, there have been extensive debates and enquiries into the future of long term care for older people in the last decade.</w:t>
      </w:r>
      <w:r w:rsidR="004B46DF">
        <w:rPr>
          <w:rFonts w:ascii="Arial" w:hAnsi="Arial" w:cs="Arial"/>
          <w:szCs w:val="22"/>
        </w:rPr>
        <w:t xml:space="preserve"> </w:t>
      </w:r>
      <w:r>
        <w:rPr>
          <w:rFonts w:ascii="Arial" w:hAnsi="Arial" w:cs="Arial"/>
          <w:szCs w:val="22"/>
        </w:rPr>
        <w:t>These debates have not yet led to new funding arrangements.</w:t>
      </w:r>
      <w:r w:rsidR="004B46DF">
        <w:rPr>
          <w:rFonts w:ascii="Arial" w:hAnsi="Arial" w:cs="Arial"/>
          <w:szCs w:val="22"/>
        </w:rPr>
        <w:t xml:space="preserve"> </w:t>
      </w:r>
      <w:r>
        <w:rPr>
          <w:rFonts w:ascii="Arial" w:hAnsi="Arial" w:cs="Arial"/>
          <w:szCs w:val="22"/>
        </w:rPr>
        <w:t xml:space="preserve">The current system of care </w:t>
      </w:r>
      <w:r w:rsidR="00DA072E">
        <w:rPr>
          <w:rFonts w:ascii="Arial" w:hAnsi="Arial" w:cs="Arial"/>
          <w:szCs w:val="22"/>
        </w:rPr>
        <w:t xml:space="preserve">services for older people </w:t>
      </w:r>
      <w:r>
        <w:rPr>
          <w:rFonts w:ascii="Arial" w:hAnsi="Arial" w:cs="Arial"/>
          <w:szCs w:val="22"/>
        </w:rPr>
        <w:t>can be described as a safety net, which provides for the poorest with highest levels of dependency.</w:t>
      </w:r>
      <w:r w:rsidR="004B46DF">
        <w:rPr>
          <w:rFonts w:ascii="Arial" w:hAnsi="Arial" w:cs="Arial"/>
          <w:szCs w:val="22"/>
        </w:rPr>
        <w:t xml:space="preserve"> </w:t>
      </w:r>
      <w:r>
        <w:rPr>
          <w:rFonts w:ascii="Arial" w:hAnsi="Arial" w:cs="Arial"/>
          <w:szCs w:val="22"/>
        </w:rPr>
        <w:t>Social care is means tested, whereas health care is still free at the point of access.</w:t>
      </w:r>
      <w:r w:rsidR="004B46DF">
        <w:rPr>
          <w:rFonts w:ascii="Arial" w:hAnsi="Arial" w:cs="Arial"/>
          <w:szCs w:val="22"/>
        </w:rPr>
        <w:t xml:space="preserve"> </w:t>
      </w:r>
      <w:r>
        <w:rPr>
          <w:rFonts w:ascii="Arial" w:hAnsi="Arial" w:cs="Arial"/>
          <w:szCs w:val="22"/>
        </w:rPr>
        <w:t>There are additional non-means tested benefits for older people and for full time carers.</w:t>
      </w:r>
      <w:r w:rsidR="004B46DF">
        <w:rPr>
          <w:rFonts w:ascii="Arial" w:hAnsi="Arial" w:cs="Arial"/>
          <w:szCs w:val="22"/>
        </w:rPr>
        <w:t xml:space="preserve"> </w:t>
      </w:r>
      <w:r>
        <w:rPr>
          <w:rFonts w:ascii="Arial" w:hAnsi="Arial" w:cs="Arial"/>
          <w:szCs w:val="22"/>
        </w:rPr>
        <w:t>Care needs are assessed by local authorities but there is a wide variation in spending.</w:t>
      </w:r>
      <w:r w:rsidR="004B46DF">
        <w:rPr>
          <w:rFonts w:ascii="Arial" w:hAnsi="Arial" w:cs="Arial"/>
          <w:szCs w:val="22"/>
        </w:rPr>
        <w:t xml:space="preserve"> </w:t>
      </w:r>
      <w:r>
        <w:rPr>
          <w:rFonts w:ascii="Arial" w:hAnsi="Arial" w:cs="Arial"/>
          <w:szCs w:val="22"/>
        </w:rPr>
        <w:t>There is a lack of transparency about eligibility for care, with older people receiving different levels of services according to where they live.</w:t>
      </w:r>
      <w:r w:rsidR="004B46DF">
        <w:rPr>
          <w:rFonts w:ascii="Arial" w:hAnsi="Arial" w:cs="Arial"/>
          <w:szCs w:val="22"/>
        </w:rPr>
        <w:t xml:space="preserve"> </w:t>
      </w:r>
      <w:r>
        <w:rPr>
          <w:rFonts w:ascii="Arial" w:hAnsi="Arial" w:cs="Arial"/>
          <w:szCs w:val="22"/>
        </w:rPr>
        <w:t>Public provision has declined in the last two decades, with private and not for profit care increasing.</w:t>
      </w:r>
      <w:r w:rsidR="004B46DF">
        <w:rPr>
          <w:rFonts w:ascii="Arial" w:hAnsi="Arial" w:cs="Arial"/>
          <w:szCs w:val="22"/>
        </w:rPr>
        <w:t xml:space="preserve"> </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Institutional care in nursing or residential homes is part of a national charging system which is based on income and assets of the older person.</w:t>
      </w:r>
      <w:r w:rsidR="004B46DF">
        <w:rPr>
          <w:rFonts w:ascii="Arial" w:hAnsi="Arial" w:cs="Arial"/>
          <w:szCs w:val="22"/>
        </w:rPr>
        <w:t xml:space="preserve"> </w:t>
      </w:r>
      <w:r>
        <w:rPr>
          <w:rFonts w:ascii="Arial" w:hAnsi="Arial" w:cs="Arial"/>
          <w:szCs w:val="22"/>
        </w:rPr>
        <w:t>About 4% of older people live in care or residential homes.</w:t>
      </w:r>
      <w:r w:rsidR="004B46DF">
        <w:rPr>
          <w:rFonts w:ascii="Arial" w:hAnsi="Arial" w:cs="Arial"/>
          <w:szCs w:val="22"/>
        </w:rPr>
        <w:t xml:space="preserve"> </w:t>
      </w:r>
      <w:r>
        <w:rPr>
          <w:rFonts w:ascii="Arial" w:hAnsi="Arial" w:cs="Arial"/>
          <w:szCs w:val="22"/>
        </w:rPr>
        <w:t>About two third</w:t>
      </w:r>
      <w:r w:rsidR="001F3E14">
        <w:rPr>
          <w:rFonts w:ascii="Arial" w:hAnsi="Arial" w:cs="Arial"/>
          <w:szCs w:val="22"/>
        </w:rPr>
        <w:t xml:space="preserve">s </w:t>
      </w:r>
      <w:r>
        <w:rPr>
          <w:rFonts w:ascii="Arial" w:hAnsi="Arial" w:cs="Arial"/>
          <w:szCs w:val="22"/>
        </w:rPr>
        <w:t>are funded by local authorities and a third are privately funded (Comas-Herrera et al, 2010). In the last five years there has been a move towards personalisation of budget</w:t>
      </w:r>
      <w:r w:rsidR="001F3E14">
        <w:rPr>
          <w:rFonts w:ascii="Arial" w:hAnsi="Arial" w:cs="Arial"/>
          <w:szCs w:val="22"/>
        </w:rPr>
        <w:t>s</w:t>
      </w:r>
      <w:r>
        <w:rPr>
          <w:rFonts w:ascii="Arial" w:hAnsi="Arial" w:cs="Arial"/>
          <w:szCs w:val="22"/>
        </w:rPr>
        <w:t xml:space="preserve"> where the individual is given cash to purchase their own services.</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In the last five years, the introduction of personalised services and personal budgets, which allow the individual older person to receive a cash payment rather than receive a service have led to the growth of a new type of carer called ‘</w:t>
      </w:r>
      <w:r w:rsidRPr="00972FA3">
        <w:rPr>
          <w:rFonts w:ascii="Arial" w:hAnsi="Arial" w:cs="Arial"/>
          <w:i/>
          <w:iCs/>
          <w:szCs w:val="22"/>
        </w:rPr>
        <w:t>personal assistants</w:t>
      </w:r>
      <w:r>
        <w:rPr>
          <w:rFonts w:ascii="Arial" w:hAnsi="Arial" w:cs="Arial"/>
          <w:szCs w:val="22"/>
        </w:rPr>
        <w:t>’.</w:t>
      </w:r>
      <w:r w:rsidR="004B46DF">
        <w:rPr>
          <w:rFonts w:ascii="Arial" w:hAnsi="Arial" w:cs="Arial"/>
          <w:szCs w:val="22"/>
        </w:rPr>
        <w:t xml:space="preserve"> </w:t>
      </w:r>
      <w:r>
        <w:rPr>
          <w:rFonts w:ascii="Arial" w:hAnsi="Arial" w:cs="Arial"/>
          <w:szCs w:val="22"/>
        </w:rPr>
        <w:t>A personal assistant can be employed directly by the budget holder, by a social care budget holder</w:t>
      </w:r>
      <w:r w:rsidR="008E224D">
        <w:rPr>
          <w:rFonts w:ascii="Arial" w:hAnsi="Arial" w:cs="Arial"/>
          <w:szCs w:val="22"/>
        </w:rPr>
        <w:t xml:space="preserve"> </w:t>
      </w:r>
      <w:r>
        <w:rPr>
          <w:rFonts w:ascii="Arial" w:hAnsi="Arial" w:cs="Arial"/>
          <w:szCs w:val="22"/>
        </w:rPr>
        <w:t>(micro-employer) or be employed by a private or not for profit agency operating for personal budget holders.</w:t>
      </w:r>
      <w:r w:rsidR="004B46DF">
        <w:rPr>
          <w:rFonts w:ascii="Arial" w:hAnsi="Arial" w:cs="Arial"/>
          <w:szCs w:val="22"/>
        </w:rPr>
        <w:t xml:space="preserve"> </w:t>
      </w:r>
      <w:r>
        <w:rPr>
          <w:rFonts w:ascii="Arial" w:hAnsi="Arial" w:cs="Arial"/>
          <w:szCs w:val="22"/>
        </w:rPr>
        <w:t>The personal assistant can be self-employed.</w:t>
      </w:r>
      <w:r w:rsidR="004B46DF">
        <w:rPr>
          <w:rFonts w:ascii="Arial" w:hAnsi="Arial" w:cs="Arial"/>
          <w:szCs w:val="22"/>
        </w:rPr>
        <w:t xml:space="preserve"> </w:t>
      </w:r>
      <w:r>
        <w:rPr>
          <w:rFonts w:ascii="Arial" w:hAnsi="Arial" w:cs="Arial"/>
          <w:szCs w:val="22"/>
        </w:rPr>
        <w:t>There are no codes of practice on employment and pay and conditions for personal assistants and no minimum quality standards.</w:t>
      </w:r>
      <w:r w:rsidR="004B46DF">
        <w:rPr>
          <w:rFonts w:ascii="Arial" w:hAnsi="Arial" w:cs="Arial"/>
          <w:szCs w:val="22"/>
        </w:rPr>
        <w:t xml:space="preserve"> </w:t>
      </w:r>
      <w:r>
        <w:rPr>
          <w:rFonts w:ascii="Arial" w:hAnsi="Arial" w:cs="Arial"/>
          <w:szCs w:val="22"/>
        </w:rPr>
        <w:t>Many individuals or micro-employers do not have any experience of employing workers.</w:t>
      </w:r>
      <w:r w:rsidR="004B46DF">
        <w:rPr>
          <w:rFonts w:ascii="Arial" w:hAnsi="Arial" w:cs="Arial"/>
          <w:szCs w:val="22"/>
        </w:rPr>
        <w:t xml:space="preserve"> </w:t>
      </w:r>
      <w:r>
        <w:rPr>
          <w:rFonts w:ascii="Arial" w:hAnsi="Arial" w:cs="Arial"/>
          <w:szCs w:val="22"/>
        </w:rPr>
        <w:t xml:space="preserve">Personal assistants are an unregulated workforce providing care services for older people (UNISON, 2010). </w:t>
      </w:r>
    </w:p>
    <w:p w:rsidR="00927EE7" w:rsidRDefault="00927EE7" w:rsidP="00CB271F">
      <w:pPr>
        <w:jc w:val="both"/>
        <w:rPr>
          <w:rFonts w:ascii="Arial" w:hAnsi="Arial" w:cs="Arial"/>
          <w:szCs w:val="22"/>
          <w:u w:val="single"/>
        </w:rPr>
      </w:pPr>
    </w:p>
    <w:p w:rsidR="00927EE7" w:rsidRPr="009D7E27" w:rsidRDefault="00927EE7" w:rsidP="00CB271F">
      <w:pPr>
        <w:jc w:val="both"/>
        <w:rPr>
          <w:rFonts w:ascii="Arial" w:hAnsi="Arial" w:cs="Arial"/>
          <w:szCs w:val="22"/>
          <w:u w:val="single"/>
        </w:rPr>
      </w:pPr>
      <w:smartTag w:uri="urn:schemas-microsoft-com:office:smarttags" w:element="place">
        <w:r w:rsidRPr="009D7E27">
          <w:rPr>
            <w:rFonts w:ascii="Arial" w:hAnsi="Arial" w:cs="Arial"/>
            <w:szCs w:val="22"/>
            <w:u w:val="single"/>
          </w:rPr>
          <w:t>Southern Europe</w:t>
        </w:r>
      </w:smartTag>
    </w:p>
    <w:p w:rsidR="00927EE7" w:rsidRDefault="00927EE7" w:rsidP="00CB271F">
      <w:pPr>
        <w:jc w:val="both"/>
        <w:rPr>
          <w:rFonts w:ascii="Arial" w:hAnsi="Arial" w:cs="Arial"/>
          <w:szCs w:val="22"/>
        </w:rPr>
      </w:pPr>
      <w:r>
        <w:rPr>
          <w:rFonts w:ascii="Arial" w:hAnsi="Arial" w:cs="Arial"/>
          <w:szCs w:val="22"/>
        </w:rPr>
        <w:t xml:space="preserve">In </w:t>
      </w:r>
      <w:smartTag w:uri="urn:schemas-microsoft-com:office:smarttags" w:element="place">
        <w:r>
          <w:rPr>
            <w:rFonts w:ascii="Arial" w:hAnsi="Arial" w:cs="Arial"/>
            <w:szCs w:val="22"/>
          </w:rPr>
          <w:t>Southern Europe</w:t>
        </w:r>
      </w:smartTag>
      <w:r>
        <w:rPr>
          <w:rFonts w:ascii="Arial" w:hAnsi="Arial" w:cs="Arial"/>
          <w:szCs w:val="22"/>
        </w:rPr>
        <w:t>, there has been a recent move from a family based model of long term care (LTC) to a tax based system.</w:t>
      </w:r>
      <w:r w:rsidR="004B46DF">
        <w:rPr>
          <w:rFonts w:ascii="Arial" w:hAnsi="Arial" w:cs="Arial"/>
          <w:szCs w:val="22"/>
        </w:rPr>
        <w:t xml:space="preserve"> </w:t>
      </w:r>
      <w:r>
        <w:rPr>
          <w:rFonts w:ascii="Arial" w:hAnsi="Arial" w:cs="Arial"/>
          <w:szCs w:val="22"/>
        </w:rPr>
        <w:t xml:space="preserve">In </w:t>
      </w:r>
      <w:smartTag w:uri="urn:schemas-microsoft-com:office:smarttags" w:element="country-region">
        <w:r>
          <w:rPr>
            <w:rFonts w:ascii="Arial" w:hAnsi="Arial" w:cs="Arial"/>
            <w:szCs w:val="22"/>
          </w:rPr>
          <w:t>Italy</w:t>
        </w:r>
      </w:smartTag>
      <w:r>
        <w:rPr>
          <w:rFonts w:ascii="Arial" w:hAnsi="Arial" w:cs="Arial"/>
          <w:szCs w:val="22"/>
        </w:rPr>
        <w:t xml:space="preserve">, </w:t>
      </w:r>
      <w:smartTag w:uri="urn:schemas-microsoft-com:office:smarttags" w:element="country-region">
        <w:r>
          <w:rPr>
            <w:rFonts w:ascii="Arial" w:hAnsi="Arial" w:cs="Arial"/>
            <w:szCs w:val="22"/>
          </w:rPr>
          <w:t>Spain</w:t>
        </w:r>
      </w:smartTag>
      <w:r>
        <w:rPr>
          <w:rFonts w:ascii="Arial" w:hAnsi="Arial" w:cs="Arial"/>
          <w:szCs w:val="22"/>
        </w:rPr>
        <w:t xml:space="preserve"> and </w:t>
      </w:r>
      <w:smartTag w:uri="urn:schemas-microsoft-com:office:smarttags" w:element="place">
        <w:smartTag w:uri="urn:schemas-microsoft-com:office:smarttags" w:element="country-region">
          <w:r>
            <w:rPr>
              <w:rFonts w:ascii="Arial" w:hAnsi="Arial" w:cs="Arial"/>
              <w:szCs w:val="22"/>
            </w:rPr>
            <w:t>Portugal</w:t>
          </w:r>
        </w:smartTag>
      </w:smartTag>
      <w:r>
        <w:rPr>
          <w:rFonts w:ascii="Arial" w:hAnsi="Arial" w:cs="Arial"/>
          <w:szCs w:val="22"/>
        </w:rPr>
        <w:t xml:space="preserve"> central governments have played a role in changing LTC policy, even if delivery is the responsibility of regional authorities.</w:t>
      </w:r>
      <w:r w:rsidR="004B46DF">
        <w:rPr>
          <w:rFonts w:ascii="Arial" w:hAnsi="Arial" w:cs="Arial"/>
          <w:szCs w:val="22"/>
        </w:rPr>
        <w:t xml:space="preserve"> </w:t>
      </w:r>
    </w:p>
    <w:p w:rsidR="00927EE7" w:rsidRDefault="00927EE7" w:rsidP="00CB271F">
      <w:pPr>
        <w:jc w:val="both"/>
        <w:rPr>
          <w:rFonts w:ascii="Arial" w:hAnsi="Arial" w:cs="Arial"/>
          <w:szCs w:val="22"/>
        </w:rPr>
      </w:pPr>
    </w:p>
    <w:p w:rsidR="00927EE7" w:rsidRPr="00131350" w:rsidRDefault="00927EE7" w:rsidP="00CB271F">
      <w:pPr>
        <w:jc w:val="both"/>
        <w:rPr>
          <w:rFonts w:ascii="Arial" w:hAnsi="Arial" w:cs="Arial"/>
          <w:szCs w:val="22"/>
          <w:u w:val="single"/>
        </w:rPr>
      </w:pPr>
      <w:smartTag w:uri="urn:schemas-microsoft-com:office:smarttags" w:element="place">
        <w:smartTag w:uri="urn:schemas-microsoft-com:office:smarttags" w:element="country-region">
          <w:r w:rsidRPr="00131350">
            <w:rPr>
              <w:rFonts w:ascii="Arial" w:hAnsi="Arial" w:cs="Arial"/>
              <w:szCs w:val="22"/>
              <w:u w:val="single"/>
            </w:rPr>
            <w:t>Spain</w:t>
          </w:r>
        </w:smartTag>
      </w:smartTag>
    </w:p>
    <w:p w:rsidR="00D41BEA" w:rsidRDefault="00927EE7" w:rsidP="00CB271F">
      <w:pPr>
        <w:jc w:val="both"/>
        <w:rPr>
          <w:rFonts w:ascii="Arial" w:hAnsi="Arial" w:cs="Arial"/>
          <w:szCs w:val="22"/>
        </w:rPr>
      </w:pPr>
      <w:r>
        <w:rPr>
          <w:rFonts w:ascii="Arial" w:hAnsi="Arial" w:cs="Arial"/>
          <w:szCs w:val="22"/>
        </w:rPr>
        <w:t xml:space="preserve">In </w:t>
      </w:r>
      <w:smartTag w:uri="urn:schemas-microsoft-com:office:smarttags" w:element="place">
        <w:smartTag w:uri="urn:schemas-microsoft-com:office:smarttags" w:element="country-region">
          <w:r>
            <w:rPr>
              <w:rFonts w:ascii="Arial" w:hAnsi="Arial" w:cs="Arial"/>
              <w:szCs w:val="22"/>
            </w:rPr>
            <w:t>Spain</w:t>
          </w:r>
        </w:smartTag>
      </w:smartTag>
      <w:r>
        <w:rPr>
          <w:rFonts w:ascii="Arial" w:hAnsi="Arial" w:cs="Arial"/>
          <w:szCs w:val="22"/>
        </w:rPr>
        <w:t>, the central government coordinates and provides a basic regulatory framework.</w:t>
      </w:r>
      <w:r w:rsidR="004B46DF">
        <w:rPr>
          <w:rFonts w:ascii="Arial" w:hAnsi="Arial" w:cs="Arial"/>
          <w:szCs w:val="22"/>
        </w:rPr>
        <w:t xml:space="preserve"> </w:t>
      </w:r>
      <w:r>
        <w:rPr>
          <w:rFonts w:ascii="Arial" w:hAnsi="Arial" w:cs="Arial"/>
          <w:szCs w:val="22"/>
        </w:rPr>
        <w:t>There is no personal care allowance but legislation in 2007, provided a universal system where each individual has a personal right to a basic package of LTC.</w:t>
      </w:r>
      <w:r w:rsidR="004B46DF">
        <w:rPr>
          <w:rFonts w:ascii="Arial" w:hAnsi="Arial" w:cs="Arial"/>
          <w:szCs w:val="22"/>
        </w:rPr>
        <w:t xml:space="preserve"> </w:t>
      </w:r>
      <w:r>
        <w:rPr>
          <w:rFonts w:ascii="Arial" w:hAnsi="Arial" w:cs="Arial"/>
          <w:szCs w:val="22"/>
        </w:rPr>
        <w:t>This was the Law on the Promotion of Personal Autonomy and Care for people in a situation of dependency, which created the Autonomy and Dependency care System (Santana, 2010).</w:t>
      </w:r>
      <w:r w:rsidR="004B46DF">
        <w:rPr>
          <w:rFonts w:ascii="Arial" w:hAnsi="Arial" w:cs="Arial"/>
          <w:szCs w:val="22"/>
        </w:rPr>
        <w:t xml:space="preserve"> </w:t>
      </w:r>
      <w:r>
        <w:rPr>
          <w:rFonts w:ascii="Arial" w:hAnsi="Arial" w:cs="Arial"/>
          <w:szCs w:val="22"/>
        </w:rPr>
        <w:t>Although this was a new universal service, there was no specific tax introduced to fund this (Costa-Font, 2010).</w:t>
      </w:r>
      <w:r w:rsidR="004B46DF">
        <w:rPr>
          <w:rFonts w:ascii="Arial" w:hAnsi="Arial" w:cs="Arial"/>
          <w:szCs w:val="22"/>
        </w:rPr>
        <w:t xml:space="preserve"> </w:t>
      </w:r>
      <w:r w:rsidR="00D41BEA">
        <w:rPr>
          <w:rFonts w:ascii="Arial" w:hAnsi="Arial" w:cs="Arial"/>
          <w:szCs w:val="22"/>
        </w:rPr>
        <w:t>It has been funded partly through central government and partly through the autonomous regions.</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Regional governments are responsible for health care and local governments for social care.</w:t>
      </w:r>
      <w:r w:rsidR="004B46DF">
        <w:rPr>
          <w:rFonts w:ascii="Arial" w:hAnsi="Arial" w:cs="Arial"/>
          <w:szCs w:val="22"/>
        </w:rPr>
        <w:t xml:space="preserve"> </w:t>
      </w:r>
      <w:r>
        <w:rPr>
          <w:rFonts w:ascii="Arial" w:hAnsi="Arial" w:cs="Arial"/>
          <w:szCs w:val="22"/>
        </w:rPr>
        <w:t>Both regional and local governments use their own taxes together with block grants from the government.</w:t>
      </w:r>
      <w:r w:rsidR="004B46DF">
        <w:rPr>
          <w:rFonts w:ascii="Arial" w:hAnsi="Arial" w:cs="Arial"/>
          <w:szCs w:val="22"/>
        </w:rPr>
        <w:t xml:space="preserve"> </w:t>
      </w:r>
      <w:r>
        <w:rPr>
          <w:rFonts w:ascii="Arial" w:hAnsi="Arial" w:cs="Arial"/>
          <w:szCs w:val="22"/>
        </w:rPr>
        <w:t>There are two types of publicly funded home care: a) integrated domiciliary care delivered by local health authorities, and; b) home help delivered by municipalities.</w:t>
      </w:r>
      <w:r w:rsidR="004B46DF">
        <w:rPr>
          <w:rFonts w:ascii="Arial" w:hAnsi="Arial" w:cs="Arial"/>
          <w:szCs w:val="22"/>
        </w:rPr>
        <w:t xml:space="preserve"> </w:t>
      </w:r>
      <w:r>
        <w:rPr>
          <w:rFonts w:ascii="Arial" w:hAnsi="Arial" w:cs="Arial"/>
          <w:szCs w:val="22"/>
        </w:rPr>
        <w:t>Different regions have developed slightly different priorities, with some focusing on the integration of health and social care, other developing personal care policies at local level.</w:t>
      </w:r>
    </w:p>
    <w:p w:rsidR="00927EE7" w:rsidRDefault="00927EE7" w:rsidP="00CB271F">
      <w:pPr>
        <w:jc w:val="both"/>
        <w:rPr>
          <w:rFonts w:ascii="Arial" w:hAnsi="Arial" w:cs="Arial"/>
          <w:szCs w:val="22"/>
        </w:rPr>
      </w:pPr>
    </w:p>
    <w:p w:rsidR="00CA0460" w:rsidRDefault="00D41BEA" w:rsidP="00CB271F">
      <w:pPr>
        <w:jc w:val="both"/>
        <w:rPr>
          <w:rFonts w:ascii="Arial" w:hAnsi="Arial" w:cs="Arial"/>
          <w:szCs w:val="22"/>
        </w:rPr>
      </w:pPr>
      <w:r>
        <w:rPr>
          <w:rFonts w:ascii="Arial" w:hAnsi="Arial" w:cs="Arial"/>
          <w:szCs w:val="22"/>
        </w:rPr>
        <w:t>The issue of training is slowing being recognised as important.</w:t>
      </w:r>
      <w:r w:rsidR="004B46DF">
        <w:rPr>
          <w:rFonts w:ascii="Arial" w:hAnsi="Arial" w:cs="Arial"/>
          <w:szCs w:val="22"/>
        </w:rPr>
        <w:t xml:space="preserve"> </w:t>
      </w:r>
      <w:r>
        <w:rPr>
          <w:rFonts w:ascii="Arial" w:hAnsi="Arial" w:cs="Arial"/>
          <w:szCs w:val="22"/>
        </w:rPr>
        <w:t>State and autonomous regional governments are setting levels of qualifications for workers in domestic, outreach and residential sector.</w:t>
      </w:r>
      <w:r w:rsidR="004B46DF">
        <w:rPr>
          <w:rFonts w:ascii="Arial" w:hAnsi="Arial" w:cs="Arial"/>
          <w:szCs w:val="22"/>
        </w:rPr>
        <w:t xml:space="preserve"> </w:t>
      </w:r>
      <w:r>
        <w:rPr>
          <w:rFonts w:ascii="Arial" w:hAnsi="Arial" w:cs="Arial"/>
          <w:szCs w:val="22"/>
        </w:rPr>
        <w:t>Trade unions are recommending that 10-15% of workers are trained but face difficulties in implementing these improvements because the majority of workers are recruited by private agents which provide precarious working conditions where no qualifications are required</w:t>
      </w:r>
      <w:r w:rsidR="00CA0460">
        <w:rPr>
          <w:rFonts w:ascii="Arial" w:hAnsi="Arial" w:cs="Arial"/>
          <w:szCs w:val="22"/>
        </w:rPr>
        <w:t xml:space="preserve">, </w:t>
      </w:r>
      <w:r>
        <w:rPr>
          <w:rFonts w:ascii="Arial" w:hAnsi="Arial" w:cs="Arial"/>
          <w:szCs w:val="22"/>
        </w:rPr>
        <w:t xml:space="preserve">only </w:t>
      </w:r>
      <w:r w:rsidR="00CA0460">
        <w:rPr>
          <w:rFonts w:ascii="Arial" w:hAnsi="Arial" w:cs="Arial"/>
          <w:szCs w:val="22"/>
        </w:rPr>
        <w:t>experience.</w:t>
      </w:r>
      <w:r w:rsidR="004B46DF">
        <w:rPr>
          <w:rFonts w:ascii="Arial" w:hAnsi="Arial" w:cs="Arial"/>
          <w:szCs w:val="22"/>
        </w:rPr>
        <w:t xml:space="preserve"> </w:t>
      </w:r>
      <w:r w:rsidR="00CA0460">
        <w:rPr>
          <w:rFonts w:ascii="Arial" w:hAnsi="Arial" w:cs="Arial"/>
          <w:szCs w:val="22"/>
        </w:rPr>
        <w:t>Experience cannot be credited as part of a training qualification.</w:t>
      </w:r>
      <w:r w:rsidR="004B46DF">
        <w:rPr>
          <w:rFonts w:ascii="Arial" w:hAnsi="Arial" w:cs="Arial"/>
          <w:szCs w:val="22"/>
        </w:rPr>
        <w:t xml:space="preserve"> </w:t>
      </w:r>
      <w:r>
        <w:rPr>
          <w:rFonts w:ascii="Arial" w:hAnsi="Arial" w:cs="Arial"/>
          <w:szCs w:val="22"/>
        </w:rPr>
        <w:t>60% of services are provided by private for profit providers and 20% by not for profit providers.</w:t>
      </w:r>
      <w:r w:rsidR="004B46DF">
        <w:rPr>
          <w:rFonts w:ascii="Arial" w:hAnsi="Arial" w:cs="Arial"/>
          <w:szCs w:val="22"/>
        </w:rPr>
        <w:t xml:space="preserve"> </w:t>
      </w:r>
      <w:r>
        <w:rPr>
          <w:rFonts w:ascii="Arial" w:hAnsi="Arial" w:cs="Arial"/>
          <w:szCs w:val="22"/>
        </w:rPr>
        <w:t>Staff and working conditions are covered by collective bargaining agreements.</w:t>
      </w:r>
      <w:r w:rsidR="004B46DF">
        <w:rPr>
          <w:rFonts w:ascii="Arial" w:hAnsi="Arial" w:cs="Arial"/>
          <w:szCs w:val="22"/>
        </w:rPr>
        <w:t xml:space="preserve"> </w:t>
      </w:r>
      <w:r w:rsidR="00CA0460">
        <w:rPr>
          <w:rFonts w:ascii="Arial" w:hAnsi="Arial" w:cs="Arial"/>
          <w:szCs w:val="22"/>
        </w:rPr>
        <w:t xml:space="preserve">Volunteers in social care undertake unpaid work for older people but are not covered by a collective agreement. </w:t>
      </w:r>
    </w:p>
    <w:p w:rsidR="00CA0460" w:rsidRDefault="00CA0460" w:rsidP="00CB271F">
      <w:pPr>
        <w:jc w:val="both"/>
        <w:rPr>
          <w:rFonts w:ascii="Arial" w:hAnsi="Arial" w:cs="Arial"/>
          <w:szCs w:val="22"/>
        </w:rPr>
      </w:pPr>
    </w:p>
    <w:p w:rsidR="00927EE7" w:rsidRPr="00131350" w:rsidRDefault="00927EE7" w:rsidP="00CB271F">
      <w:pPr>
        <w:jc w:val="both"/>
        <w:rPr>
          <w:rFonts w:ascii="Arial" w:hAnsi="Arial" w:cs="Arial"/>
          <w:szCs w:val="22"/>
          <w:u w:val="single"/>
        </w:rPr>
      </w:pPr>
      <w:smartTag w:uri="urn:schemas-microsoft-com:office:smarttags" w:element="place">
        <w:smartTag w:uri="urn:schemas-microsoft-com:office:smarttags" w:element="country-region">
          <w:r w:rsidRPr="00131350">
            <w:rPr>
              <w:rFonts w:ascii="Arial" w:hAnsi="Arial" w:cs="Arial"/>
              <w:szCs w:val="22"/>
              <w:u w:val="single"/>
            </w:rPr>
            <w:t>Italy</w:t>
          </w:r>
        </w:smartTag>
      </w:smartTag>
    </w:p>
    <w:p w:rsidR="00927EE7" w:rsidRDefault="00927EE7" w:rsidP="00CB271F">
      <w:pPr>
        <w:jc w:val="both"/>
        <w:rPr>
          <w:rFonts w:ascii="Arial" w:hAnsi="Arial" w:cs="Arial"/>
          <w:szCs w:val="22"/>
        </w:rPr>
      </w:pPr>
      <w:r>
        <w:rPr>
          <w:rFonts w:ascii="Arial" w:hAnsi="Arial" w:cs="Arial"/>
          <w:szCs w:val="22"/>
        </w:rPr>
        <w:t>Since 2001, and the amendment of the Constitution, regional governments have played a significant role in formulating and implementing care, with regional variations.</w:t>
      </w:r>
      <w:r w:rsidR="004B46DF">
        <w:rPr>
          <w:rFonts w:ascii="Arial" w:hAnsi="Arial" w:cs="Arial"/>
          <w:szCs w:val="22"/>
        </w:rPr>
        <w:t xml:space="preserve"> </w:t>
      </w:r>
      <w:r>
        <w:rPr>
          <w:rFonts w:ascii="Arial" w:hAnsi="Arial" w:cs="Arial"/>
          <w:szCs w:val="22"/>
        </w:rPr>
        <w:t>Tuscany has introduced entitlement packages for older people with the same needs.</w:t>
      </w:r>
      <w:r w:rsidR="004B46DF">
        <w:rPr>
          <w:rFonts w:ascii="Arial" w:hAnsi="Arial" w:cs="Arial"/>
          <w:szCs w:val="22"/>
        </w:rPr>
        <w:t xml:space="preserve"> </w:t>
      </w:r>
      <w:r>
        <w:rPr>
          <w:rFonts w:ascii="Arial" w:hAnsi="Arial" w:cs="Arial"/>
          <w:szCs w:val="22"/>
        </w:rPr>
        <w:t>Lombardy introduced a voucher scheme for community services which is now being questioned (Costa-Font, 2010).</w:t>
      </w:r>
    </w:p>
    <w:p w:rsidR="00927EE7" w:rsidRDefault="00927EE7" w:rsidP="00CB271F">
      <w:pPr>
        <w:jc w:val="both"/>
        <w:rPr>
          <w:rFonts w:ascii="Arial" w:hAnsi="Arial" w:cs="Arial"/>
          <w:szCs w:val="22"/>
        </w:rPr>
      </w:pPr>
    </w:p>
    <w:p w:rsidR="00B3629A" w:rsidRDefault="00B3629A" w:rsidP="00CB271F">
      <w:pPr>
        <w:jc w:val="both"/>
        <w:rPr>
          <w:rFonts w:ascii="Arial" w:hAnsi="Arial" w:cs="Arial"/>
          <w:szCs w:val="22"/>
        </w:rPr>
      </w:pPr>
      <w:r>
        <w:rPr>
          <w:rFonts w:ascii="Arial" w:hAnsi="Arial" w:cs="Arial"/>
          <w:szCs w:val="22"/>
        </w:rPr>
        <w:t>C</w:t>
      </w:r>
      <w:r w:rsidR="00927EE7">
        <w:rPr>
          <w:rFonts w:ascii="Arial" w:hAnsi="Arial" w:cs="Arial"/>
          <w:szCs w:val="22"/>
        </w:rPr>
        <w:t xml:space="preserve">are services </w:t>
      </w:r>
      <w:r>
        <w:rPr>
          <w:rFonts w:ascii="Arial" w:hAnsi="Arial" w:cs="Arial"/>
          <w:szCs w:val="22"/>
        </w:rPr>
        <w:t xml:space="preserve">for older people </w:t>
      </w:r>
      <w:r w:rsidR="00927EE7">
        <w:rPr>
          <w:rFonts w:ascii="Arial" w:hAnsi="Arial" w:cs="Arial"/>
          <w:szCs w:val="22"/>
        </w:rPr>
        <w:t xml:space="preserve">can be provided at home, by the national health systems or municipality, or both </w:t>
      </w:r>
      <w:r>
        <w:rPr>
          <w:rFonts w:ascii="Arial" w:hAnsi="Arial" w:cs="Arial"/>
          <w:szCs w:val="22"/>
        </w:rPr>
        <w:t xml:space="preserve">may be </w:t>
      </w:r>
      <w:r w:rsidR="00927EE7">
        <w:rPr>
          <w:rFonts w:ascii="Arial" w:hAnsi="Arial" w:cs="Arial"/>
          <w:szCs w:val="22"/>
        </w:rPr>
        <w:t>integrated into a single assistance plan tailor</w:t>
      </w:r>
      <w:r>
        <w:rPr>
          <w:rFonts w:ascii="Arial" w:hAnsi="Arial" w:cs="Arial"/>
          <w:szCs w:val="22"/>
        </w:rPr>
        <w:t>ed</w:t>
      </w:r>
      <w:r w:rsidR="00927EE7">
        <w:rPr>
          <w:rFonts w:ascii="Arial" w:hAnsi="Arial" w:cs="Arial"/>
          <w:szCs w:val="22"/>
        </w:rPr>
        <w:t xml:space="preserve"> to meet individual needs.</w:t>
      </w:r>
      <w:r w:rsidR="004B46DF">
        <w:rPr>
          <w:rFonts w:ascii="Arial" w:hAnsi="Arial" w:cs="Arial"/>
          <w:szCs w:val="22"/>
        </w:rPr>
        <w:t xml:space="preserve"> </w:t>
      </w:r>
      <w:r w:rsidR="00927EE7">
        <w:rPr>
          <w:rFonts w:ascii="Arial" w:hAnsi="Arial" w:cs="Arial"/>
          <w:szCs w:val="22"/>
        </w:rPr>
        <w:t xml:space="preserve">They can also be provided to residential structures such as day centres and </w:t>
      </w:r>
      <w:r w:rsidR="00927EE7">
        <w:rPr>
          <w:rFonts w:ascii="Arial" w:hAnsi="Arial" w:cs="Arial"/>
          <w:szCs w:val="22"/>
        </w:rPr>
        <w:lastRenderedPageBreak/>
        <w:t>assisted homes.</w:t>
      </w:r>
      <w:r w:rsidR="004B46DF">
        <w:rPr>
          <w:rFonts w:ascii="Arial" w:hAnsi="Arial" w:cs="Arial"/>
          <w:szCs w:val="22"/>
        </w:rPr>
        <w:t xml:space="preserve"> </w:t>
      </w:r>
      <w:r w:rsidR="00927EE7">
        <w:rPr>
          <w:rFonts w:ascii="Arial" w:hAnsi="Arial" w:cs="Arial"/>
          <w:szCs w:val="22"/>
        </w:rPr>
        <w:t>Private residential homes are expanding to meet the needs of older people with serious health problems.</w:t>
      </w:r>
      <w:r w:rsidR="004B46DF">
        <w:rPr>
          <w:rFonts w:ascii="Arial" w:hAnsi="Arial" w:cs="Arial"/>
          <w:szCs w:val="22"/>
        </w:rPr>
        <w:t xml:space="preserve"> </w:t>
      </w:r>
    </w:p>
    <w:p w:rsidR="00B3629A" w:rsidRPr="00B3629A" w:rsidRDefault="00B3629A" w:rsidP="00CB271F">
      <w:pPr>
        <w:jc w:val="both"/>
        <w:rPr>
          <w:rFonts w:ascii="Arial" w:hAnsi="Arial" w:cs="Arial"/>
          <w:szCs w:val="22"/>
        </w:rPr>
      </w:pPr>
    </w:p>
    <w:p w:rsidR="00927EE7" w:rsidRDefault="00927EE7" w:rsidP="00CB271F">
      <w:pPr>
        <w:jc w:val="both"/>
        <w:rPr>
          <w:rFonts w:ascii="Arial" w:hAnsi="Arial" w:cs="Arial"/>
          <w:szCs w:val="22"/>
        </w:rPr>
      </w:pPr>
      <w:r w:rsidRPr="00B3629A">
        <w:rPr>
          <w:rFonts w:ascii="Arial" w:hAnsi="Arial" w:cs="Arial"/>
          <w:szCs w:val="22"/>
        </w:rPr>
        <w:t>Not for profit or former public charities provide care for older people</w:t>
      </w:r>
      <w:r w:rsidR="00B3629A" w:rsidRPr="00B3629A">
        <w:rPr>
          <w:rFonts w:ascii="Arial" w:hAnsi="Arial" w:cs="Arial"/>
          <w:szCs w:val="22"/>
        </w:rPr>
        <w:t>.</w:t>
      </w:r>
      <w:r w:rsidR="004B46DF">
        <w:rPr>
          <w:rFonts w:ascii="Arial" w:hAnsi="Arial" w:cs="Arial"/>
          <w:szCs w:val="22"/>
        </w:rPr>
        <w:t xml:space="preserve"> </w:t>
      </w:r>
      <w:r w:rsidR="00B3629A" w:rsidRPr="00B3629A">
        <w:rPr>
          <w:rFonts w:ascii="Arial" w:hAnsi="Arial" w:cs="Arial"/>
          <w:szCs w:val="22"/>
        </w:rPr>
        <w:t xml:space="preserve">Government run residential homes </w:t>
      </w:r>
      <w:r w:rsidRPr="00B3629A">
        <w:rPr>
          <w:rFonts w:ascii="Arial" w:hAnsi="Arial" w:cs="Arial"/>
          <w:szCs w:val="22"/>
        </w:rPr>
        <w:t>were privatised</w:t>
      </w:r>
      <w:r w:rsidR="00B3629A" w:rsidRPr="00B3629A">
        <w:rPr>
          <w:rFonts w:ascii="Arial" w:hAnsi="Arial" w:cs="Arial"/>
          <w:szCs w:val="22"/>
        </w:rPr>
        <w:t xml:space="preserve"> in 2000</w:t>
      </w:r>
      <w:r w:rsidRPr="00B3629A">
        <w:rPr>
          <w:rFonts w:ascii="Arial" w:hAnsi="Arial" w:cs="Arial"/>
          <w:szCs w:val="22"/>
        </w:rPr>
        <w:t xml:space="preserve"> </w:t>
      </w:r>
      <w:r w:rsidR="00B3629A" w:rsidRPr="00B3629A">
        <w:rPr>
          <w:rFonts w:ascii="Arial" w:hAnsi="Arial" w:cs="Arial"/>
          <w:szCs w:val="22"/>
        </w:rPr>
        <w:t xml:space="preserve">and now operate as </w:t>
      </w:r>
      <w:r w:rsidRPr="00B3629A">
        <w:rPr>
          <w:rFonts w:ascii="Arial" w:hAnsi="Arial" w:cs="Arial"/>
          <w:szCs w:val="22"/>
        </w:rPr>
        <w:t>not</w:t>
      </w:r>
      <w:r w:rsidR="00B3629A" w:rsidRPr="00B3629A">
        <w:rPr>
          <w:rFonts w:ascii="Arial" w:hAnsi="Arial" w:cs="Arial"/>
          <w:szCs w:val="22"/>
        </w:rPr>
        <w:t>-</w:t>
      </w:r>
      <w:r w:rsidRPr="00B3629A">
        <w:rPr>
          <w:rFonts w:ascii="Arial" w:hAnsi="Arial" w:cs="Arial"/>
          <w:szCs w:val="22"/>
        </w:rPr>
        <w:t xml:space="preserve"> for</w:t>
      </w:r>
      <w:r w:rsidR="00B3629A" w:rsidRPr="00B3629A">
        <w:rPr>
          <w:rFonts w:ascii="Arial" w:hAnsi="Arial" w:cs="Arial"/>
          <w:szCs w:val="22"/>
        </w:rPr>
        <w:t>-</w:t>
      </w:r>
      <w:r w:rsidRPr="00B3629A">
        <w:rPr>
          <w:rFonts w:ascii="Arial" w:hAnsi="Arial" w:cs="Arial"/>
          <w:szCs w:val="22"/>
        </w:rPr>
        <w:t xml:space="preserve"> profit providers with independent managers but allocated by local authorities within a contractual framework.</w:t>
      </w:r>
      <w:r w:rsidR="004B46DF">
        <w:rPr>
          <w:rFonts w:ascii="Arial" w:hAnsi="Arial" w:cs="Arial"/>
          <w:szCs w:val="22"/>
        </w:rPr>
        <w:t xml:space="preserve"> </w:t>
      </w:r>
      <w:r w:rsidRPr="00B3629A">
        <w:rPr>
          <w:rFonts w:ascii="Arial" w:hAnsi="Arial" w:cs="Arial"/>
          <w:szCs w:val="22"/>
        </w:rPr>
        <w:t>A mi</w:t>
      </w:r>
      <w:r>
        <w:rPr>
          <w:rFonts w:ascii="Arial" w:hAnsi="Arial" w:cs="Arial"/>
          <w:szCs w:val="22"/>
        </w:rPr>
        <w:t>nority have become public companies for personal services, especially residential care homes.</w:t>
      </w:r>
      <w:r w:rsidR="004B46DF">
        <w:rPr>
          <w:rFonts w:ascii="Arial" w:hAnsi="Arial" w:cs="Arial"/>
          <w:szCs w:val="22"/>
        </w:rPr>
        <w:t xml:space="preserve"> </w:t>
      </w:r>
      <w:r>
        <w:rPr>
          <w:rFonts w:ascii="Arial" w:hAnsi="Arial" w:cs="Arial"/>
          <w:szCs w:val="22"/>
        </w:rPr>
        <w:t>Social cooperatives also provide social care</w:t>
      </w:r>
      <w:r w:rsidR="001F3E14">
        <w:rPr>
          <w:rFonts w:ascii="Arial" w:hAnsi="Arial" w:cs="Arial"/>
          <w:szCs w:val="22"/>
        </w:rPr>
        <w:t>.</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 xml:space="preserve">In 1988, </w:t>
      </w:r>
      <w:smartTag w:uri="urn:schemas-microsoft-com:office:smarttags" w:element="place">
        <w:smartTag w:uri="urn:schemas-microsoft-com:office:smarttags" w:element="country-region">
          <w:r>
            <w:rPr>
              <w:rFonts w:ascii="Arial" w:hAnsi="Arial" w:cs="Arial"/>
              <w:szCs w:val="22"/>
            </w:rPr>
            <w:t>Italy</w:t>
          </w:r>
        </w:smartTag>
      </w:smartTag>
      <w:r>
        <w:rPr>
          <w:rFonts w:ascii="Arial" w:hAnsi="Arial" w:cs="Arial"/>
          <w:szCs w:val="22"/>
        </w:rPr>
        <w:t xml:space="preserve"> introduced a companion payment or needs based allowance, which is a universal benefit, funded through central government taxation and not means tested. It could be used to pay for private services or to pay a relative.</w:t>
      </w:r>
      <w:r w:rsidR="004B46DF">
        <w:rPr>
          <w:rFonts w:ascii="Arial" w:hAnsi="Arial" w:cs="Arial"/>
          <w:szCs w:val="22"/>
        </w:rPr>
        <w:t xml:space="preserve"> </w:t>
      </w:r>
      <w:r>
        <w:rPr>
          <w:rFonts w:ascii="Arial" w:hAnsi="Arial" w:cs="Arial"/>
          <w:szCs w:val="22"/>
        </w:rPr>
        <w:t>Since its introduction, there has been an increase in the proportion of over 65s who receive it.</w:t>
      </w:r>
      <w:r w:rsidR="004B46DF">
        <w:rPr>
          <w:rFonts w:ascii="Arial" w:hAnsi="Arial" w:cs="Arial"/>
          <w:szCs w:val="22"/>
        </w:rPr>
        <w:t xml:space="preserve"> </w:t>
      </w:r>
      <w:r>
        <w:rPr>
          <w:rFonts w:ascii="Arial" w:hAnsi="Arial" w:cs="Arial"/>
          <w:szCs w:val="22"/>
        </w:rPr>
        <w:t>In 1991 5.0% claimed the allowance.</w:t>
      </w:r>
      <w:r w:rsidR="004B46DF">
        <w:rPr>
          <w:rFonts w:ascii="Arial" w:hAnsi="Arial" w:cs="Arial"/>
          <w:szCs w:val="22"/>
        </w:rPr>
        <w:t xml:space="preserve"> </w:t>
      </w:r>
      <w:r>
        <w:rPr>
          <w:rFonts w:ascii="Arial" w:hAnsi="Arial" w:cs="Arial"/>
          <w:szCs w:val="22"/>
        </w:rPr>
        <w:t>By 2008, the proportion has risen to 9.5%.</w:t>
      </w:r>
      <w:r w:rsidR="004B46DF">
        <w:rPr>
          <w:rFonts w:ascii="Arial" w:hAnsi="Arial" w:cs="Arial"/>
          <w:szCs w:val="22"/>
        </w:rPr>
        <w:t xml:space="preserve"> </w:t>
      </w:r>
      <w:r>
        <w:rPr>
          <w:rFonts w:ascii="Arial" w:hAnsi="Arial" w:cs="Arial"/>
          <w:szCs w:val="22"/>
        </w:rPr>
        <w:t>The expansion is also caused by the slow growth in institutional residential care.</w:t>
      </w:r>
      <w:r w:rsidR="004B46DF">
        <w:rPr>
          <w:rFonts w:ascii="Arial" w:hAnsi="Arial" w:cs="Arial"/>
          <w:szCs w:val="22"/>
        </w:rPr>
        <w:t xml:space="preserve"> </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Since 1991, over 7,300 social cooperatives have been founded, 59% which provide social service.</w:t>
      </w:r>
      <w:r w:rsidR="004B46DF">
        <w:rPr>
          <w:rFonts w:ascii="Arial" w:hAnsi="Arial" w:cs="Arial"/>
          <w:szCs w:val="22"/>
        </w:rPr>
        <w:t xml:space="preserve"> </w:t>
      </w:r>
      <w:r>
        <w:rPr>
          <w:rFonts w:ascii="Arial" w:hAnsi="Arial" w:cs="Arial"/>
          <w:szCs w:val="22"/>
        </w:rPr>
        <w:t xml:space="preserve">Those providing care </w:t>
      </w:r>
      <w:r w:rsidR="001F3E14">
        <w:rPr>
          <w:rFonts w:ascii="Arial" w:hAnsi="Arial" w:cs="Arial"/>
          <w:szCs w:val="22"/>
        </w:rPr>
        <w:t xml:space="preserve">services for older people </w:t>
      </w:r>
      <w:r>
        <w:rPr>
          <w:rFonts w:ascii="Arial" w:hAnsi="Arial" w:cs="Arial"/>
          <w:szCs w:val="22"/>
        </w:rPr>
        <w:t xml:space="preserve">are most often found in </w:t>
      </w:r>
      <w:smartTag w:uri="urn:schemas-microsoft-com:office:smarttags" w:element="place">
        <w:r>
          <w:rPr>
            <w:rFonts w:ascii="Arial" w:hAnsi="Arial" w:cs="Arial"/>
            <w:szCs w:val="22"/>
          </w:rPr>
          <w:t>Northern Italy</w:t>
        </w:r>
      </w:smartTag>
      <w:r>
        <w:rPr>
          <w:rFonts w:ascii="Arial" w:hAnsi="Arial" w:cs="Arial"/>
          <w:szCs w:val="22"/>
        </w:rPr>
        <w:t>.</w:t>
      </w:r>
      <w:r w:rsidR="004B46DF">
        <w:rPr>
          <w:rFonts w:ascii="Arial" w:hAnsi="Arial" w:cs="Arial"/>
          <w:szCs w:val="22"/>
        </w:rPr>
        <w:t xml:space="preserve"> </w:t>
      </w:r>
      <w:r>
        <w:rPr>
          <w:rFonts w:ascii="Arial" w:hAnsi="Arial" w:cs="Arial"/>
          <w:szCs w:val="22"/>
        </w:rPr>
        <w:t>There has been an expansion in temporary work</w:t>
      </w:r>
      <w:r w:rsidR="001F3E14">
        <w:rPr>
          <w:rFonts w:ascii="Arial" w:hAnsi="Arial" w:cs="Arial"/>
          <w:szCs w:val="22"/>
        </w:rPr>
        <w:t xml:space="preserve"> in social cooperatives</w:t>
      </w:r>
      <w:r>
        <w:rPr>
          <w:rFonts w:ascii="Arial" w:hAnsi="Arial" w:cs="Arial"/>
          <w:szCs w:val="22"/>
        </w:rPr>
        <w:t>.</w:t>
      </w:r>
      <w:r w:rsidR="004B46DF">
        <w:rPr>
          <w:rFonts w:ascii="Arial" w:hAnsi="Arial" w:cs="Arial"/>
          <w:szCs w:val="22"/>
        </w:rPr>
        <w:t xml:space="preserve"> </w:t>
      </w:r>
      <w:r>
        <w:rPr>
          <w:rFonts w:ascii="Arial" w:hAnsi="Arial" w:cs="Arial"/>
          <w:szCs w:val="22"/>
        </w:rPr>
        <w:t>71% of the workforce is female.</w:t>
      </w:r>
      <w:r w:rsidR="004B46DF">
        <w:rPr>
          <w:rFonts w:ascii="Arial" w:hAnsi="Arial" w:cs="Arial"/>
          <w:szCs w:val="22"/>
        </w:rPr>
        <w:t xml:space="preserve"> </w:t>
      </w:r>
    </w:p>
    <w:p w:rsidR="00927EE7" w:rsidRDefault="00927EE7" w:rsidP="00CB271F">
      <w:pPr>
        <w:jc w:val="both"/>
        <w:rPr>
          <w:rFonts w:ascii="Arial" w:hAnsi="Arial" w:cs="Arial"/>
          <w:szCs w:val="22"/>
        </w:rPr>
      </w:pPr>
    </w:p>
    <w:p w:rsidR="00927EE7" w:rsidRPr="00131350" w:rsidRDefault="00927EE7" w:rsidP="00CB271F">
      <w:pPr>
        <w:jc w:val="both"/>
        <w:rPr>
          <w:rFonts w:ascii="Arial" w:hAnsi="Arial" w:cs="Arial"/>
          <w:szCs w:val="22"/>
          <w:u w:val="single"/>
        </w:rPr>
      </w:pPr>
      <w:smartTag w:uri="urn:schemas-microsoft-com:office:smarttags" w:element="place">
        <w:smartTag w:uri="urn:schemas-microsoft-com:office:smarttags" w:element="country-region">
          <w:r>
            <w:rPr>
              <w:rFonts w:ascii="Arial" w:hAnsi="Arial" w:cs="Arial"/>
              <w:szCs w:val="22"/>
              <w:u w:val="single"/>
            </w:rPr>
            <w:t>Portugal</w:t>
          </w:r>
        </w:smartTag>
      </w:smartTag>
    </w:p>
    <w:p w:rsidR="00927EE7" w:rsidRDefault="00927EE7" w:rsidP="00CB271F">
      <w:pPr>
        <w:jc w:val="both"/>
        <w:rPr>
          <w:rFonts w:ascii="Arial" w:hAnsi="Arial" w:cs="Arial"/>
          <w:szCs w:val="22"/>
        </w:rPr>
      </w:pPr>
      <w:smartTag w:uri="urn:schemas-microsoft-com:office:smarttags" w:element="place">
        <w:smartTag w:uri="urn:schemas-microsoft-com:office:smarttags" w:element="country-region">
          <w:r>
            <w:rPr>
              <w:rFonts w:ascii="Arial" w:hAnsi="Arial" w:cs="Arial"/>
              <w:szCs w:val="22"/>
            </w:rPr>
            <w:t>Portugal</w:t>
          </w:r>
        </w:smartTag>
      </w:smartTag>
      <w:r>
        <w:rPr>
          <w:rFonts w:ascii="Arial" w:hAnsi="Arial" w:cs="Arial"/>
          <w:szCs w:val="22"/>
        </w:rPr>
        <w:t xml:space="preserve"> has only recently introduced public provision of long term care. The majority of care provided is informal care by women.</w:t>
      </w:r>
      <w:r w:rsidR="004B46DF">
        <w:rPr>
          <w:rFonts w:ascii="Arial" w:hAnsi="Arial" w:cs="Arial"/>
          <w:szCs w:val="22"/>
        </w:rPr>
        <w:t xml:space="preserve"> </w:t>
      </w:r>
      <w:r>
        <w:rPr>
          <w:rFonts w:ascii="Arial" w:hAnsi="Arial" w:cs="Arial"/>
          <w:szCs w:val="22"/>
        </w:rPr>
        <w:t xml:space="preserve">Women are increasingly moving into employment and with an ageing population, and with growing levels of chronic </w:t>
      </w:r>
      <w:proofErr w:type="gramStart"/>
      <w:r>
        <w:rPr>
          <w:rFonts w:ascii="Arial" w:hAnsi="Arial" w:cs="Arial"/>
          <w:szCs w:val="22"/>
        </w:rPr>
        <w:t>care,</w:t>
      </w:r>
      <w:proofErr w:type="gramEnd"/>
      <w:r>
        <w:rPr>
          <w:rFonts w:ascii="Arial" w:hAnsi="Arial" w:cs="Arial"/>
          <w:szCs w:val="22"/>
        </w:rPr>
        <w:t xml:space="preserve"> the pressure on informal care is intense (Santana, 2010).</w:t>
      </w:r>
      <w:r w:rsidR="004B46DF">
        <w:rPr>
          <w:rFonts w:ascii="Arial" w:hAnsi="Arial" w:cs="Arial"/>
          <w:szCs w:val="22"/>
        </w:rPr>
        <w:t xml:space="preserve"> </w:t>
      </w:r>
    </w:p>
    <w:p w:rsidR="00927EE7" w:rsidRPr="008E224D" w:rsidRDefault="00927EE7" w:rsidP="00CB271F">
      <w:pPr>
        <w:jc w:val="both"/>
        <w:rPr>
          <w:rFonts w:ascii="Arial" w:hAnsi="Arial" w:cs="Arial"/>
          <w:szCs w:val="22"/>
        </w:rPr>
      </w:pPr>
    </w:p>
    <w:p w:rsidR="00927EE7" w:rsidRPr="008E224D" w:rsidRDefault="00927EE7" w:rsidP="00CB271F">
      <w:pPr>
        <w:jc w:val="both"/>
        <w:rPr>
          <w:rFonts w:ascii="Arial" w:hAnsi="Arial" w:cs="Arial"/>
          <w:szCs w:val="22"/>
        </w:rPr>
      </w:pPr>
      <w:r w:rsidRPr="008E224D">
        <w:rPr>
          <w:rFonts w:ascii="Arial" w:hAnsi="Arial" w:cs="Arial"/>
          <w:szCs w:val="22"/>
        </w:rPr>
        <w:t>The main providers of long term care are the Ministry of Employment and Social Solidarity and the Non-public Institute for Social Solidarity.</w:t>
      </w:r>
      <w:r w:rsidR="004B46DF">
        <w:rPr>
          <w:rFonts w:ascii="Arial" w:hAnsi="Arial" w:cs="Arial"/>
          <w:szCs w:val="22"/>
        </w:rPr>
        <w:t xml:space="preserve"> </w:t>
      </w:r>
      <w:r w:rsidRPr="008E224D">
        <w:rPr>
          <w:rFonts w:ascii="Arial" w:hAnsi="Arial" w:cs="Arial"/>
          <w:szCs w:val="22"/>
        </w:rPr>
        <w:t>In 2006, the National Network of Long term Integrated Care was established by law, which provide</w:t>
      </w:r>
      <w:r w:rsidR="00743605">
        <w:rPr>
          <w:rFonts w:ascii="Arial" w:hAnsi="Arial" w:cs="Arial"/>
          <w:szCs w:val="22"/>
        </w:rPr>
        <w:t>s</w:t>
      </w:r>
      <w:r w:rsidRPr="008E224D">
        <w:rPr>
          <w:rFonts w:ascii="Arial" w:hAnsi="Arial" w:cs="Arial"/>
          <w:szCs w:val="22"/>
        </w:rPr>
        <w:t xml:space="preserve"> an assessment of an older person’s needs after a stay in hospital.</w:t>
      </w:r>
      <w:r w:rsidR="004B46DF">
        <w:rPr>
          <w:rFonts w:ascii="Arial" w:hAnsi="Arial" w:cs="Arial"/>
          <w:szCs w:val="22"/>
        </w:rPr>
        <w:t xml:space="preserve"> </w:t>
      </w:r>
      <w:r w:rsidRPr="008E224D">
        <w:rPr>
          <w:rFonts w:ascii="Arial" w:hAnsi="Arial" w:cs="Arial"/>
          <w:szCs w:val="22"/>
        </w:rPr>
        <w:t>The National Network brings together health care, palliative care, social support, community services and other services.</w:t>
      </w:r>
      <w:r w:rsidR="004B46DF">
        <w:rPr>
          <w:rFonts w:ascii="Arial" w:hAnsi="Arial" w:cs="Arial"/>
          <w:szCs w:val="22"/>
        </w:rPr>
        <w:t xml:space="preserve"> </w:t>
      </w:r>
      <w:r w:rsidR="00AD65A5" w:rsidRPr="008E224D">
        <w:rPr>
          <w:rFonts w:ascii="Arial" w:hAnsi="Arial" w:cs="Arial"/>
          <w:szCs w:val="22"/>
        </w:rPr>
        <w:t>C</w:t>
      </w:r>
      <w:r w:rsidRPr="008E224D">
        <w:rPr>
          <w:rFonts w:ascii="Arial" w:hAnsi="Arial" w:cs="Arial"/>
          <w:szCs w:val="22"/>
        </w:rPr>
        <w:t>oordination teams, based in health centres make assessments and admit people into the Network.</w:t>
      </w:r>
      <w:r w:rsidR="004B46DF">
        <w:rPr>
          <w:rFonts w:ascii="Arial" w:hAnsi="Arial" w:cs="Arial"/>
          <w:szCs w:val="22"/>
        </w:rPr>
        <w:t xml:space="preserve"> </w:t>
      </w:r>
      <w:r w:rsidR="00CC5816">
        <w:rPr>
          <w:rFonts w:ascii="Arial" w:hAnsi="Arial" w:cs="Arial"/>
          <w:szCs w:val="22"/>
        </w:rPr>
        <w:t xml:space="preserve">The majority of services are provided by </w:t>
      </w:r>
      <w:proofErr w:type="spellStart"/>
      <w:r w:rsidR="008E224D" w:rsidRPr="008E224D">
        <w:rPr>
          <w:rFonts w:ascii="Arial" w:hAnsi="Arial" w:cs="Arial"/>
          <w:i/>
          <w:szCs w:val="22"/>
        </w:rPr>
        <w:t>Mi</w:t>
      </w:r>
      <w:r w:rsidR="008E224D" w:rsidRPr="00CC5816">
        <w:rPr>
          <w:rFonts w:ascii="Arial" w:hAnsi="Arial" w:cs="Arial"/>
          <w:i/>
          <w:szCs w:val="22"/>
        </w:rPr>
        <w:t>sericórdias</w:t>
      </w:r>
      <w:proofErr w:type="spellEnd"/>
      <w:r w:rsidR="008E224D" w:rsidRPr="00CC5816">
        <w:rPr>
          <w:rFonts w:ascii="Arial" w:hAnsi="Arial" w:cs="Arial"/>
          <w:szCs w:val="22"/>
        </w:rPr>
        <w:t>, which are independent charitable organisations, and private welfare institutions financed by the State</w:t>
      </w:r>
      <w:r w:rsidR="00CC5816" w:rsidRPr="00CC5816">
        <w:rPr>
          <w:rFonts w:ascii="Arial" w:hAnsi="Arial" w:cs="Arial"/>
          <w:szCs w:val="22"/>
        </w:rPr>
        <w:t xml:space="preserve"> (Alzheimer Europe 2009).</w:t>
      </w:r>
      <w:r w:rsidR="004B46DF">
        <w:rPr>
          <w:rFonts w:ascii="Arial" w:hAnsi="Arial" w:cs="Arial"/>
          <w:szCs w:val="22"/>
        </w:rPr>
        <w:t xml:space="preserve"> </w:t>
      </w:r>
      <w:r w:rsidRPr="008E224D">
        <w:rPr>
          <w:rFonts w:ascii="Arial" w:hAnsi="Arial" w:cs="Arial"/>
          <w:szCs w:val="22"/>
        </w:rPr>
        <w:t>Many families have continued to take older people home even when they have been assessed as eligible for care, but as the quality of services offered by the Network improves, this is beginning to change (Santana, 2010).</w:t>
      </w:r>
      <w:r w:rsidR="004B46DF">
        <w:rPr>
          <w:rFonts w:ascii="Arial" w:hAnsi="Arial" w:cs="Arial"/>
          <w:szCs w:val="22"/>
        </w:rPr>
        <w:t xml:space="preserve"> </w:t>
      </w:r>
    </w:p>
    <w:p w:rsidR="00927EE7" w:rsidRPr="00B532C9" w:rsidRDefault="00927EE7" w:rsidP="00CB271F">
      <w:pPr>
        <w:jc w:val="both"/>
        <w:rPr>
          <w:rFonts w:ascii="Arial" w:hAnsi="Arial" w:cs="Arial"/>
          <w:b/>
          <w:szCs w:val="22"/>
        </w:rPr>
      </w:pPr>
    </w:p>
    <w:p w:rsidR="00927EE7" w:rsidRPr="00B532C9" w:rsidRDefault="00927EE7" w:rsidP="00CB271F">
      <w:pPr>
        <w:jc w:val="both"/>
        <w:rPr>
          <w:rFonts w:ascii="Arial" w:hAnsi="Arial" w:cs="Arial"/>
          <w:szCs w:val="22"/>
        </w:rPr>
      </w:pPr>
      <w:smartTag w:uri="urn:schemas-microsoft-com:office:smarttags" w:element="country-region">
        <w:r w:rsidRPr="00B532C9">
          <w:rPr>
            <w:rFonts w:ascii="Arial" w:hAnsi="Arial" w:cs="Arial"/>
            <w:szCs w:val="22"/>
          </w:rPr>
          <w:t>Italy</w:t>
        </w:r>
      </w:smartTag>
      <w:r w:rsidR="00B532C9" w:rsidRPr="00B532C9">
        <w:rPr>
          <w:rFonts w:ascii="Arial" w:hAnsi="Arial" w:cs="Arial"/>
          <w:szCs w:val="22"/>
        </w:rPr>
        <w:t xml:space="preserve"> and </w:t>
      </w:r>
      <w:smartTag w:uri="urn:schemas-microsoft-com:office:smarttags" w:element="place">
        <w:smartTag w:uri="urn:schemas-microsoft-com:office:smarttags" w:element="country-region">
          <w:r w:rsidRPr="00B532C9">
            <w:rPr>
              <w:rFonts w:ascii="Arial" w:hAnsi="Arial" w:cs="Arial"/>
              <w:szCs w:val="22"/>
            </w:rPr>
            <w:t>Spain</w:t>
          </w:r>
        </w:smartTag>
      </w:smartTag>
      <w:r w:rsidRPr="00B532C9">
        <w:rPr>
          <w:rFonts w:ascii="Arial" w:hAnsi="Arial" w:cs="Arial"/>
          <w:szCs w:val="22"/>
        </w:rPr>
        <w:t xml:space="preserve"> have strong regional and local arrangements for service delivery.</w:t>
      </w:r>
      <w:r w:rsidR="004B46DF">
        <w:rPr>
          <w:rFonts w:ascii="Arial" w:hAnsi="Arial" w:cs="Arial"/>
          <w:szCs w:val="22"/>
        </w:rPr>
        <w:t xml:space="preserve"> </w:t>
      </w:r>
      <w:r w:rsidRPr="00B532C9">
        <w:rPr>
          <w:rFonts w:ascii="Arial" w:hAnsi="Arial" w:cs="Arial"/>
          <w:szCs w:val="22"/>
        </w:rPr>
        <w:t xml:space="preserve">In </w:t>
      </w:r>
      <w:smartTag w:uri="urn:schemas-microsoft-com:office:smarttags" w:element="country-region">
        <w:r w:rsidRPr="00B532C9">
          <w:rPr>
            <w:rFonts w:ascii="Arial" w:hAnsi="Arial" w:cs="Arial"/>
            <w:szCs w:val="22"/>
          </w:rPr>
          <w:t>Spain</w:t>
        </w:r>
      </w:smartTag>
      <w:r w:rsidRPr="00B532C9">
        <w:rPr>
          <w:rFonts w:ascii="Arial" w:hAnsi="Arial" w:cs="Arial"/>
          <w:szCs w:val="22"/>
        </w:rPr>
        <w:t xml:space="preserve"> and </w:t>
      </w:r>
      <w:smartTag w:uri="urn:schemas-microsoft-com:office:smarttags" w:element="place">
        <w:smartTag w:uri="urn:schemas-microsoft-com:office:smarttags" w:element="country-region">
          <w:r w:rsidRPr="00B532C9">
            <w:rPr>
              <w:rFonts w:ascii="Arial" w:hAnsi="Arial" w:cs="Arial"/>
              <w:szCs w:val="22"/>
            </w:rPr>
            <w:t>Portugal</w:t>
          </w:r>
        </w:smartTag>
      </w:smartTag>
      <w:r w:rsidRPr="00B532C9">
        <w:rPr>
          <w:rFonts w:ascii="Arial" w:hAnsi="Arial" w:cs="Arial"/>
          <w:szCs w:val="22"/>
        </w:rPr>
        <w:t xml:space="preserve"> care arrangements </w:t>
      </w:r>
      <w:r w:rsidR="008653CE">
        <w:rPr>
          <w:rFonts w:ascii="Arial" w:hAnsi="Arial" w:cs="Arial"/>
          <w:szCs w:val="22"/>
        </w:rPr>
        <w:t xml:space="preserve">by the government for older people </w:t>
      </w:r>
      <w:r w:rsidRPr="00B532C9">
        <w:rPr>
          <w:rFonts w:ascii="Arial" w:hAnsi="Arial" w:cs="Arial"/>
          <w:szCs w:val="22"/>
        </w:rPr>
        <w:t>are relatively new.</w:t>
      </w:r>
      <w:r w:rsidR="004B46DF">
        <w:rPr>
          <w:rFonts w:ascii="Arial" w:hAnsi="Arial" w:cs="Arial"/>
          <w:szCs w:val="22"/>
        </w:rPr>
        <w:t xml:space="preserve"> </w:t>
      </w:r>
      <w:r w:rsidRPr="00B532C9">
        <w:rPr>
          <w:rFonts w:ascii="Arial" w:hAnsi="Arial" w:cs="Arial"/>
          <w:szCs w:val="22"/>
        </w:rPr>
        <w:t xml:space="preserve">Central government has played an important role in providing a national policy that has made the need for formal care </w:t>
      </w:r>
      <w:r w:rsidR="008653CE">
        <w:rPr>
          <w:rFonts w:ascii="Arial" w:hAnsi="Arial" w:cs="Arial"/>
          <w:szCs w:val="22"/>
        </w:rPr>
        <w:t xml:space="preserve">for older people </w:t>
      </w:r>
      <w:r w:rsidRPr="00B532C9">
        <w:rPr>
          <w:rFonts w:ascii="Arial" w:hAnsi="Arial" w:cs="Arial"/>
          <w:szCs w:val="22"/>
        </w:rPr>
        <w:t>recognised.</w:t>
      </w:r>
      <w:r w:rsidR="004B46DF">
        <w:rPr>
          <w:rFonts w:ascii="Arial" w:hAnsi="Arial" w:cs="Arial"/>
          <w:szCs w:val="22"/>
        </w:rPr>
        <w:t xml:space="preserve"> </w:t>
      </w:r>
      <w:r w:rsidRPr="00B532C9">
        <w:rPr>
          <w:rFonts w:ascii="Arial" w:hAnsi="Arial" w:cs="Arial"/>
          <w:szCs w:val="22"/>
        </w:rPr>
        <w:t xml:space="preserve">In </w:t>
      </w:r>
      <w:smartTag w:uri="urn:schemas-microsoft-com:office:smarttags" w:element="place">
        <w:smartTag w:uri="urn:schemas-microsoft-com:office:smarttags" w:element="country-region">
          <w:r w:rsidRPr="00B532C9">
            <w:rPr>
              <w:rFonts w:ascii="Arial" w:hAnsi="Arial" w:cs="Arial"/>
              <w:szCs w:val="22"/>
            </w:rPr>
            <w:t>Italy</w:t>
          </w:r>
        </w:smartTag>
      </w:smartTag>
      <w:r w:rsidRPr="00B532C9">
        <w:rPr>
          <w:rFonts w:ascii="Arial" w:hAnsi="Arial" w:cs="Arial"/>
          <w:szCs w:val="22"/>
        </w:rPr>
        <w:t>, the influence of the companion payment is still significant but regional authorities are introducing different ways of addressing the care needs of older people.</w:t>
      </w:r>
    </w:p>
    <w:p w:rsidR="00927EE7" w:rsidRDefault="00927EE7" w:rsidP="00CB271F">
      <w:pPr>
        <w:jc w:val="both"/>
        <w:rPr>
          <w:rFonts w:ascii="Arial" w:hAnsi="Arial" w:cs="Arial"/>
          <w:szCs w:val="22"/>
        </w:rPr>
      </w:pPr>
    </w:p>
    <w:p w:rsidR="00927EE7" w:rsidRPr="009D7E27" w:rsidRDefault="00927EE7" w:rsidP="00CB271F">
      <w:pPr>
        <w:jc w:val="both"/>
        <w:rPr>
          <w:rFonts w:ascii="Arial" w:hAnsi="Arial" w:cs="Arial"/>
          <w:szCs w:val="22"/>
          <w:u w:val="single"/>
        </w:rPr>
      </w:pPr>
      <w:r w:rsidRPr="009D7E27">
        <w:rPr>
          <w:rFonts w:ascii="Arial" w:hAnsi="Arial" w:cs="Arial"/>
          <w:szCs w:val="22"/>
          <w:u w:val="single"/>
        </w:rPr>
        <w:t xml:space="preserve">Central/ Eastern </w:t>
      </w:r>
      <w:smartTag w:uri="urn:schemas-microsoft-com:office:smarttags" w:element="place">
        <w:r w:rsidRPr="009D7E27">
          <w:rPr>
            <w:rFonts w:ascii="Arial" w:hAnsi="Arial" w:cs="Arial"/>
            <w:szCs w:val="22"/>
            <w:u w:val="single"/>
          </w:rPr>
          <w:t>Europe</w:t>
        </w:r>
      </w:smartTag>
    </w:p>
    <w:p w:rsidR="00927EE7" w:rsidRPr="0045643F" w:rsidRDefault="00927EE7" w:rsidP="00CB271F">
      <w:pPr>
        <w:jc w:val="both"/>
        <w:rPr>
          <w:rFonts w:ascii="Arial" w:hAnsi="Arial" w:cs="Arial"/>
          <w:szCs w:val="22"/>
        </w:rPr>
      </w:pPr>
      <w:r>
        <w:rPr>
          <w:rFonts w:ascii="Arial" w:hAnsi="Arial" w:cs="Arial"/>
          <w:szCs w:val="22"/>
        </w:rPr>
        <w:t>Although the model of long term care in Central/ Eastern Europe can still be described as the ‘family care model’, with often less than 1% of GDP spent on long term care,</w:t>
      </w:r>
      <w:r w:rsidR="004B46DF">
        <w:rPr>
          <w:rFonts w:ascii="Arial" w:hAnsi="Arial" w:cs="Arial"/>
          <w:szCs w:val="22"/>
        </w:rPr>
        <w:t xml:space="preserve"> </w:t>
      </w:r>
      <w:r>
        <w:rPr>
          <w:rFonts w:ascii="Arial" w:hAnsi="Arial" w:cs="Arial"/>
          <w:szCs w:val="22"/>
        </w:rPr>
        <w:t>this model is being challenged because of changing employment patterns.</w:t>
      </w:r>
      <w:r w:rsidR="004B46DF">
        <w:rPr>
          <w:rFonts w:ascii="Arial" w:hAnsi="Arial" w:cs="Arial"/>
          <w:szCs w:val="22"/>
        </w:rPr>
        <w:t xml:space="preserve"> </w:t>
      </w:r>
      <w:r>
        <w:rPr>
          <w:rFonts w:ascii="Arial" w:hAnsi="Arial" w:cs="Arial"/>
          <w:szCs w:val="22"/>
        </w:rPr>
        <w:t xml:space="preserve">There are higher levels of informal care but there are increasing pressures on families due to employment migration, an increase in the age of retirement and stricter links between regular employment and social </w:t>
      </w:r>
      <w:r w:rsidRPr="0045643F">
        <w:rPr>
          <w:rFonts w:ascii="Arial" w:hAnsi="Arial" w:cs="Arial"/>
          <w:szCs w:val="22"/>
        </w:rPr>
        <w:t>security (</w:t>
      </w:r>
      <w:proofErr w:type="spellStart"/>
      <w:r w:rsidR="007E5524" w:rsidRPr="0045643F">
        <w:rPr>
          <w:rFonts w:ascii="Arial" w:hAnsi="Arial" w:cs="Arial"/>
          <w:szCs w:val="22"/>
        </w:rPr>
        <w:t>Ö</w:t>
      </w:r>
      <w:r w:rsidRPr="0045643F">
        <w:rPr>
          <w:rFonts w:ascii="Arial" w:hAnsi="Arial" w:cs="Arial"/>
          <w:szCs w:val="22"/>
        </w:rPr>
        <w:t>sterle</w:t>
      </w:r>
      <w:proofErr w:type="spellEnd"/>
      <w:r w:rsidRPr="0045643F">
        <w:rPr>
          <w:rFonts w:ascii="Arial" w:hAnsi="Arial" w:cs="Arial"/>
          <w:szCs w:val="22"/>
        </w:rPr>
        <w:t>,</w:t>
      </w:r>
      <w:r w:rsidR="007E5524" w:rsidRPr="0045643F">
        <w:rPr>
          <w:rFonts w:ascii="Arial" w:hAnsi="Arial" w:cs="Arial"/>
          <w:szCs w:val="22"/>
        </w:rPr>
        <w:t xml:space="preserve"> </w:t>
      </w:r>
      <w:r w:rsidRPr="0045643F">
        <w:rPr>
          <w:rFonts w:ascii="Arial" w:hAnsi="Arial" w:cs="Arial"/>
          <w:szCs w:val="22"/>
        </w:rPr>
        <w:t>2010).</w:t>
      </w:r>
      <w:r w:rsidR="004B46DF" w:rsidRPr="0045643F">
        <w:rPr>
          <w:rFonts w:ascii="Arial" w:hAnsi="Arial" w:cs="Arial"/>
          <w:szCs w:val="22"/>
        </w:rPr>
        <w:t xml:space="preserve"> </w:t>
      </w:r>
      <w:r w:rsidRPr="0045643F">
        <w:rPr>
          <w:rFonts w:ascii="Arial" w:hAnsi="Arial" w:cs="Arial"/>
          <w:szCs w:val="22"/>
        </w:rPr>
        <w:t>The increase in demand for LTC, as changing employment conditions make informal care more difficult, are putting pressures on governments to provide funding and new policies on LTC.</w:t>
      </w:r>
      <w:r w:rsidR="004B46DF" w:rsidRPr="0045643F">
        <w:rPr>
          <w:rFonts w:ascii="Arial" w:hAnsi="Arial" w:cs="Arial"/>
          <w:szCs w:val="22"/>
        </w:rPr>
        <w:t xml:space="preserve"> </w:t>
      </w:r>
      <w:r w:rsidRPr="0045643F">
        <w:rPr>
          <w:rFonts w:ascii="Arial" w:hAnsi="Arial" w:cs="Arial"/>
          <w:szCs w:val="22"/>
        </w:rPr>
        <w:t>There is a perceived lack of access to residential care (</w:t>
      </w:r>
      <w:proofErr w:type="spellStart"/>
      <w:r w:rsidR="007E5524" w:rsidRPr="0045643F">
        <w:rPr>
          <w:rFonts w:ascii="Arial" w:hAnsi="Arial" w:cs="Arial"/>
          <w:szCs w:val="22"/>
        </w:rPr>
        <w:t>Ö</w:t>
      </w:r>
      <w:r w:rsidRPr="0045643F">
        <w:rPr>
          <w:rFonts w:ascii="Arial" w:hAnsi="Arial" w:cs="Arial"/>
          <w:szCs w:val="22"/>
        </w:rPr>
        <w:t>sterle</w:t>
      </w:r>
      <w:proofErr w:type="spellEnd"/>
      <w:r w:rsidRPr="0045643F">
        <w:rPr>
          <w:rFonts w:ascii="Arial" w:hAnsi="Arial" w:cs="Arial"/>
          <w:szCs w:val="22"/>
        </w:rPr>
        <w:t>, 2010).</w:t>
      </w:r>
    </w:p>
    <w:p w:rsidR="00927EE7" w:rsidRPr="0045643F" w:rsidRDefault="00927EE7" w:rsidP="00CB271F">
      <w:pPr>
        <w:jc w:val="both"/>
        <w:rPr>
          <w:rFonts w:ascii="Arial" w:hAnsi="Arial" w:cs="Arial"/>
          <w:szCs w:val="22"/>
        </w:rPr>
      </w:pPr>
    </w:p>
    <w:p w:rsidR="00927EE7" w:rsidRPr="0045643F" w:rsidRDefault="00927EE7" w:rsidP="00CB271F">
      <w:pPr>
        <w:jc w:val="both"/>
        <w:rPr>
          <w:rFonts w:ascii="Arial" w:hAnsi="Arial" w:cs="Arial"/>
          <w:szCs w:val="22"/>
        </w:rPr>
      </w:pPr>
      <w:r w:rsidRPr="0045643F">
        <w:rPr>
          <w:rFonts w:ascii="Arial" w:hAnsi="Arial" w:cs="Arial"/>
          <w:szCs w:val="22"/>
        </w:rPr>
        <w:lastRenderedPageBreak/>
        <w:t>In the social reforms of the 1990s, LTC was not prioritised.</w:t>
      </w:r>
      <w:r w:rsidR="004B46DF" w:rsidRPr="0045643F">
        <w:rPr>
          <w:rFonts w:ascii="Arial" w:hAnsi="Arial" w:cs="Arial"/>
          <w:szCs w:val="22"/>
        </w:rPr>
        <w:t xml:space="preserve"> </w:t>
      </w:r>
      <w:r w:rsidRPr="0045643F">
        <w:rPr>
          <w:rFonts w:ascii="Arial" w:hAnsi="Arial" w:cs="Arial"/>
          <w:szCs w:val="22"/>
        </w:rPr>
        <w:t>The health care sector still provides facilities that are used for long term care, for example, chronic care homes.</w:t>
      </w:r>
      <w:r w:rsidR="004B46DF" w:rsidRPr="0045643F">
        <w:rPr>
          <w:rFonts w:ascii="Arial" w:hAnsi="Arial" w:cs="Arial"/>
          <w:szCs w:val="22"/>
        </w:rPr>
        <w:t xml:space="preserve"> </w:t>
      </w:r>
      <w:r w:rsidRPr="0045643F">
        <w:rPr>
          <w:rFonts w:ascii="Arial" w:hAnsi="Arial" w:cs="Arial"/>
          <w:szCs w:val="22"/>
        </w:rPr>
        <w:t xml:space="preserve">There are long waiting lists in </w:t>
      </w:r>
      <w:smartTag w:uri="urn:schemas-microsoft-com:office:smarttags" w:element="country-region">
        <w:r w:rsidRPr="0045643F">
          <w:rPr>
            <w:rFonts w:ascii="Arial" w:hAnsi="Arial" w:cs="Arial"/>
            <w:szCs w:val="22"/>
            <w:u w:val="single"/>
          </w:rPr>
          <w:t>Slovenia</w:t>
        </w:r>
      </w:smartTag>
      <w:r w:rsidRPr="0045643F">
        <w:rPr>
          <w:rFonts w:ascii="Arial" w:hAnsi="Arial" w:cs="Arial"/>
          <w:szCs w:val="22"/>
        </w:rPr>
        <w:t xml:space="preserve"> and </w:t>
      </w:r>
      <w:smartTag w:uri="urn:schemas-microsoft-com:office:smarttags" w:element="place">
        <w:smartTag w:uri="urn:schemas-microsoft-com:office:smarttags" w:element="PlaceName">
          <w:r w:rsidRPr="0045643F">
            <w:rPr>
              <w:rFonts w:ascii="Arial" w:hAnsi="Arial" w:cs="Arial"/>
              <w:szCs w:val="22"/>
              <w:u w:val="single"/>
            </w:rPr>
            <w:t>Czech</w:t>
          </w:r>
        </w:smartTag>
        <w:r w:rsidRPr="0045643F">
          <w:rPr>
            <w:rFonts w:ascii="Arial" w:hAnsi="Arial" w:cs="Arial"/>
            <w:szCs w:val="22"/>
            <w:u w:val="single"/>
          </w:rPr>
          <w:t xml:space="preserve"> </w:t>
        </w:r>
        <w:smartTag w:uri="urn:schemas-microsoft-com:office:smarttags" w:element="PlaceType">
          <w:r w:rsidRPr="0045643F">
            <w:rPr>
              <w:rFonts w:ascii="Arial" w:hAnsi="Arial" w:cs="Arial"/>
              <w:szCs w:val="22"/>
              <w:u w:val="single"/>
            </w:rPr>
            <w:t>Republic</w:t>
          </w:r>
        </w:smartTag>
      </w:smartTag>
      <w:r w:rsidRPr="0045643F">
        <w:rPr>
          <w:rFonts w:ascii="Arial" w:hAnsi="Arial" w:cs="Arial"/>
          <w:szCs w:val="22"/>
        </w:rPr>
        <w:t xml:space="preserve"> for institutional care.</w:t>
      </w:r>
      <w:r w:rsidR="004B46DF" w:rsidRPr="0045643F">
        <w:rPr>
          <w:rFonts w:ascii="Arial" w:hAnsi="Arial" w:cs="Arial"/>
          <w:szCs w:val="22"/>
        </w:rPr>
        <w:t xml:space="preserve"> </w:t>
      </w:r>
      <w:r w:rsidRPr="0045643F">
        <w:rPr>
          <w:rFonts w:ascii="Arial" w:hAnsi="Arial" w:cs="Arial"/>
          <w:szCs w:val="22"/>
        </w:rPr>
        <w:t>There is also limited availability of community social services.</w:t>
      </w:r>
      <w:r w:rsidR="004B46DF" w:rsidRPr="0045643F">
        <w:rPr>
          <w:rFonts w:ascii="Arial" w:hAnsi="Arial" w:cs="Arial"/>
          <w:szCs w:val="22"/>
        </w:rPr>
        <w:t xml:space="preserve"> </w:t>
      </w:r>
      <w:r w:rsidRPr="0045643F">
        <w:rPr>
          <w:rFonts w:ascii="Arial" w:hAnsi="Arial" w:cs="Arial"/>
          <w:szCs w:val="22"/>
        </w:rPr>
        <w:t>Although reforms such as decentralisation and regulation provide opportunities for LTC services, there is a lack of political will (</w:t>
      </w:r>
      <w:proofErr w:type="spellStart"/>
      <w:r w:rsidR="007E5524" w:rsidRPr="0045643F">
        <w:rPr>
          <w:rFonts w:ascii="Arial" w:hAnsi="Arial" w:cs="Arial"/>
          <w:szCs w:val="22"/>
        </w:rPr>
        <w:t>Ö</w:t>
      </w:r>
      <w:r w:rsidRPr="0045643F">
        <w:rPr>
          <w:rFonts w:ascii="Arial" w:hAnsi="Arial" w:cs="Arial"/>
          <w:szCs w:val="22"/>
        </w:rPr>
        <w:t>sterle</w:t>
      </w:r>
      <w:proofErr w:type="spellEnd"/>
      <w:r w:rsidRPr="0045643F">
        <w:rPr>
          <w:rFonts w:ascii="Arial" w:hAnsi="Arial" w:cs="Arial"/>
          <w:szCs w:val="22"/>
        </w:rPr>
        <w:t>,</w:t>
      </w:r>
      <w:r w:rsidR="007E5524" w:rsidRPr="0045643F">
        <w:rPr>
          <w:rFonts w:ascii="Arial" w:hAnsi="Arial" w:cs="Arial"/>
          <w:szCs w:val="22"/>
        </w:rPr>
        <w:t xml:space="preserve"> </w:t>
      </w:r>
      <w:r w:rsidRPr="0045643F">
        <w:rPr>
          <w:rFonts w:ascii="Arial" w:hAnsi="Arial" w:cs="Arial"/>
          <w:szCs w:val="22"/>
        </w:rPr>
        <w:t>2010).</w:t>
      </w:r>
      <w:r w:rsidR="004B46DF" w:rsidRPr="0045643F">
        <w:rPr>
          <w:rFonts w:ascii="Arial" w:hAnsi="Arial" w:cs="Arial"/>
          <w:szCs w:val="22"/>
        </w:rPr>
        <w:t xml:space="preserve"> </w:t>
      </w:r>
      <w:r w:rsidRPr="0045643F">
        <w:rPr>
          <w:rFonts w:ascii="Arial" w:hAnsi="Arial" w:cs="Arial"/>
          <w:szCs w:val="22"/>
        </w:rPr>
        <w:t>There is a lack of basic social care infrastructure.</w:t>
      </w:r>
      <w:r w:rsidR="004B46DF" w:rsidRPr="0045643F">
        <w:rPr>
          <w:rFonts w:ascii="Arial" w:hAnsi="Arial" w:cs="Arial"/>
          <w:szCs w:val="22"/>
        </w:rPr>
        <w:t xml:space="preserve"> </w:t>
      </w:r>
    </w:p>
    <w:p w:rsidR="00CA0460" w:rsidRPr="0045643F" w:rsidRDefault="00CA0460" w:rsidP="00CB271F">
      <w:pPr>
        <w:jc w:val="both"/>
        <w:rPr>
          <w:rFonts w:ascii="Arial" w:hAnsi="Arial" w:cs="Arial"/>
          <w:szCs w:val="22"/>
        </w:rPr>
      </w:pPr>
    </w:p>
    <w:p w:rsidR="00927EE7" w:rsidRDefault="00927EE7" w:rsidP="00CB271F">
      <w:pPr>
        <w:jc w:val="both"/>
        <w:rPr>
          <w:rFonts w:ascii="Arial" w:hAnsi="Arial" w:cs="Arial"/>
          <w:szCs w:val="22"/>
        </w:rPr>
      </w:pPr>
      <w:r w:rsidRPr="0045643F">
        <w:rPr>
          <w:rFonts w:ascii="Arial" w:hAnsi="Arial" w:cs="Arial"/>
          <w:szCs w:val="22"/>
        </w:rPr>
        <w:t>There is some tradition of care related payments.</w:t>
      </w:r>
      <w:r w:rsidR="004B46DF" w:rsidRPr="0045643F">
        <w:rPr>
          <w:rFonts w:ascii="Arial" w:hAnsi="Arial" w:cs="Arial"/>
          <w:szCs w:val="22"/>
        </w:rPr>
        <w:t xml:space="preserve"> </w:t>
      </w:r>
      <w:r w:rsidRPr="0045643F">
        <w:rPr>
          <w:rFonts w:ascii="Arial" w:hAnsi="Arial" w:cs="Arial"/>
          <w:szCs w:val="22"/>
        </w:rPr>
        <w:t xml:space="preserve">In </w:t>
      </w:r>
      <w:smartTag w:uri="urn:schemas-microsoft-com:office:smarttags" w:element="place">
        <w:smartTag w:uri="urn:schemas-microsoft-com:office:smarttags" w:element="country-region">
          <w:r w:rsidRPr="0045643F">
            <w:rPr>
              <w:rFonts w:ascii="Arial" w:hAnsi="Arial" w:cs="Arial"/>
              <w:szCs w:val="22"/>
              <w:u w:val="single"/>
            </w:rPr>
            <w:t>Hungary</w:t>
          </w:r>
        </w:smartTag>
      </w:smartTag>
      <w:r w:rsidRPr="0045643F">
        <w:rPr>
          <w:rFonts w:ascii="Arial" w:hAnsi="Arial" w:cs="Arial"/>
          <w:szCs w:val="22"/>
        </w:rPr>
        <w:t>, payments are made to informal carers at a level of the basic minimum pension.</w:t>
      </w:r>
      <w:r w:rsidR="004B46DF" w:rsidRPr="0045643F">
        <w:rPr>
          <w:rFonts w:ascii="Arial" w:hAnsi="Arial" w:cs="Arial"/>
          <w:szCs w:val="22"/>
        </w:rPr>
        <w:t xml:space="preserve"> </w:t>
      </w:r>
      <w:r w:rsidRPr="0045643F">
        <w:rPr>
          <w:rFonts w:ascii="Arial" w:hAnsi="Arial" w:cs="Arial"/>
          <w:szCs w:val="22"/>
        </w:rPr>
        <w:t xml:space="preserve">The </w:t>
      </w:r>
      <w:smartTag w:uri="urn:schemas-microsoft-com:office:smarttags" w:element="place">
        <w:smartTag w:uri="urn:schemas-microsoft-com:office:smarttags" w:element="PlaceName">
          <w:r w:rsidRPr="0045643F">
            <w:rPr>
              <w:rFonts w:ascii="Arial" w:hAnsi="Arial" w:cs="Arial"/>
              <w:szCs w:val="22"/>
            </w:rPr>
            <w:t>Czech</w:t>
          </w:r>
        </w:smartTag>
        <w:r w:rsidRPr="0045643F">
          <w:rPr>
            <w:rFonts w:ascii="Arial" w:hAnsi="Arial" w:cs="Arial"/>
            <w:szCs w:val="22"/>
          </w:rPr>
          <w:t xml:space="preserve"> </w:t>
        </w:r>
        <w:smartTag w:uri="urn:schemas-microsoft-com:office:smarttags" w:element="PlaceType">
          <w:r w:rsidRPr="0045643F">
            <w:rPr>
              <w:rFonts w:ascii="Arial" w:hAnsi="Arial" w:cs="Arial"/>
              <w:szCs w:val="22"/>
            </w:rPr>
            <w:t>Republic</w:t>
          </w:r>
        </w:smartTag>
      </w:smartTag>
      <w:r w:rsidRPr="0045643F">
        <w:rPr>
          <w:rFonts w:ascii="Arial" w:hAnsi="Arial" w:cs="Arial"/>
          <w:szCs w:val="22"/>
        </w:rPr>
        <w:t xml:space="preserve"> has just introduced a care allowance.</w:t>
      </w:r>
      <w:r w:rsidR="004B46DF" w:rsidRPr="0045643F">
        <w:rPr>
          <w:rFonts w:ascii="Arial" w:hAnsi="Arial" w:cs="Arial"/>
          <w:szCs w:val="22"/>
        </w:rPr>
        <w:t xml:space="preserve"> </w:t>
      </w:r>
      <w:r w:rsidRPr="0045643F">
        <w:rPr>
          <w:rFonts w:ascii="Arial" w:hAnsi="Arial" w:cs="Arial"/>
          <w:szCs w:val="22"/>
        </w:rPr>
        <w:t>Although co-payments are made for health care, they are lower than in social care.</w:t>
      </w:r>
      <w:r w:rsidR="004B46DF" w:rsidRPr="0045643F">
        <w:rPr>
          <w:rFonts w:ascii="Arial" w:hAnsi="Arial" w:cs="Arial"/>
          <w:szCs w:val="22"/>
        </w:rPr>
        <w:t xml:space="preserve"> </w:t>
      </w:r>
      <w:r w:rsidRPr="0045643F">
        <w:rPr>
          <w:rFonts w:ascii="Arial" w:hAnsi="Arial" w:cs="Arial"/>
          <w:szCs w:val="22"/>
        </w:rPr>
        <w:t>Social care services are financed through tax based services with social assistance (</w:t>
      </w:r>
      <w:proofErr w:type="spellStart"/>
      <w:r w:rsidR="007E5524" w:rsidRPr="0045643F">
        <w:rPr>
          <w:rFonts w:ascii="Arial" w:hAnsi="Arial" w:cs="Arial"/>
          <w:szCs w:val="22"/>
        </w:rPr>
        <w:t>Ö</w:t>
      </w:r>
      <w:r w:rsidRPr="0045643F">
        <w:rPr>
          <w:rFonts w:ascii="Arial" w:hAnsi="Arial" w:cs="Arial"/>
          <w:szCs w:val="22"/>
        </w:rPr>
        <w:t>sterle</w:t>
      </w:r>
      <w:proofErr w:type="spellEnd"/>
      <w:r w:rsidRPr="0045643F">
        <w:rPr>
          <w:rFonts w:ascii="Arial" w:hAnsi="Arial" w:cs="Arial"/>
          <w:szCs w:val="22"/>
        </w:rPr>
        <w:t>,</w:t>
      </w:r>
      <w:r w:rsidR="007E5524">
        <w:rPr>
          <w:rFonts w:ascii="Arial" w:hAnsi="Arial" w:cs="Arial"/>
          <w:szCs w:val="22"/>
        </w:rPr>
        <w:t xml:space="preserve"> </w:t>
      </w:r>
      <w:r>
        <w:rPr>
          <w:rFonts w:ascii="Arial" w:hAnsi="Arial" w:cs="Arial"/>
          <w:szCs w:val="22"/>
        </w:rPr>
        <w:t>2010).</w:t>
      </w:r>
      <w:r w:rsidR="004B46DF">
        <w:rPr>
          <w:rFonts w:ascii="Arial" w:hAnsi="Arial" w:cs="Arial"/>
          <w:szCs w:val="22"/>
        </w:rPr>
        <w:t xml:space="preserve"> </w:t>
      </w:r>
    </w:p>
    <w:p w:rsidR="00927EE7" w:rsidRDefault="00927EE7" w:rsidP="00CB271F">
      <w:pPr>
        <w:jc w:val="both"/>
        <w:rPr>
          <w:rFonts w:ascii="Arial" w:hAnsi="Arial" w:cs="Arial"/>
          <w:szCs w:val="22"/>
        </w:rPr>
      </w:pPr>
    </w:p>
    <w:p w:rsidR="00A40D0C" w:rsidRDefault="00A40D0C" w:rsidP="00CB271F">
      <w:pPr>
        <w:jc w:val="both"/>
        <w:rPr>
          <w:rFonts w:ascii="Arial" w:hAnsi="Arial" w:cs="Arial"/>
          <w:szCs w:val="22"/>
        </w:rPr>
      </w:pPr>
      <w:r>
        <w:rPr>
          <w:rFonts w:ascii="Arial" w:hAnsi="Arial" w:cs="Arial"/>
          <w:szCs w:val="22"/>
        </w:rPr>
        <w:t xml:space="preserve">The cases of </w:t>
      </w:r>
      <w:smartTag w:uri="urn:schemas-microsoft-com:office:smarttags" w:element="country-region">
        <w:r w:rsidRPr="00F35536">
          <w:rPr>
            <w:rFonts w:ascii="Arial" w:hAnsi="Arial" w:cs="Arial"/>
            <w:szCs w:val="22"/>
            <w:u w:val="single"/>
          </w:rPr>
          <w:t>Estonia</w:t>
        </w:r>
      </w:smartTag>
      <w:r>
        <w:rPr>
          <w:rFonts w:ascii="Arial" w:hAnsi="Arial" w:cs="Arial"/>
          <w:szCs w:val="22"/>
        </w:rPr>
        <w:t xml:space="preserve"> and </w:t>
      </w:r>
      <w:smartTag w:uri="urn:schemas-microsoft-com:office:smarttags" w:element="place">
        <w:smartTag w:uri="urn:schemas-microsoft-com:office:smarttags" w:element="country-region">
          <w:r w:rsidRPr="00F35536">
            <w:rPr>
              <w:rFonts w:ascii="Arial" w:hAnsi="Arial" w:cs="Arial"/>
              <w:szCs w:val="22"/>
              <w:u w:val="single"/>
            </w:rPr>
            <w:t>Georgia</w:t>
          </w:r>
        </w:smartTag>
      </w:smartTag>
      <w:r>
        <w:rPr>
          <w:rFonts w:ascii="Arial" w:hAnsi="Arial" w:cs="Arial"/>
          <w:szCs w:val="22"/>
        </w:rPr>
        <w:t xml:space="preserve"> show the type of care provision and some of the problems that face the development of care services for older people.</w:t>
      </w:r>
      <w:r w:rsidR="004B46DF">
        <w:rPr>
          <w:rFonts w:ascii="Arial" w:hAnsi="Arial" w:cs="Arial"/>
          <w:szCs w:val="22"/>
        </w:rPr>
        <w:t xml:space="preserve"> </w:t>
      </w:r>
      <w:r>
        <w:rPr>
          <w:rFonts w:ascii="Arial" w:hAnsi="Arial" w:cs="Arial"/>
          <w:szCs w:val="22"/>
        </w:rPr>
        <w:t xml:space="preserve">Estonia spends 0.1% of GDP on social care, a similar level </w:t>
      </w:r>
      <w:proofErr w:type="gramStart"/>
      <w:r>
        <w:rPr>
          <w:rFonts w:ascii="Arial" w:hAnsi="Arial" w:cs="Arial"/>
          <w:szCs w:val="22"/>
        </w:rPr>
        <w:t>to</w:t>
      </w:r>
      <w:proofErr w:type="gramEnd"/>
      <w:r>
        <w:rPr>
          <w:rFonts w:ascii="Arial" w:hAnsi="Arial" w:cs="Arial"/>
          <w:szCs w:val="22"/>
        </w:rPr>
        <w:t xml:space="preserve"> many other Eastern and Central European countries. Residential homes are provided by central government as well as municipalities.</w:t>
      </w:r>
      <w:r w:rsidR="004B46DF">
        <w:rPr>
          <w:rFonts w:ascii="Arial" w:hAnsi="Arial" w:cs="Arial"/>
          <w:szCs w:val="22"/>
        </w:rPr>
        <w:t xml:space="preserve"> </w:t>
      </w:r>
      <w:r>
        <w:rPr>
          <w:rFonts w:ascii="Arial" w:hAnsi="Arial" w:cs="Arial"/>
          <w:szCs w:val="22"/>
        </w:rPr>
        <w:t>Central government funded residential homes, originating from the Soviet era, provide services for older people with psychiatric problems and other types of disability.</w:t>
      </w:r>
      <w:r w:rsidR="004B46DF">
        <w:rPr>
          <w:rFonts w:ascii="Arial" w:hAnsi="Arial" w:cs="Arial"/>
          <w:szCs w:val="22"/>
        </w:rPr>
        <w:t xml:space="preserve"> </w:t>
      </w:r>
      <w:r>
        <w:rPr>
          <w:rFonts w:ascii="Arial" w:hAnsi="Arial" w:cs="Arial"/>
          <w:szCs w:val="22"/>
        </w:rPr>
        <w:t>Although not every municipality has a residential home for older people, often three or four municipalities organise a joint residential home.</w:t>
      </w:r>
      <w:r w:rsidR="004B46DF">
        <w:rPr>
          <w:rFonts w:ascii="Arial" w:hAnsi="Arial" w:cs="Arial"/>
          <w:szCs w:val="22"/>
        </w:rPr>
        <w:t xml:space="preserve"> </w:t>
      </w:r>
      <w:r>
        <w:rPr>
          <w:rFonts w:ascii="Arial" w:hAnsi="Arial" w:cs="Arial"/>
          <w:szCs w:val="22"/>
        </w:rPr>
        <w:t>Residential provision is provided for older people who do not have children and older residents pay 80% of their pensions to cover the costs.</w:t>
      </w:r>
      <w:r w:rsidR="004B46DF">
        <w:rPr>
          <w:rFonts w:ascii="Arial" w:hAnsi="Arial" w:cs="Arial"/>
          <w:szCs w:val="22"/>
        </w:rPr>
        <w:t xml:space="preserve"> </w:t>
      </w:r>
      <w:r>
        <w:rPr>
          <w:rFonts w:ascii="Arial" w:hAnsi="Arial" w:cs="Arial"/>
          <w:szCs w:val="22"/>
        </w:rPr>
        <w:t>Municipalities also support older people living in their own homes.</w:t>
      </w:r>
      <w:r w:rsidR="004B46DF">
        <w:rPr>
          <w:rFonts w:ascii="Arial" w:hAnsi="Arial" w:cs="Arial"/>
          <w:szCs w:val="22"/>
        </w:rPr>
        <w:t xml:space="preserve"> </w:t>
      </w:r>
      <w:r>
        <w:rPr>
          <w:rFonts w:ascii="Arial" w:hAnsi="Arial" w:cs="Arial"/>
          <w:szCs w:val="22"/>
        </w:rPr>
        <w:t>Once again, if an older person does not have children, the municipality will pay for this home care services (to a maximum of €20/ month).</w:t>
      </w:r>
      <w:r w:rsidRPr="00270E72">
        <w:rPr>
          <w:rFonts w:ascii="Arial" w:hAnsi="Arial" w:cs="Arial"/>
          <w:szCs w:val="22"/>
        </w:rPr>
        <w:t xml:space="preserve"> </w:t>
      </w:r>
      <w:r>
        <w:rPr>
          <w:rFonts w:ascii="Arial" w:hAnsi="Arial" w:cs="Arial"/>
          <w:szCs w:val="22"/>
        </w:rPr>
        <w:t>Recent legislation has made each municipality independent so that it is now more difficult for groups of municipalities to provide joint services.</w:t>
      </w:r>
      <w:r w:rsidR="004B46DF">
        <w:rPr>
          <w:rFonts w:ascii="Arial" w:hAnsi="Arial" w:cs="Arial"/>
          <w:szCs w:val="22"/>
        </w:rPr>
        <w:t xml:space="preserve"> </w:t>
      </w:r>
      <w:r>
        <w:rPr>
          <w:rFonts w:ascii="Arial" w:hAnsi="Arial" w:cs="Arial"/>
          <w:szCs w:val="22"/>
        </w:rPr>
        <w:t>Workers for the state run residential homes, known as social ‘drivers’ and for municipal homes, known as social workers, are covered by the same collective agreement.</w:t>
      </w:r>
    </w:p>
    <w:p w:rsidR="00A40D0C" w:rsidRDefault="00A40D0C" w:rsidP="00CB271F">
      <w:pPr>
        <w:jc w:val="both"/>
        <w:rPr>
          <w:rFonts w:ascii="Arial" w:hAnsi="Arial" w:cs="Arial"/>
          <w:szCs w:val="22"/>
        </w:rPr>
      </w:pPr>
    </w:p>
    <w:p w:rsidR="00A40D0C" w:rsidRDefault="00A40D0C" w:rsidP="00CB271F">
      <w:pPr>
        <w:jc w:val="both"/>
        <w:rPr>
          <w:rFonts w:ascii="Arial" w:hAnsi="Arial" w:cs="Arial"/>
          <w:szCs w:val="22"/>
        </w:rPr>
      </w:pPr>
      <w:r>
        <w:rPr>
          <w:rFonts w:ascii="Arial" w:hAnsi="Arial" w:cs="Arial"/>
          <w:szCs w:val="22"/>
        </w:rPr>
        <w:t xml:space="preserve">In </w:t>
      </w:r>
      <w:smartTag w:uri="urn:schemas-microsoft-com:office:smarttags" w:element="place">
        <w:smartTag w:uri="urn:schemas-microsoft-com:office:smarttags" w:element="country-region">
          <w:r>
            <w:rPr>
              <w:rFonts w:ascii="Arial" w:hAnsi="Arial" w:cs="Arial"/>
              <w:szCs w:val="22"/>
            </w:rPr>
            <w:t>Georgia</w:t>
          </w:r>
        </w:smartTag>
      </w:smartTag>
      <w:r>
        <w:rPr>
          <w:rFonts w:ascii="Arial" w:hAnsi="Arial" w:cs="Arial"/>
          <w:szCs w:val="22"/>
        </w:rPr>
        <w:t>, the issue of social care is not a popular political issue because people do not want to place older people in institutions. There is limited residential care provided by the government but it is difficult to access.</w:t>
      </w:r>
      <w:r w:rsidR="004B46DF">
        <w:rPr>
          <w:rFonts w:ascii="Arial" w:hAnsi="Arial" w:cs="Arial"/>
          <w:szCs w:val="22"/>
        </w:rPr>
        <w:t xml:space="preserve"> </w:t>
      </w:r>
      <w:r>
        <w:rPr>
          <w:rFonts w:ascii="Arial" w:hAnsi="Arial" w:cs="Arial"/>
          <w:szCs w:val="22"/>
        </w:rPr>
        <w:t>Most social care is provided by family members.</w:t>
      </w:r>
      <w:r w:rsidR="004B46DF">
        <w:rPr>
          <w:rFonts w:ascii="Arial" w:hAnsi="Arial" w:cs="Arial"/>
          <w:szCs w:val="22"/>
        </w:rPr>
        <w:t xml:space="preserve"> </w:t>
      </w:r>
      <w:r>
        <w:rPr>
          <w:rFonts w:ascii="Arial" w:hAnsi="Arial" w:cs="Arial"/>
          <w:szCs w:val="22"/>
        </w:rPr>
        <w:t>For families who are able to pay for care, a nurse or social workers may provide care for an older person.</w:t>
      </w:r>
      <w:r w:rsidR="004B46DF">
        <w:rPr>
          <w:rFonts w:ascii="Arial" w:hAnsi="Arial" w:cs="Arial"/>
          <w:szCs w:val="22"/>
        </w:rPr>
        <w:t xml:space="preserve"> </w:t>
      </w:r>
      <w:r>
        <w:rPr>
          <w:rFonts w:ascii="Arial" w:hAnsi="Arial" w:cs="Arial"/>
          <w:szCs w:val="22"/>
        </w:rPr>
        <w:t>Trade unions are starting to raise awareness of the need for social care services.</w:t>
      </w:r>
    </w:p>
    <w:p w:rsidR="00A40D0C" w:rsidRDefault="00A40D0C"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 xml:space="preserve">Many people in Central and </w:t>
      </w:r>
      <w:smartTag w:uri="urn:schemas-microsoft-com:office:smarttags" w:element="place">
        <w:r>
          <w:rPr>
            <w:rFonts w:ascii="Arial" w:hAnsi="Arial" w:cs="Arial"/>
            <w:szCs w:val="22"/>
          </w:rPr>
          <w:t>Eastern Europe</w:t>
        </w:r>
      </w:smartTag>
      <w:r>
        <w:rPr>
          <w:rFonts w:ascii="Arial" w:hAnsi="Arial" w:cs="Arial"/>
          <w:szCs w:val="22"/>
        </w:rPr>
        <w:t xml:space="preserve"> feel that</w:t>
      </w:r>
      <w:r w:rsidR="00743605">
        <w:rPr>
          <w:rFonts w:ascii="Arial" w:hAnsi="Arial" w:cs="Arial"/>
          <w:szCs w:val="22"/>
        </w:rPr>
        <w:t xml:space="preserve"> long term care for older people </w:t>
      </w:r>
      <w:r>
        <w:rPr>
          <w:rFonts w:ascii="Arial" w:hAnsi="Arial" w:cs="Arial"/>
          <w:szCs w:val="22"/>
        </w:rPr>
        <w:t>is a family responsibility and that children should pay if older peo</w:t>
      </w:r>
      <w:r w:rsidR="00A40D0C">
        <w:rPr>
          <w:rFonts w:ascii="Arial" w:hAnsi="Arial" w:cs="Arial"/>
          <w:szCs w:val="22"/>
        </w:rPr>
        <w:t>ple are unable to.</w:t>
      </w:r>
      <w:r w:rsidR="004B46DF">
        <w:rPr>
          <w:rFonts w:ascii="Arial" w:hAnsi="Arial" w:cs="Arial"/>
          <w:szCs w:val="22"/>
        </w:rPr>
        <w:t xml:space="preserve"> </w:t>
      </w:r>
      <w:r>
        <w:rPr>
          <w:rFonts w:ascii="Arial" w:hAnsi="Arial" w:cs="Arial"/>
          <w:szCs w:val="22"/>
        </w:rPr>
        <w:t>People in rural areas have least access to LTC.</w:t>
      </w:r>
      <w:r w:rsidR="004B46DF">
        <w:rPr>
          <w:rFonts w:ascii="Arial" w:hAnsi="Arial" w:cs="Arial"/>
          <w:szCs w:val="22"/>
        </w:rPr>
        <w:t xml:space="preserve"> </w:t>
      </w:r>
      <w:r>
        <w:rPr>
          <w:rFonts w:ascii="Arial" w:hAnsi="Arial" w:cs="Arial"/>
          <w:szCs w:val="22"/>
        </w:rPr>
        <w:t>11% of women and 6% of men</w:t>
      </w:r>
      <w:r w:rsidR="00A40D0C">
        <w:rPr>
          <w:rFonts w:ascii="Arial" w:hAnsi="Arial" w:cs="Arial"/>
          <w:szCs w:val="22"/>
        </w:rPr>
        <w:t xml:space="preserve"> are care givers (</w:t>
      </w:r>
      <w:proofErr w:type="spellStart"/>
      <w:r w:rsidR="007E5524" w:rsidRPr="0045643F">
        <w:rPr>
          <w:rFonts w:ascii="Arial" w:hAnsi="Arial" w:cs="Arial"/>
          <w:szCs w:val="22"/>
        </w:rPr>
        <w:t>Ö</w:t>
      </w:r>
      <w:r w:rsidR="00A40D0C" w:rsidRPr="0045643F">
        <w:rPr>
          <w:rFonts w:ascii="Arial" w:hAnsi="Arial" w:cs="Arial"/>
          <w:szCs w:val="22"/>
        </w:rPr>
        <w:t>st</w:t>
      </w:r>
      <w:r w:rsidR="00A40D0C">
        <w:rPr>
          <w:rFonts w:ascii="Arial" w:hAnsi="Arial" w:cs="Arial"/>
          <w:szCs w:val="22"/>
        </w:rPr>
        <w:t>erle</w:t>
      </w:r>
      <w:proofErr w:type="spellEnd"/>
      <w:r w:rsidR="00A40D0C">
        <w:rPr>
          <w:rFonts w:ascii="Arial" w:hAnsi="Arial" w:cs="Arial"/>
          <w:szCs w:val="22"/>
        </w:rPr>
        <w:t>, 2010)</w:t>
      </w:r>
      <w:r>
        <w:rPr>
          <w:rFonts w:ascii="Arial" w:hAnsi="Arial" w:cs="Arial"/>
          <w:szCs w:val="22"/>
        </w:rPr>
        <w:t>.</w:t>
      </w:r>
      <w:r w:rsidR="004B46DF">
        <w:rPr>
          <w:rFonts w:ascii="Arial" w:hAnsi="Arial" w:cs="Arial"/>
          <w:szCs w:val="22"/>
        </w:rPr>
        <w:t xml:space="preserve"> </w:t>
      </w:r>
      <w:r w:rsidR="00743605">
        <w:rPr>
          <w:rFonts w:ascii="Arial" w:hAnsi="Arial" w:cs="Arial"/>
          <w:szCs w:val="22"/>
        </w:rPr>
        <w:t>The predicted increase in the older population will place great pressure on existing care arrangements.</w:t>
      </w:r>
    </w:p>
    <w:p w:rsidR="00736CC8" w:rsidRDefault="00736CC8" w:rsidP="00CB271F">
      <w:pPr>
        <w:jc w:val="both"/>
        <w:rPr>
          <w:rFonts w:ascii="Arial" w:hAnsi="Arial" w:cs="Arial"/>
          <w:color w:val="272627"/>
          <w:szCs w:val="22"/>
        </w:rPr>
      </w:pPr>
    </w:p>
    <w:p w:rsidR="00927EE7" w:rsidRPr="00AD0AC0" w:rsidRDefault="00927EE7" w:rsidP="00354AE7">
      <w:pPr>
        <w:pStyle w:val="Heading2"/>
        <w:numPr>
          <w:ilvl w:val="1"/>
          <w:numId w:val="35"/>
        </w:numPr>
        <w:jc w:val="both"/>
        <w:rPr>
          <w:rFonts w:ascii="Arial" w:hAnsi="Arial" w:cs="Arial"/>
        </w:rPr>
      </w:pPr>
      <w:bookmarkStart w:id="8" w:name="_Toc287434332"/>
      <w:r w:rsidRPr="00AD0AC0">
        <w:rPr>
          <w:rFonts w:ascii="Arial" w:hAnsi="Arial" w:cs="Arial"/>
        </w:rPr>
        <w:t>Predicting long term care</w:t>
      </w:r>
      <w:bookmarkEnd w:id="8"/>
    </w:p>
    <w:p w:rsidR="00927EE7" w:rsidRDefault="00927EE7" w:rsidP="00CB271F">
      <w:pPr>
        <w:jc w:val="both"/>
        <w:rPr>
          <w:rFonts w:ascii="Arial" w:hAnsi="Arial" w:cs="Arial"/>
          <w:color w:val="272627"/>
          <w:szCs w:val="22"/>
        </w:rPr>
      </w:pPr>
      <w:r w:rsidRPr="0024066F">
        <w:rPr>
          <w:rFonts w:ascii="Arial" w:hAnsi="Arial" w:cs="Arial"/>
          <w:color w:val="272627"/>
          <w:szCs w:val="22"/>
        </w:rPr>
        <w:t>All national governments are trying to predict</w:t>
      </w:r>
      <w:r>
        <w:rPr>
          <w:rFonts w:ascii="Arial" w:hAnsi="Arial" w:cs="Arial"/>
          <w:color w:val="272627"/>
          <w:szCs w:val="22"/>
        </w:rPr>
        <w:t xml:space="preserve"> or </w:t>
      </w:r>
      <w:r w:rsidRPr="0024066F">
        <w:rPr>
          <w:rFonts w:ascii="Arial" w:hAnsi="Arial" w:cs="Arial"/>
          <w:color w:val="272627"/>
          <w:szCs w:val="22"/>
        </w:rPr>
        <w:t xml:space="preserve">anticipate the demand for </w:t>
      </w:r>
      <w:r>
        <w:rPr>
          <w:rFonts w:ascii="Arial" w:hAnsi="Arial" w:cs="Arial"/>
          <w:color w:val="272627"/>
          <w:szCs w:val="22"/>
        </w:rPr>
        <w:t>long term care</w:t>
      </w:r>
      <w:r w:rsidRPr="0024066F">
        <w:rPr>
          <w:rFonts w:ascii="Arial" w:hAnsi="Arial" w:cs="Arial"/>
          <w:color w:val="272627"/>
          <w:szCs w:val="22"/>
        </w:rPr>
        <w:t xml:space="preserve"> in the future.</w:t>
      </w:r>
      <w:r w:rsidR="004B46DF">
        <w:rPr>
          <w:rFonts w:ascii="Arial" w:hAnsi="Arial" w:cs="Arial"/>
          <w:color w:val="272627"/>
          <w:szCs w:val="22"/>
        </w:rPr>
        <w:t xml:space="preserve"> </w:t>
      </w:r>
      <w:r>
        <w:rPr>
          <w:rFonts w:ascii="Arial" w:hAnsi="Arial" w:cs="Arial"/>
          <w:color w:val="272627"/>
          <w:szCs w:val="22"/>
        </w:rPr>
        <w:t>The evidence for predicted high levels of disability is subject to some debate.</w:t>
      </w:r>
      <w:r w:rsidR="004B46DF">
        <w:rPr>
          <w:rFonts w:ascii="Arial" w:hAnsi="Arial" w:cs="Arial"/>
          <w:color w:val="272627"/>
          <w:szCs w:val="22"/>
        </w:rPr>
        <w:t xml:space="preserve"> </w:t>
      </w:r>
      <w:r>
        <w:rPr>
          <w:rFonts w:ascii="Arial" w:hAnsi="Arial" w:cs="Arial"/>
          <w:color w:val="272627"/>
          <w:szCs w:val="22"/>
        </w:rPr>
        <w:t>A recent study of recent trends in the prevalence of disability in 12 OECD countries showed that one group of countries (</w:t>
      </w:r>
      <w:smartTag w:uri="urn:schemas-microsoft-com:office:smarttags" w:element="country-region">
        <w:r>
          <w:rPr>
            <w:rFonts w:ascii="Arial" w:hAnsi="Arial" w:cs="Arial"/>
            <w:color w:val="272627"/>
            <w:szCs w:val="22"/>
          </w:rPr>
          <w:t>Denmark</w:t>
        </w:r>
      </w:smartTag>
      <w:r>
        <w:rPr>
          <w:rFonts w:ascii="Arial" w:hAnsi="Arial" w:cs="Arial"/>
          <w:color w:val="272627"/>
          <w:szCs w:val="22"/>
        </w:rPr>
        <w:t xml:space="preserve">, </w:t>
      </w:r>
      <w:smartTag w:uri="urn:schemas-microsoft-com:office:smarttags" w:element="country-region">
        <w:r>
          <w:rPr>
            <w:rFonts w:ascii="Arial" w:hAnsi="Arial" w:cs="Arial"/>
            <w:color w:val="272627"/>
            <w:szCs w:val="22"/>
          </w:rPr>
          <w:t>Finland</w:t>
        </w:r>
      </w:smartTag>
      <w:r>
        <w:rPr>
          <w:rFonts w:ascii="Arial" w:hAnsi="Arial" w:cs="Arial"/>
          <w:color w:val="272627"/>
          <w:szCs w:val="22"/>
        </w:rPr>
        <w:t xml:space="preserve">, </w:t>
      </w:r>
      <w:smartTag w:uri="urn:schemas-microsoft-com:office:smarttags" w:element="country-region">
        <w:r>
          <w:rPr>
            <w:rFonts w:ascii="Arial" w:hAnsi="Arial" w:cs="Arial"/>
            <w:color w:val="272627"/>
            <w:szCs w:val="22"/>
          </w:rPr>
          <w:t>Italy</w:t>
        </w:r>
      </w:smartTag>
      <w:r>
        <w:rPr>
          <w:rFonts w:ascii="Arial" w:hAnsi="Arial" w:cs="Arial"/>
          <w:color w:val="272627"/>
          <w:szCs w:val="22"/>
        </w:rPr>
        <w:t xml:space="preserve">, </w:t>
      </w:r>
      <w:smartTag w:uri="urn:schemas-microsoft-com:office:smarttags" w:element="country-region">
        <w:r>
          <w:rPr>
            <w:rFonts w:ascii="Arial" w:hAnsi="Arial" w:cs="Arial"/>
            <w:color w:val="272627"/>
            <w:szCs w:val="22"/>
          </w:rPr>
          <w:t>Netherlands</w:t>
        </w:r>
      </w:smartTag>
      <w:r>
        <w:rPr>
          <w:rFonts w:ascii="Arial" w:hAnsi="Arial" w:cs="Arial"/>
          <w:color w:val="272627"/>
          <w:szCs w:val="22"/>
        </w:rPr>
        <w:t xml:space="preserve"> and the </w:t>
      </w:r>
      <w:smartTag w:uri="urn:schemas-microsoft-com:office:smarttags" w:element="place">
        <w:smartTag w:uri="urn:schemas-microsoft-com:office:smarttags" w:element="country-region">
          <w:r>
            <w:rPr>
              <w:rFonts w:ascii="Arial" w:hAnsi="Arial" w:cs="Arial"/>
              <w:color w:val="272627"/>
              <w:szCs w:val="22"/>
            </w:rPr>
            <w:t>US</w:t>
          </w:r>
        </w:smartTag>
      </w:smartTag>
      <w:r>
        <w:rPr>
          <w:rFonts w:ascii="Arial" w:hAnsi="Arial" w:cs="Arial"/>
          <w:color w:val="272627"/>
          <w:szCs w:val="22"/>
        </w:rPr>
        <w:t>) showed a reduction in disability prevalence.</w:t>
      </w:r>
      <w:r w:rsidR="004B46DF">
        <w:rPr>
          <w:rFonts w:ascii="Arial" w:hAnsi="Arial" w:cs="Arial"/>
          <w:color w:val="272627"/>
          <w:szCs w:val="22"/>
        </w:rPr>
        <w:t xml:space="preserve"> </w:t>
      </w:r>
      <w:r>
        <w:rPr>
          <w:rFonts w:ascii="Arial" w:hAnsi="Arial" w:cs="Arial"/>
          <w:color w:val="272627"/>
          <w:szCs w:val="22"/>
        </w:rPr>
        <w:t xml:space="preserve">In </w:t>
      </w:r>
      <w:smartTag w:uri="urn:schemas-microsoft-com:office:smarttags" w:element="country-region">
        <w:r>
          <w:rPr>
            <w:rFonts w:ascii="Arial" w:hAnsi="Arial" w:cs="Arial"/>
            <w:color w:val="272627"/>
            <w:szCs w:val="22"/>
          </w:rPr>
          <w:t>Sweden</w:t>
        </w:r>
      </w:smartTag>
      <w:r>
        <w:rPr>
          <w:rFonts w:ascii="Arial" w:hAnsi="Arial" w:cs="Arial"/>
          <w:color w:val="272627"/>
          <w:szCs w:val="22"/>
        </w:rPr>
        <w:t xml:space="preserve"> and </w:t>
      </w:r>
      <w:smartTag w:uri="urn:schemas-microsoft-com:office:smarttags" w:element="place">
        <w:smartTag w:uri="urn:schemas-microsoft-com:office:smarttags" w:element="country-region">
          <w:r>
            <w:rPr>
              <w:rFonts w:ascii="Arial" w:hAnsi="Arial" w:cs="Arial"/>
              <w:color w:val="272627"/>
              <w:szCs w:val="22"/>
            </w:rPr>
            <w:t>Japan</w:t>
          </w:r>
        </w:smartTag>
      </w:smartTag>
      <w:r>
        <w:rPr>
          <w:rFonts w:ascii="Arial" w:hAnsi="Arial" w:cs="Arial"/>
          <w:color w:val="272627"/>
          <w:szCs w:val="22"/>
        </w:rPr>
        <w:t xml:space="preserve"> there was an increase.</w:t>
      </w:r>
      <w:r w:rsidR="004B46DF">
        <w:rPr>
          <w:rFonts w:ascii="Arial" w:hAnsi="Arial" w:cs="Arial"/>
          <w:color w:val="272627"/>
          <w:szCs w:val="22"/>
        </w:rPr>
        <w:t xml:space="preserve"> </w:t>
      </w:r>
      <w:r>
        <w:rPr>
          <w:rFonts w:ascii="Arial" w:hAnsi="Arial" w:cs="Arial"/>
          <w:color w:val="272627"/>
          <w:szCs w:val="22"/>
        </w:rPr>
        <w:t>In other countries (</w:t>
      </w:r>
      <w:smartTag w:uri="urn:schemas-microsoft-com:office:smarttags" w:element="country-region">
        <w:r>
          <w:rPr>
            <w:rFonts w:ascii="Arial" w:hAnsi="Arial" w:cs="Arial"/>
            <w:color w:val="272627"/>
            <w:szCs w:val="22"/>
          </w:rPr>
          <w:t>Australia</w:t>
        </w:r>
      </w:smartTag>
      <w:r>
        <w:rPr>
          <w:rFonts w:ascii="Arial" w:hAnsi="Arial" w:cs="Arial"/>
          <w:color w:val="272627"/>
          <w:szCs w:val="22"/>
        </w:rPr>
        <w:t xml:space="preserve">, </w:t>
      </w:r>
      <w:smartTag w:uri="urn:schemas-microsoft-com:office:smarttags" w:element="place">
        <w:smartTag w:uri="urn:schemas-microsoft-com:office:smarttags" w:element="country-region">
          <w:r>
            <w:rPr>
              <w:rFonts w:ascii="Arial" w:hAnsi="Arial" w:cs="Arial"/>
              <w:color w:val="272627"/>
              <w:szCs w:val="22"/>
            </w:rPr>
            <w:t>Canada</w:t>
          </w:r>
        </w:smartTag>
      </w:smartTag>
      <w:r>
        <w:rPr>
          <w:rFonts w:ascii="Arial" w:hAnsi="Arial" w:cs="Arial"/>
          <w:color w:val="272627"/>
          <w:szCs w:val="22"/>
        </w:rPr>
        <w:t>) there was no change.</w:t>
      </w:r>
      <w:r w:rsidR="004B46DF">
        <w:rPr>
          <w:rFonts w:ascii="Arial" w:hAnsi="Arial" w:cs="Arial"/>
          <w:color w:val="272627"/>
          <w:szCs w:val="22"/>
        </w:rPr>
        <w:t xml:space="preserve"> </w:t>
      </w:r>
      <w:r>
        <w:rPr>
          <w:rFonts w:ascii="Arial" w:hAnsi="Arial" w:cs="Arial"/>
          <w:color w:val="272627"/>
          <w:szCs w:val="22"/>
        </w:rPr>
        <w:t>The problems in predicting disability rates make forecasting long term care needs difficult.</w:t>
      </w:r>
      <w:r w:rsidR="004B46DF">
        <w:rPr>
          <w:rFonts w:ascii="Arial" w:hAnsi="Arial" w:cs="Arial"/>
          <w:color w:val="272627"/>
          <w:szCs w:val="22"/>
        </w:rPr>
        <w:t xml:space="preserve"> </w:t>
      </w:r>
      <w:r>
        <w:rPr>
          <w:rFonts w:ascii="Arial" w:hAnsi="Arial" w:cs="Arial"/>
          <w:color w:val="272627"/>
          <w:szCs w:val="22"/>
        </w:rPr>
        <w:t>This effectively challenges the assumption that with an ageing population disability and morbidity rates increase.</w:t>
      </w:r>
    </w:p>
    <w:p w:rsidR="00927EE7" w:rsidRDefault="00927EE7" w:rsidP="00CB271F">
      <w:pPr>
        <w:jc w:val="both"/>
        <w:rPr>
          <w:rFonts w:ascii="Arial" w:hAnsi="Arial" w:cs="Arial"/>
          <w:szCs w:val="22"/>
        </w:rPr>
      </w:pPr>
    </w:p>
    <w:p w:rsidR="00927EE7" w:rsidRDefault="00927EE7" w:rsidP="00CB271F">
      <w:pPr>
        <w:jc w:val="both"/>
        <w:rPr>
          <w:rFonts w:ascii="Arial" w:hAnsi="Arial" w:cs="Arial"/>
          <w:color w:val="272627"/>
          <w:szCs w:val="22"/>
        </w:rPr>
      </w:pPr>
      <w:r>
        <w:rPr>
          <w:rFonts w:ascii="Arial" w:hAnsi="Arial" w:cs="Arial"/>
          <w:color w:val="272627"/>
          <w:szCs w:val="22"/>
        </w:rPr>
        <w:t>Debates about the demand for long term care for the older population are based on a series of assumptions. With an ageing population, the proportion of the population in the labour force will be reduced unless there are changes in the retirement age, increases in fertility levels and significant increases in migration.</w:t>
      </w:r>
      <w:r w:rsidR="004B46DF">
        <w:rPr>
          <w:rFonts w:ascii="Arial" w:hAnsi="Arial" w:cs="Arial"/>
          <w:color w:val="272627"/>
          <w:szCs w:val="22"/>
        </w:rPr>
        <w:t xml:space="preserve"> </w:t>
      </w:r>
      <w:r>
        <w:rPr>
          <w:rFonts w:ascii="Arial" w:hAnsi="Arial" w:cs="Arial"/>
          <w:color w:val="272627"/>
          <w:szCs w:val="22"/>
        </w:rPr>
        <w:t xml:space="preserve">Income from taxation will be reduced if present </w:t>
      </w:r>
      <w:r>
        <w:rPr>
          <w:rFonts w:ascii="Arial" w:hAnsi="Arial" w:cs="Arial"/>
          <w:color w:val="272627"/>
          <w:szCs w:val="22"/>
        </w:rPr>
        <w:lastRenderedPageBreak/>
        <w:t>levels of taxation remain unchanged.</w:t>
      </w:r>
      <w:r w:rsidR="004B46DF">
        <w:rPr>
          <w:rFonts w:ascii="Arial" w:hAnsi="Arial" w:cs="Arial"/>
          <w:color w:val="272627"/>
          <w:szCs w:val="22"/>
        </w:rPr>
        <w:t xml:space="preserve"> </w:t>
      </w:r>
      <w:r>
        <w:rPr>
          <w:rFonts w:ascii="Arial" w:hAnsi="Arial" w:cs="Arial"/>
          <w:color w:val="272627"/>
          <w:szCs w:val="22"/>
        </w:rPr>
        <w:t>There is evidence to show that with new arrangements for long term care, the demand often increases.</w:t>
      </w:r>
      <w:r w:rsidR="004B46DF">
        <w:rPr>
          <w:rFonts w:ascii="Arial" w:hAnsi="Arial" w:cs="Arial"/>
          <w:color w:val="272627"/>
          <w:szCs w:val="22"/>
        </w:rPr>
        <w:t xml:space="preserve"> </w:t>
      </w:r>
      <w:r>
        <w:rPr>
          <w:rFonts w:ascii="Arial" w:hAnsi="Arial" w:cs="Arial"/>
          <w:color w:val="272627"/>
          <w:szCs w:val="22"/>
        </w:rPr>
        <w:t xml:space="preserve">This has been the experience of both </w:t>
      </w:r>
      <w:smartTag w:uri="urn:schemas-microsoft-com:office:smarttags" w:element="country-region">
        <w:r>
          <w:rPr>
            <w:rFonts w:ascii="Arial" w:hAnsi="Arial" w:cs="Arial"/>
            <w:color w:val="272627"/>
            <w:szCs w:val="22"/>
          </w:rPr>
          <w:t>France</w:t>
        </w:r>
      </w:smartTag>
      <w:r>
        <w:rPr>
          <w:rFonts w:ascii="Arial" w:hAnsi="Arial" w:cs="Arial"/>
          <w:color w:val="272627"/>
          <w:szCs w:val="22"/>
        </w:rPr>
        <w:t xml:space="preserve"> and </w:t>
      </w:r>
      <w:smartTag w:uri="urn:schemas-microsoft-com:office:smarttags" w:element="place">
        <w:smartTag w:uri="urn:schemas-microsoft-com:office:smarttags" w:element="country-region">
          <w:r>
            <w:rPr>
              <w:rFonts w:ascii="Arial" w:hAnsi="Arial" w:cs="Arial"/>
              <w:color w:val="272627"/>
              <w:szCs w:val="22"/>
            </w:rPr>
            <w:t>Germany</w:t>
          </w:r>
        </w:smartTag>
      </w:smartTag>
      <w:r>
        <w:rPr>
          <w:rFonts w:ascii="Arial" w:hAnsi="Arial" w:cs="Arial"/>
          <w:color w:val="272627"/>
          <w:szCs w:val="22"/>
        </w:rPr>
        <w:t>.</w:t>
      </w:r>
      <w:r w:rsidR="004B46DF">
        <w:rPr>
          <w:rFonts w:ascii="Arial" w:hAnsi="Arial" w:cs="Arial"/>
          <w:color w:val="272627"/>
          <w:szCs w:val="22"/>
        </w:rPr>
        <w:t xml:space="preserve"> </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The accuracy of predicted levels of care also has implications for assessing the costs of care.</w:t>
      </w:r>
      <w:r w:rsidR="004B46DF">
        <w:rPr>
          <w:rFonts w:ascii="Arial" w:hAnsi="Arial" w:cs="Arial"/>
          <w:szCs w:val="22"/>
        </w:rPr>
        <w:t xml:space="preserve"> </w:t>
      </w:r>
      <w:r>
        <w:rPr>
          <w:rFonts w:ascii="Arial" w:hAnsi="Arial" w:cs="Arial"/>
          <w:szCs w:val="22"/>
        </w:rPr>
        <w:t>Within the last five years, there are signs of a growing consensus on the need for governments to play a key role in funding or facilitating the funding of long term care.</w:t>
      </w:r>
      <w:r w:rsidR="004B46DF">
        <w:rPr>
          <w:rFonts w:ascii="Arial" w:hAnsi="Arial" w:cs="Arial"/>
          <w:szCs w:val="22"/>
        </w:rPr>
        <w:t xml:space="preserve"> </w:t>
      </w:r>
      <w:r>
        <w:rPr>
          <w:rFonts w:ascii="Arial" w:hAnsi="Arial" w:cs="Arial"/>
          <w:szCs w:val="22"/>
        </w:rPr>
        <w:t>A recent report by the European Observatory for Health Systems and Health Policy, based in the World Health Organization, on funding of long-term care suggests three possible options:</w:t>
      </w:r>
    </w:p>
    <w:p w:rsidR="00927EE7" w:rsidRPr="00516F4E" w:rsidRDefault="00927EE7" w:rsidP="00CB271F">
      <w:pPr>
        <w:jc w:val="both"/>
        <w:rPr>
          <w:rFonts w:ascii="Arial" w:hAnsi="Arial" w:cs="Arial"/>
          <w:szCs w:val="22"/>
        </w:rPr>
      </w:pPr>
      <w:r w:rsidRPr="00516F4E">
        <w:rPr>
          <w:rFonts w:ascii="Arial" w:hAnsi="Arial" w:cs="Arial"/>
          <w:szCs w:val="22"/>
        </w:rPr>
        <w:t xml:space="preserve">1) A </w:t>
      </w:r>
      <w:r w:rsidRPr="00516F4E">
        <w:rPr>
          <w:rFonts w:ascii="Arial" w:hAnsi="Arial" w:cs="Arial"/>
          <w:i/>
          <w:iCs/>
          <w:szCs w:val="22"/>
        </w:rPr>
        <w:t xml:space="preserve">safety net system </w:t>
      </w:r>
      <w:r w:rsidRPr="00516F4E">
        <w:rPr>
          <w:rFonts w:ascii="Arial" w:hAnsi="Arial" w:cs="Arial"/>
          <w:szCs w:val="22"/>
        </w:rPr>
        <w:t>that reduces the size of state and focuses support on only people who are unable to pay for services</w:t>
      </w:r>
    </w:p>
    <w:p w:rsidR="00927EE7" w:rsidRPr="00516F4E" w:rsidRDefault="00927EE7" w:rsidP="00CB271F">
      <w:pPr>
        <w:jc w:val="both"/>
        <w:rPr>
          <w:rFonts w:ascii="Arial" w:hAnsi="Arial" w:cs="Arial"/>
          <w:szCs w:val="22"/>
        </w:rPr>
      </w:pPr>
      <w:r w:rsidRPr="00516F4E">
        <w:rPr>
          <w:rFonts w:ascii="Arial" w:hAnsi="Arial" w:cs="Arial"/>
          <w:szCs w:val="22"/>
        </w:rPr>
        <w:t xml:space="preserve">2) A </w:t>
      </w:r>
      <w:r w:rsidRPr="00516F4E">
        <w:rPr>
          <w:rFonts w:ascii="Arial" w:hAnsi="Arial" w:cs="Arial"/>
          <w:i/>
          <w:iCs/>
          <w:szCs w:val="22"/>
        </w:rPr>
        <w:t>universal system</w:t>
      </w:r>
      <w:r w:rsidRPr="00516F4E">
        <w:rPr>
          <w:rFonts w:ascii="Arial" w:hAnsi="Arial" w:cs="Arial"/>
          <w:szCs w:val="22"/>
        </w:rPr>
        <w:t xml:space="preserve"> that covers the whole population where co-payments may be used for some services.</w:t>
      </w:r>
      <w:r w:rsidR="004B46DF">
        <w:rPr>
          <w:rFonts w:ascii="Arial" w:hAnsi="Arial" w:cs="Arial"/>
          <w:szCs w:val="22"/>
        </w:rPr>
        <w:t xml:space="preserve"> </w:t>
      </w:r>
      <w:r w:rsidRPr="00516F4E">
        <w:rPr>
          <w:rFonts w:ascii="Arial" w:hAnsi="Arial" w:cs="Arial"/>
          <w:szCs w:val="22"/>
        </w:rPr>
        <w:t xml:space="preserve">These may be tax based universal systems or social insurance funded. </w:t>
      </w:r>
    </w:p>
    <w:p w:rsidR="00927EE7" w:rsidRDefault="00927EE7" w:rsidP="00CB271F">
      <w:pPr>
        <w:jc w:val="both"/>
        <w:rPr>
          <w:rFonts w:ascii="Arial" w:hAnsi="Arial" w:cs="Arial"/>
          <w:szCs w:val="22"/>
        </w:rPr>
      </w:pPr>
      <w:r w:rsidRPr="00516F4E">
        <w:rPr>
          <w:rFonts w:ascii="Arial" w:hAnsi="Arial" w:cs="Arial"/>
          <w:szCs w:val="22"/>
        </w:rPr>
        <w:t xml:space="preserve">3) </w:t>
      </w:r>
      <w:r>
        <w:rPr>
          <w:rFonts w:ascii="Arial" w:hAnsi="Arial" w:cs="Arial"/>
          <w:szCs w:val="22"/>
        </w:rPr>
        <w:t xml:space="preserve">A </w:t>
      </w:r>
      <w:r w:rsidRPr="00516F4E">
        <w:rPr>
          <w:rFonts w:ascii="Arial" w:hAnsi="Arial" w:cs="Arial"/>
          <w:i/>
          <w:iCs/>
          <w:szCs w:val="22"/>
        </w:rPr>
        <w:t xml:space="preserve">Progressive universalism </w:t>
      </w:r>
      <w:r w:rsidRPr="00516F4E">
        <w:rPr>
          <w:rFonts w:ascii="Arial" w:hAnsi="Arial" w:cs="Arial"/>
          <w:szCs w:val="22"/>
        </w:rPr>
        <w:t>approach combines universal entitlement with a means-tested element (Fernandez et al, 2009).</w:t>
      </w:r>
    </w:p>
    <w:p w:rsidR="00927EE7" w:rsidRPr="00516F4E" w:rsidRDefault="00927EE7" w:rsidP="00CB271F">
      <w:pPr>
        <w:jc w:val="both"/>
        <w:rPr>
          <w:rFonts w:ascii="Arial" w:hAnsi="Arial" w:cs="Arial"/>
          <w:szCs w:val="22"/>
        </w:rPr>
      </w:pPr>
    </w:p>
    <w:p w:rsidR="00927EE7" w:rsidRDefault="00927EE7" w:rsidP="00CB271F">
      <w:pPr>
        <w:jc w:val="both"/>
        <w:rPr>
          <w:rFonts w:ascii="Arial" w:hAnsi="Arial" w:cs="Arial"/>
          <w:szCs w:val="22"/>
        </w:rPr>
      </w:pPr>
      <w:r w:rsidRPr="00516F4E">
        <w:rPr>
          <w:rFonts w:ascii="Arial" w:hAnsi="Arial" w:cs="Arial"/>
          <w:szCs w:val="22"/>
        </w:rPr>
        <w:t xml:space="preserve">A recent article </w:t>
      </w:r>
      <w:r>
        <w:rPr>
          <w:rFonts w:ascii="Arial" w:hAnsi="Arial" w:cs="Arial"/>
          <w:szCs w:val="22"/>
        </w:rPr>
        <w:t xml:space="preserve">written </w:t>
      </w:r>
      <w:r w:rsidRPr="00516F4E">
        <w:rPr>
          <w:rFonts w:ascii="Arial" w:hAnsi="Arial" w:cs="Arial"/>
          <w:szCs w:val="22"/>
        </w:rPr>
        <w:t>by three members of the Directorate –General for Economic and Financial Affairs in the European Commission also argues that governments have a key role to play in enabling and ensuring a viable system of long term care (</w:t>
      </w:r>
      <w:proofErr w:type="spellStart"/>
      <w:r w:rsidRPr="00516F4E">
        <w:rPr>
          <w:rFonts w:ascii="Arial" w:hAnsi="Arial" w:cs="Arial"/>
          <w:szCs w:val="22"/>
        </w:rPr>
        <w:t>Przywara</w:t>
      </w:r>
      <w:proofErr w:type="spellEnd"/>
      <w:r w:rsidRPr="00516F4E">
        <w:rPr>
          <w:rFonts w:ascii="Arial" w:hAnsi="Arial" w:cs="Arial"/>
          <w:szCs w:val="22"/>
        </w:rPr>
        <w:t xml:space="preserve"> et al, 2010).</w:t>
      </w:r>
      <w:r w:rsidR="004B46DF">
        <w:rPr>
          <w:rFonts w:ascii="Arial" w:hAnsi="Arial" w:cs="Arial"/>
          <w:szCs w:val="22"/>
        </w:rPr>
        <w:t xml:space="preserve"> </w:t>
      </w:r>
      <w:r w:rsidRPr="0045643F">
        <w:rPr>
          <w:rFonts w:ascii="Arial" w:hAnsi="Arial" w:cs="Arial"/>
          <w:szCs w:val="22"/>
        </w:rPr>
        <w:t xml:space="preserve">This </w:t>
      </w:r>
      <w:r w:rsidR="004E74A9" w:rsidRPr="0045643F">
        <w:rPr>
          <w:rFonts w:ascii="Arial" w:hAnsi="Arial" w:cs="Arial"/>
          <w:szCs w:val="22"/>
        </w:rPr>
        <w:t>is perhaps an acknowledgment of the demands from citizens that governments (including local governments) take responsibility for finding funding solutions to long-term care provision</w:t>
      </w:r>
      <w:r w:rsidRPr="0045643F">
        <w:rPr>
          <w:rFonts w:ascii="Arial" w:hAnsi="Arial" w:cs="Arial"/>
          <w:szCs w:val="22"/>
        </w:rPr>
        <w:t>. These</w:t>
      </w:r>
      <w:r w:rsidRPr="00516F4E">
        <w:rPr>
          <w:rFonts w:ascii="Arial" w:hAnsi="Arial" w:cs="Arial"/>
          <w:szCs w:val="22"/>
        </w:rPr>
        <w:t xml:space="preserve"> options are being discussed by several national governments.</w:t>
      </w:r>
      <w:r w:rsidR="004B46DF">
        <w:rPr>
          <w:rFonts w:ascii="Arial" w:hAnsi="Arial" w:cs="Arial"/>
          <w:szCs w:val="22"/>
        </w:rPr>
        <w:t xml:space="preserve"> </w:t>
      </w:r>
      <w:r w:rsidRPr="00516F4E">
        <w:rPr>
          <w:rFonts w:ascii="Arial" w:hAnsi="Arial" w:cs="Arial"/>
          <w:szCs w:val="22"/>
        </w:rPr>
        <w:t>This is an important development at a time when pressures to increase the role of the private sector in health care is increasing</w:t>
      </w:r>
      <w:r>
        <w:rPr>
          <w:rFonts w:ascii="Arial" w:hAnsi="Arial" w:cs="Arial"/>
          <w:szCs w:val="22"/>
        </w:rPr>
        <w:t xml:space="preserve"> and may appear contradictory</w:t>
      </w:r>
      <w:r w:rsidRPr="00516F4E">
        <w:rPr>
          <w:rFonts w:ascii="Arial" w:hAnsi="Arial" w:cs="Arial"/>
          <w:szCs w:val="22"/>
        </w:rPr>
        <w:t>.</w:t>
      </w:r>
    </w:p>
    <w:p w:rsidR="001A011B" w:rsidRDefault="001A011B" w:rsidP="00CB271F">
      <w:pPr>
        <w:jc w:val="both"/>
        <w:rPr>
          <w:rFonts w:ascii="Arial" w:hAnsi="Arial" w:cs="Arial"/>
          <w:szCs w:val="22"/>
        </w:rPr>
      </w:pPr>
    </w:p>
    <w:p w:rsidR="001A011B" w:rsidRPr="00AD0AC0" w:rsidRDefault="001A011B" w:rsidP="00354AE7">
      <w:pPr>
        <w:pStyle w:val="Heading2"/>
        <w:numPr>
          <w:ilvl w:val="1"/>
          <w:numId w:val="35"/>
        </w:numPr>
        <w:jc w:val="both"/>
        <w:rPr>
          <w:rFonts w:ascii="Arial" w:hAnsi="Arial" w:cs="Arial"/>
        </w:rPr>
      </w:pPr>
      <w:bookmarkStart w:id="9" w:name="_Toc287434333"/>
      <w:r w:rsidRPr="00AD0AC0">
        <w:rPr>
          <w:rFonts w:ascii="Arial" w:hAnsi="Arial" w:cs="Arial"/>
        </w:rPr>
        <w:t>New t</w:t>
      </w:r>
      <w:r w:rsidR="00F3633D" w:rsidRPr="00AD0AC0">
        <w:rPr>
          <w:rFonts w:ascii="Arial" w:hAnsi="Arial" w:cs="Arial"/>
        </w:rPr>
        <w:t xml:space="preserve">echnology and </w:t>
      </w:r>
      <w:r w:rsidRPr="00AD0AC0">
        <w:rPr>
          <w:rFonts w:ascii="Arial" w:hAnsi="Arial" w:cs="Arial"/>
        </w:rPr>
        <w:t>care services</w:t>
      </w:r>
      <w:bookmarkEnd w:id="9"/>
    </w:p>
    <w:p w:rsidR="00736CC8" w:rsidRDefault="001A011B" w:rsidP="00736CC8">
      <w:pPr>
        <w:jc w:val="both"/>
        <w:rPr>
          <w:rFonts w:ascii="Arial" w:hAnsi="Arial" w:cs="Arial"/>
          <w:szCs w:val="22"/>
        </w:rPr>
      </w:pPr>
      <w:r>
        <w:rPr>
          <w:rFonts w:ascii="Arial" w:hAnsi="Arial" w:cs="Arial"/>
          <w:szCs w:val="22"/>
        </w:rPr>
        <w:t>In some countries there are attempts to use new technology to provide care services with a more limited provision of labour.</w:t>
      </w:r>
      <w:r w:rsidR="004B46DF">
        <w:rPr>
          <w:rFonts w:ascii="Arial" w:hAnsi="Arial" w:cs="Arial"/>
          <w:szCs w:val="22"/>
        </w:rPr>
        <w:t xml:space="preserve"> </w:t>
      </w:r>
      <w:r>
        <w:rPr>
          <w:rFonts w:ascii="Arial" w:hAnsi="Arial" w:cs="Arial"/>
          <w:szCs w:val="22"/>
        </w:rPr>
        <w:t>In the Nordic region, the use of information communications technology (ICT)</w:t>
      </w:r>
      <w:r w:rsidR="004B46DF">
        <w:rPr>
          <w:rFonts w:ascii="Arial" w:hAnsi="Arial" w:cs="Arial"/>
          <w:szCs w:val="22"/>
        </w:rPr>
        <w:t xml:space="preserve"> </w:t>
      </w:r>
      <w:r>
        <w:rPr>
          <w:rFonts w:ascii="Arial" w:hAnsi="Arial" w:cs="Arial"/>
          <w:szCs w:val="22"/>
        </w:rPr>
        <w:t>to provide alarms for older people living in their own homes are part of assisted housing schemes.</w:t>
      </w:r>
      <w:r w:rsidR="004B46DF">
        <w:rPr>
          <w:rFonts w:ascii="Arial" w:hAnsi="Arial" w:cs="Arial"/>
          <w:szCs w:val="22"/>
        </w:rPr>
        <w:t xml:space="preserve"> </w:t>
      </w:r>
      <w:r>
        <w:rPr>
          <w:rFonts w:ascii="Arial" w:hAnsi="Arial" w:cs="Arial"/>
          <w:szCs w:val="22"/>
        </w:rPr>
        <w:t>Alarm systems may be used by the older person if they are ill or feeling insecure.</w:t>
      </w:r>
      <w:r w:rsidR="004B46DF">
        <w:rPr>
          <w:rFonts w:ascii="Arial" w:hAnsi="Arial" w:cs="Arial"/>
          <w:szCs w:val="22"/>
        </w:rPr>
        <w:t xml:space="preserve"> </w:t>
      </w:r>
      <w:r>
        <w:rPr>
          <w:rFonts w:ascii="Arial" w:hAnsi="Arial" w:cs="Arial"/>
          <w:szCs w:val="22"/>
        </w:rPr>
        <w:t>Private sector provision of alarm systems is present in many countries.</w:t>
      </w:r>
      <w:r w:rsidR="004B46DF">
        <w:rPr>
          <w:rFonts w:ascii="Arial" w:hAnsi="Arial" w:cs="Arial"/>
          <w:szCs w:val="22"/>
        </w:rPr>
        <w:t xml:space="preserve"> </w:t>
      </w:r>
      <w:r w:rsidR="0014384A">
        <w:rPr>
          <w:rFonts w:ascii="Arial" w:hAnsi="Arial" w:cs="Arial"/>
          <w:szCs w:val="22"/>
        </w:rPr>
        <w:t>New technology can also help older people to monitor their own health, through self testing and monitoring.</w:t>
      </w:r>
      <w:r w:rsidR="004B46DF">
        <w:rPr>
          <w:rFonts w:ascii="Arial" w:hAnsi="Arial" w:cs="Arial"/>
          <w:szCs w:val="22"/>
        </w:rPr>
        <w:t xml:space="preserve"> </w:t>
      </w:r>
      <w:r w:rsidR="0014384A">
        <w:rPr>
          <w:rFonts w:ascii="Arial" w:hAnsi="Arial" w:cs="Arial"/>
          <w:szCs w:val="22"/>
        </w:rPr>
        <w:t>Care workers have an important role to play in supporting older people to take more control over the management of their conditions.</w:t>
      </w:r>
      <w:r w:rsidR="004B46DF">
        <w:rPr>
          <w:rFonts w:ascii="Arial" w:hAnsi="Arial" w:cs="Arial"/>
          <w:szCs w:val="22"/>
        </w:rPr>
        <w:t xml:space="preserve"> </w:t>
      </w:r>
      <w:r>
        <w:rPr>
          <w:rFonts w:ascii="Arial" w:hAnsi="Arial" w:cs="Arial"/>
          <w:szCs w:val="22"/>
        </w:rPr>
        <w:t>An OECD report (2009) on care for older people found that the use of ICT</w:t>
      </w:r>
      <w:r w:rsidR="00743605">
        <w:rPr>
          <w:rFonts w:ascii="Arial" w:hAnsi="Arial" w:cs="Arial"/>
          <w:szCs w:val="22"/>
        </w:rPr>
        <w:t>s</w:t>
      </w:r>
      <w:r>
        <w:rPr>
          <w:rFonts w:ascii="Arial" w:hAnsi="Arial" w:cs="Arial"/>
          <w:szCs w:val="22"/>
        </w:rPr>
        <w:t xml:space="preserve"> to inform new ways of delivering care has been slow to develop.</w:t>
      </w:r>
      <w:r w:rsidR="004B46DF">
        <w:rPr>
          <w:rFonts w:ascii="Arial" w:hAnsi="Arial" w:cs="Arial"/>
          <w:szCs w:val="22"/>
        </w:rPr>
        <w:t xml:space="preserve"> </w:t>
      </w:r>
      <w:r w:rsidRPr="00A75FF3">
        <w:rPr>
          <w:rFonts w:ascii="Arial" w:hAnsi="Arial" w:cs="Arial"/>
          <w:szCs w:val="22"/>
        </w:rPr>
        <w:t xml:space="preserve">From a trade union perspective, the use of ICTs </w:t>
      </w:r>
      <w:r w:rsidR="0012716C" w:rsidRPr="00A75FF3">
        <w:rPr>
          <w:rFonts w:ascii="Arial" w:hAnsi="Arial" w:cs="Arial"/>
          <w:szCs w:val="22"/>
        </w:rPr>
        <w:t>in care should support the improvement of working conditions and be accompanied with training and appropriate changes in work organisation.</w:t>
      </w:r>
    </w:p>
    <w:p w:rsidR="0014384A" w:rsidRDefault="0014384A" w:rsidP="00CB271F">
      <w:pPr>
        <w:jc w:val="both"/>
        <w:rPr>
          <w:rFonts w:ascii="Arial" w:hAnsi="Arial" w:cs="Arial"/>
          <w:szCs w:val="22"/>
        </w:rPr>
      </w:pPr>
    </w:p>
    <w:p w:rsidR="00D10C30" w:rsidRPr="00AD0AC0" w:rsidRDefault="000C27D4" w:rsidP="00354AE7">
      <w:pPr>
        <w:pStyle w:val="Heading2"/>
        <w:numPr>
          <w:ilvl w:val="1"/>
          <w:numId w:val="35"/>
        </w:numPr>
        <w:jc w:val="both"/>
        <w:rPr>
          <w:rFonts w:ascii="Arial" w:hAnsi="Arial" w:cs="Arial"/>
        </w:rPr>
      </w:pPr>
      <w:bookmarkStart w:id="10" w:name="_Toc287434334"/>
      <w:r w:rsidRPr="00AD0AC0">
        <w:rPr>
          <w:rFonts w:ascii="Arial" w:hAnsi="Arial" w:cs="Arial"/>
        </w:rPr>
        <w:t xml:space="preserve">Types of </w:t>
      </w:r>
      <w:r w:rsidR="00D10C30" w:rsidRPr="00AD0AC0">
        <w:rPr>
          <w:rFonts w:ascii="Arial" w:hAnsi="Arial" w:cs="Arial"/>
        </w:rPr>
        <w:t xml:space="preserve">care </w:t>
      </w:r>
      <w:r w:rsidRPr="00AD0AC0">
        <w:rPr>
          <w:rFonts w:ascii="Arial" w:hAnsi="Arial" w:cs="Arial"/>
        </w:rPr>
        <w:t>provider</w:t>
      </w:r>
      <w:r w:rsidR="00D10C30" w:rsidRPr="00AD0AC0">
        <w:rPr>
          <w:rFonts w:ascii="Arial" w:hAnsi="Arial" w:cs="Arial"/>
        </w:rPr>
        <w:t>s</w:t>
      </w:r>
      <w:bookmarkEnd w:id="10"/>
      <w:r w:rsidR="00805361" w:rsidRPr="00AD0AC0">
        <w:rPr>
          <w:rFonts w:ascii="Arial" w:hAnsi="Arial" w:cs="Arial"/>
        </w:rPr>
        <w:t xml:space="preserve"> </w:t>
      </w:r>
    </w:p>
    <w:p w:rsidR="009F7E5D" w:rsidRDefault="00005D5E">
      <w:pPr>
        <w:jc w:val="both"/>
        <w:rPr>
          <w:rFonts w:ascii="Arial" w:hAnsi="Arial" w:cs="Arial"/>
          <w:szCs w:val="22"/>
          <w:lang w:eastAsia="en-US"/>
        </w:rPr>
      </w:pPr>
      <w:r w:rsidRPr="00A94A2A">
        <w:rPr>
          <w:rFonts w:ascii="Arial" w:hAnsi="Arial" w:cs="Arial"/>
          <w:szCs w:val="22"/>
          <w:lang w:eastAsia="en-US"/>
        </w:rPr>
        <w:t xml:space="preserve">Care services for older people are provided by several sectors in </w:t>
      </w:r>
      <w:smartTag w:uri="urn:schemas-microsoft-com:office:smarttags" w:element="place">
        <w:r w:rsidRPr="00A94A2A">
          <w:rPr>
            <w:rFonts w:ascii="Arial" w:hAnsi="Arial" w:cs="Arial"/>
            <w:szCs w:val="22"/>
            <w:lang w:eastAsia="en-US"/>
          </w:rPr>
          <w:t>Europe</w:t>
        </w:r>
      </w:smartTag>
      <w:r w:rsidRPr="00A94A2A">
        <w:rPr>
          <w:rFonts w:ascii="Arial" w:hAnsi="Arial" w:cs="Arial"/>
          <w:szCs w:val="22"/>
          <w:lang w:eastAsia="en-US"/>
        </w:rPr>
        <w:t>. This section sets out the basic types of services provider, highlighting the advantages and disadvantages of each type.</w:t>
      </w:r>
    </w:p>
    <w:p w:rsidR="009F7E5D" w:rsidRDefault="009F7E5D">
      <w:pPr>
        <w:jc w:val="both"/>
        <w:rPr>
          <w:rFonts w:ascii="Arial" w:hAnsi="Arial" w:cs="Arial"/>
          <w:szCs w:val="22"/>
          <w:lang w:eastAsia="en-US"/>
        </w:rPr>
      </w:pPr>
    </w:p>
    <w:p w:rsidR="009F7E5D" w:rsidRPr="00AD0AC0" w:rsidRDefault="00AD019D">
      <w:pPr>
        <w:jc w:val="both"/>
        <w:rPr>
          <w:rFonts w:ascii="Arial" w:hAnsi="Arial" w:cs="Arial"/>
          <w:szCs w:val="22"/>
          <w:u w:val="single"/>
          <w:lang w:eastAsia="en-US"/>
        </w:rPr>
      </w:pPr>
      <w:r w:rsidRPr="00AD0AC0">
        <w:rPr>
          <w:rFonts w:ascii="Arial" w:hAnsi="Arial" w:cs="Arial"/>
          <w:szCs w:val="22"/>
          <w:u w:val="single"/>
          <w:lang w:eastAsia="en-US"/>
        </w:rPr>
        <w:t>Direct p</w:t>
      </w:r>
      <w:r w:rsidR="00005D5E" w:rsidRPr="00AD0AC0">
        <w:rPr>
          <w:rFonts w:ascii="Arial" w:hAnsi="Arial" w:cs="Arial"/>
          <w:szCs w:val="22"/>
          <w:u w:val="single"/>
          <w:lang w:eastAsia="en-US"/>
        </w:rPr>
        <w:t>ublic/ state provision</w:t>
      </w:r>
    </w:p>
    <w:p w:rsidR="009F7E5D" w:rsidRPr="00AD0AC0" w:rsidRDefault="00005D5E">
      <w:pPr>
        <w:jc w:val="both"/>
        <w:rPr>
          <w:rFonts w:ascii="Arial" w:hAnsi="Arial" w:cs="Arial"/>
          <w:szCs w:val="22"/>
          <w:lang w:eastAsia="en-US"/>
        </w:rPr>
      </w:pPr>
      <w:r w:rsidRPr="00AD0AC0">
        <w:rPr>
          <w:rFonts w:ascii="Arial" w:hAnsi="Arial" w:cs="Arial"/>
          <w:szCs w:val="22"/>
          <w:lang w:eastAsia="en-US"/>
        </w:rPr>
        <w:t xml:space="preserve">Services for older people are </w:t>
      </w:r>
      <w:r w:rsidR="0045643F" w:rsidRPr="00AD0AC0">
        <w:rPr>
          <w:rFonts w:ascii="Arial" w:hAnsi="Arial" w:cs="Arial"/>
          <w:szCs w:val="22"/>
          <w:lang w:eastAsia="en-US"/>
        </w:rPr>
        <w:t xml:space="preserve">to a varying extent </w:t>
      </w:r>
      <w:r w:rsidRPr="00AD0AC0">
        <w:rPr>
          <w:rFonts w:ascii="Arial" w:hAnsi="Arial" w:cs="Arial"/>
          <w:szCs w:val="22"/>
          <w:lang w:eastAsia="en-US"/>
        </w:rPr>
        <w:t xml:space="preserve">provided </w:t>
      </w:r>
      <w:r w:rsidR="00AD019D" w:rsidRPr="00AD0AC0">
        <w:rPr>
          <w:rFonts w:ascii="Arial" w:hAnsi="Arial" w:cs="Arial"/>
          <w:szCs w:val="22"/>
          <w:lang w:eastAsia="en-US"/>
        </w:rPr>
        <w:t>directly (</w:t>
      </w:r>
      <w:r w:rsidR="008F2690" w:rsidRPr="00AD0AC0">
        <w:rPr>
          <w:rFonts w:ascii="Arial" w:hAnsi="Arial" w:cs="Arial"/>
          <w:szCs w:val="22"/>
          <w:lang w:eastAsia="en-US"/>
        </w:rPr>
        <w:t xml:space="preserve">or </w:t>
      </w:r>
      <w:r w:rsidR="00AD019D" w:rsidRPr="00AD0AC0">
        <w:rPr>
          <w:rFonts w:ascii="Arial" w:hAnsi="Arial" w:cs="Arial"/>
          <w:szCs w:val="22"/>
          <w:lang w:eastAsia="en-US"/>
        </w:rPr>
        <w:t xml:space="preserve">‘in-house’) </w:t>
      </w:r>
      <w:r w:rsidRPr="00AD0AC0">
        <w:rPr>
          <w:rFonts w:ascii="Arial" w:hAnsi="Arial" w:cs="Arial"/>
          <w:szCs w:val="22"/>
          <w:lang w:eastAsia="en-US"/>
        </w:rPr>
        <w:t xml:space="preserve">by the public sector </w:t>
      </w:r>
      <w:r w:rsidR="0045643F" w:rsidRPr="00AD0AC0">
        <w:rPr>
          <w:rFonts w:ascii="Arial" w:hAnsi="Arial" w:cs="Arial"/>
          <w:szCs w:val="22"/>
          <w:lang w:eastAsia="en-US"/>
        </w:rPr>
        <w:t>across Europe</w:t>
      </w:r>
      <w:r w:rsidRPr="00AD0AC0">
        <w:rPr>
          <w:rFonts w:ascii="Arial" w:hAnsi="Arial" w:cs="Arial"/>
          <w:szCs w:val="22"/>
          <w:lang w:eastAsia="en-US"/>
        </w:rPr>
        <w:t>.</w:t>
      </w:r>
      <w:r w:rsidR="00AD019D" w:rsidRPr="00AD0AC0">
        <w:rPr>
          <w:rFonts w:ascii="Arial" w:hAnsi="Arial" w:cs="Arial"/>
          <w:szCs w:val="22"/>
          <w:lang w:eastAsia="en-US"/>
        </w:rPr>
        <w:t xml:space="preserve"> It is provided by workers who are employed by a local authority, health sector or national government.</w:t>
      </w:r>
      <w:r w:rsidRPr="00AD0AC0">
        <w:rPr>
          <w:rFonts w:ascii="Arial" w:hAnsi="Arial" w:cs="Arial"/>
          <w:szCs w:val="22"/>
          <w:lang w:eastAsia="en-US"/>
        </w:rPr>
        <w:t xml:space="preserve"> There are several advantages of </w:t>
      </w:r>
      <w:r w:rsidR="00AD019D" w:rsidRPr="00AD0AC0">
        <w:rPr>
          <w:rFonts w:ascii="Arial" w:hAnsi="Arial" w:cs="Arial"/>
          <w:szCs w:val="22"/>
          <w:lang w:eastAsia="en-US"/>
        </w:rPr>
        <w:t xml:space="preserve">direct </w:t>
      </w:r>
      <w:r w:rsidRPr="00AD0AC0">
        <w:rPr>
          <w:rFonts w:ascii="Arial" w:hAnsi="Arial" w:cs="Arial"/>
          <w:szCs w:val="22"/>
          <w:lang w:eastAsia="en-US"/>
        </w:rPr>
        <w:t>public sector provision</w:t>
      </w:r>
      <w:r w:rsidR="00AD019D" w:rsidRPr="00AD0AC0">
        <w:rPr>
          <w:rFonts w:ascii="Arial" w:hAnsi="Arial" w:cs="Arial"/>
          <w:szCs w:val="22"/>
          <w:lang w:eastAsia="en-US"/>
        </w:rPr>
        <w:t xml:space="preserve"> including cost control</w:t>
      </w:r>
      <w:r w:rsidR="008F2690" w:rsidRPr="00AD0AC0">
        <w:rPr>
          <w:rFonts w:ascii="Arial" w:hAnsi="Arial" w:cs="Arial"/>
          <w:szCs w:val="22"/>
          <w:lang w:eastAsia="en-US"/>
        </w:rPr>
        <w:t xml:space="preserve">, political accountability </w:t>
      </w:r>
      <w:r w:rsidR="00AD019D" w:rsidRPr="00AD0AC0">
        <w:rPr>
          <w:rFonts w:ascii="Arial" w:hAnsi="Arial" w:cs="Arial"/>
          <w:szCs w:val="22"/>
          <w:lang w:eastAsia="en-US"/>
        </w:rPr>
        <w:t>and flexibility</w:t>
      </w:r>
      <w:r w:rsidR="00B82331" w:rsidRPr="00AD0AC0">
        <w:rPr>
          <w:rFonts w:ascii="Arial" w:hAnsi="Arial" w:cs="Arial"/>
          <w:szCs w:val="22"/>
          <w:lang w:eastAsia="en-US"/>
        </w:rPr>
        <w:t xml:space="preserve"> (e</w:t>
      </w:r>
      <w:r w:rsidR="00296FFF" w:rsidRPr="00AD0AC0">
        <w:rPr>
          <w:rFonts w:ascii="Arial" w:hAnsi="Arial" w:cs="Arial"/>
          <w:szCs w:val="22"/>
          <w:lang w:eastAsia="en-US"/>
        </w:rPr>
        <w:t>.g.,</w:t>
      </w:r>
      <w:r w:rsidR="00B82331" w:rsidRPr="00AD0AC0">
        <w:rPr>
          <w:rFonts w:ascii="Arial" w:hAnsi="Arial" w:cs="Arial"/>
          <w:szCs w:val="22"/>
          <w:lang w:eastAsia="en-US"/>
        </w:rPr>
        <w:t xml:space="preserve"> maybe easier to make changes in budget allocation). </w:t>
      </w:r>
      <w:r w:rsidR="00AD0AC0" w:rsidRPr="00AD0AC0">
        <w:rPr>
          <w:rFonts w:ascii="Arial" w:hAnsi="Arial" w:cs="Arial"/>
          <w:szCs w:val="22"/>
          <w:lang w:eastAsia="en-US"/>
        </w:rPr>
        <w:t xml:space="preserve"> </w:t>
      </w:r>
      <w:r w:rsidRPr="00AD0AC0">
        <w:rPr>
          <w:rFonts w:ascii="Arial" w:hAnsi="Arial" w:cs="Arial"/>
          <w:szCs w:val="22"/>
          <w:lang w:eastAsia="en-US"/>
        </w:rPr>
        <w:t xml:space="preserve">There </w:t>
      </w:r>
      <w:r w:rsidR="00AD019D" w:rsidRPr="00AD0AC0">
        <w:rPr>
          <w:rFonts w:ascii="Arial" w:hAnsi="Arial" w:cs="Arial"/>
          <w:szCs w:val="22"/>
          <w:lang w:eastAsia="en-US"/>
        </w:rPr>
        <w:t xml:space="preserve">tend to be </w:t>
      </w:r>
      <w:r w:rsidRPr="00AD0AC0">
        <w:rPr>
          <w:rFonts w:ascii="Arial" w:hAnsi="Arial" w:cs="Arial"/>
          <w:szCs w:val="22"/>
          <w:lang w:eastAsia="en-US"/>
        </w:rPr>
        <w:t>higher rates of unionisation among public sector care workers. Public sector providers are motivated by meeting the needs of users</w:t>
      </w:r>
      <w:r w:rsidR="007323F3" w:rsidRPr="00AD0AC0">
        <w:rPr>
          <w:rFonts w:ascii="Arial" w:hAnsi="Arial" w:cs="Arial"/>
          <w:szCs w:val="22"/>
          <w:lang w:eastAsia="en-US"/>
        </w:rPr>
        <w:t xml:space="preserve"> and the pursuit of objectives of health and social policy</w:t>
      </w:r>
      <w:r w:rsidRPr="00AD0AC0">
        <w:rPr>
          <w:rFonts w:ascii="Arial" w:hAnsi="Arial" w:cs="Arial"/>
          <w:szCs w:val="22"/>
          <w:lang w:eastAsia="en-US"/>
        </w:rPr>
        <w:t xml:space="preserve"> and not by generating profits. For local authority providers, they are part of a democratic process, which can monitor and evaluate the services being provided.</w:t>
      </w:r>
    </w:p>
    <w:p w:rsidR="009F7E5D" w:rsidRPr="00AD0AC0" w:rsidRDefault="009F7E5D">
      <w:pPr>
        <w:jc w:val="both"/>
        <w:rPr>
          <w:rFonts w:ascii="Arial" w:hAnsi="Arial" w:cs="Arial"/>
          <w:szCs w:val="22"/>
          <w:lang w:eastAsia="en-US"/>
        </w:rPr>
      </w:pPr>
    </w:p>
    <w:p w:rsidR="009F7E5D" w:rsidRPr="00AD0AC0" w:rsidRDefault="00005D5E">
      <w:pPr>
        <w:jc w:val="both"/>
        <w:rPr>
          <w:rFonts w:ascii="Arial" w:hAnsi="Arial" w:cs="Arial"/>
          <w:szCs w:val="22"/>
          <w:u w:val="single"/>
          <w:lang w:eastAsia="en-US"/>
        </w:rPr>
      </w:pPr>
      <w:r w:rsidRPr="00AD0AC0">
        <w:rPr>
          <w:rFonts w:ascii="Arial" w:hAnsi="Arial" w:cs="Arial"/>
          <w:szCs w:val="22"/>
          <w:u w:val="single"/>
          <w:lang w:eastAsia="en-US"/>
        </w:rPr>
        <w:t xml:space="preserve">Private </w:t>
      </w:r>
      <w:r w:rsidR="00162E4D" w:rsidRPr="00AD0AC0">
        <w:rPr>
          <w:rFonts w:ascii="Arial" w:hAnsi="Arial" w:cs="Arial"/>
          <w:szCs w:val="22"/>
          <w:u w:val="single"/>
          <w:lang w:eastAsia="en-US"/>
        </w:rPr>
        <w:t xml:space="preserve">(for profit) </w:t>
      </w:r>
      <w:r w:rsidRPr="00AD0AC0">
        <w:rPr>
          <w:rFonts w:ascii="Arial" w:hAnsi="Arial" w:cs="Arial"/>
          <w:szCs w:val="22"/>
          <w:u w:val="single"/>
          <w:lang w:eastAsia="en-US"/>
        </w:rPr>
        <w:t>provision</w:t>
      </w:r>
    </w:p>
    <w:p w:rsidR="009F7E5D" w:rsidRDefault="00005D5E">
      <w:pPr>
        <w:jc w:val="both"/>
        <w:rPr>
          <w:rFonts w:ascii="Arial" w:hAnsi="Arial" w:cs="Arial"/>
          <w:szCs w:val="22"/>
          <w:lang w:eastAsia="en-US"/>
        </w:rPr>
      </w:pPr>
      <w:r w:rsidRPr="00AD0AC0">
        <w:rPr>
          <w:rFonts w:ascii="Arial" w:hAnsi="Arial" w:cs="Arial"/>
          <w:szCs w:val="22"/>
          <w:lang w:eastAsia="en-US"/>
        </w:rPr>
        <w:t>Increasingly services for older people are provided by profit providers</w:t>
      </w:r>
      <w:r w:rsidR="00296FFF" w:rsidRPr="00AD0AC0">
        <w:rPr>
          <w:rFonts w:ascii="Arial" w:hAnsi="Arial" w:cs="Arial"/>
          <w:szCs w:val="22"/>
          <w:lang w:eastAsia="en-US"/>
        </w:rPr>
        <w:t xml:space="preserve"> who often enter the easiest and/or most lucrative parts of the care sector.</w:t>
      </w:r>
      <w:r w:rsidRPr="00AD0AC0">
        <w:rPr>
          <w:rFonts w:ascii="Arial" w:hAnsi="Arial" w:cs="Arial"/>
          <w:szCs w:val="22"/>
          <w:lang w:eastAsia="en-US"/>
        </w:rPr>
        <w:t xml:space="preserve"> These services have often been contracted/ commissioned by the public sector</w:t>
      </w:r>
      <w:r w:rsidR="00AD019D" w:rsidRPr="00AD0AC0">
        <w:rPr>
          <w:rFonts w:ascii="Arial" w:hAnsi="Arial" w:cs="Arial"/>
          <w:szCs w:val="22"/>
          <w:lang w:eastAsia="en-US"/>
        </w:rPr>
        <w:t xml:space="preserve">, and so users may not necessarily </w:t>
      </w:r>
      <w:r w:rsidR="00296FFF" w:rsidRPr="00AD0AC0">
        <w:rPr>
          <w:rFonts w:ascii="Arial" w:hAnsi="Arial" w:cs="Arial"/>
          <w:szCs w:val="22"/>
          <w:lang w:eastAsia="en-US"/>
        </w:rPr>
        <w:t xml:space="preserve">see any difference or pay more directly </w:t>
      </w:r>
      <w:r w:rsidR="00AD019D" w:rsidRPr="00AD0AC0">
        <w:rPr>
          <w:rFonts w:ascii="Arial" w:hAnsi="Arial" w:cs="Arial"/>
          <w:szCs w:val="22"/>
          <w:lang w:eastAsia="en-US"/>
        </w:rPr>
        <w:t xml:space="preserve">for such services.  </w:t>
      </w:r>
      <w:r w:rsidR="008F2690" w:rsidRPr="00AD0AC0">
        <w:rPr>
          <w:rFonts w:ascii="Arial" w:hAnsi="Arial" w:cs="Arial"/>
          <w:szCs w:val="22"/>
          <w:lang w:eastAsia="en-US"/>
        </w:rPr>
        <w:t xml:space="preserve">One of the </w:t>
      </w:r>
      <w:r w:rsidRPr="00AD0AC0">
        <w:rPr>
          <w:rFonts w:ascii="Arial" w:hAnsi="Arial" w:cs="Arial"/>
          <w:szCs w:val="22"/>
          <w:lang w:eastAsia="en-US"/>
        </w:rPr>
        <w:t>argument</w:t>
      </w:r>
      <w:r w:rsidR="008F2690" w:rsidRPr="00AD0AC0">
        <w:rPr>
          <w:rFonts w:ascii="Arial" w:hAnsi="Arial" w:cs="Arial"/>
          <w:szCs w:val="22"/>
          <w:lang w:eastAsia="en-US"/>
        </w:rPr>
        <w:t>s</w:t>
      </w:r>
      <w:r w:rsidRPr="00AD0AC0">
        <w:rPr>
          <w:rFonts w:ascii="Arial" w:hAnsi="Arial" w:cs="Arial"/>
          <w:szCs w:val="22"/>
          <w:lang w:eastAsia="en-US"/>
        </w:rPr>
        <w:t xml:space="preserve"> for contracting out</w:t>
      </w:r>
      <w:r w:rsidRPr="00A94A2A">
        <w:rPr>
          <w:rFonts w:ascii="Arial" w:hAnsi="Arial" w:cs="Arial"/>
          <w:szCs w:val="22"/>
          <w:lang w:eastAsia="en-US"/>
        </w:rPr>
        <w:t xml:space="preserve"> services from the public sector </w:t>
      </w:r>
      <w:r w:rsidR="008F2690">
        <w:rPr>
          <w:rFonts w:ascii="Arial" w:hAnsi="Arial" w:cs="Arial"/>
          <w:szCs w:val="22"/>
          <w:lang w:eastAsia="en-US"/>
        </w:rPr>
        <w:t>i</w:t>
      </w:r>
      <w:r w:rsidRPr="00A94A2A">
        <w:rPr>
          <w:rFonts w:ascii="Arial" w:hAnsi="Arial" w:cs="Arial"/>
          <w:szCs w:val="22"/>
          <w:lang w:eastAsia="en-US"/>
        </w:rPr>
        <w:t>s that commissioning c</w:t>
      </w:r>
      <w:r w:rsidR="008F2690">
        <w:rPr>
          <w:rFonts w:ascii="Arial" w:hAnsi="Arial" w:cs="Arial"/>
          <w:szCs w:val="22"/>
          <w:lang w:eastAsia="en-US"/>
        </w:rPr>
        <w:t xml:space="preserve">an </w:t>
      </w:r>
      <w:r w:rsidRPr="00A94A2A">
        <w:rPr>
          <w:rFonts w:ascii="Arial" w:hAnsi="Arial" w:cs="Arial"/>
          <w:szCs w:val="22"/>
          <w:lang w:eastAsia="en-US"/>
        </w:rPr>
        <w:t xml:space="preserve">respond </w:t>
      </w:r>
      <w:r w:rsidR="008F2690">
        <w:rPr>
          <w:rFonts w:ascii="Arial" w:hAnsi="Arial" w:cs="Arial"/>
          <w:szCs w:val="22"/>
          <w:lang w:eastAsia="en-US"/>
        </w:rPr>
        <w:t xml:space="preserve">more rapidly to </w:t>
      </w:r>
      <w:r w:rsidRPr="00A94A2A">
        <w:rPr>
          <w:rFonts w:ascii="Arial" w:hAnsi="Arial" w:cs="Arial"/>
          <w:szCs w:val="22"/>
          <w:lang w:eastAsia="en-US"/>
        </w:rPr>
        <w:t>changing needs. Disadvantages of private sector provision, for the public sector,</w:t>
      </w:r>
      <w:r w:rsidR="00296FFF">
        <w:rPr>
          <w:rFonts w:ascii="Arial" w:hAnsi="Arial" w:cs="Arial"/>
          <w:szCs w:val="22"/>
          <w:lang w:eastAsia="en-US"/>
        </w:rPr>
        <w:t xml:space="preserve"> include ‘cherry-picking’ and also </w:t>
      </w:r>
      <w:r w:rsidRPr="00A94A2A">
        <w:rPr>
          <w:rFonts w:ascii="Arial" w:hAnsi="Arial" w:cs="Arial"/>
          <w:szCs w:val="22"/>
          <w:lang w:eastAsia="en-US"/>
        </w:rPr>
        <w:t>that providers may submit contracts that they cannot deliver in the agreed budget.</w:t>
      </w:r>
      <w:r>
        <w:rPr>
          <w:rFonts w:ascii="Arial" w:hAnsi="Arial" w:cs="Arial"/>
          <w:szCs w:val="22"/>
          <w:lang w:eastAsia="en-US"/>
        </w:rPr>
        <w:t xml:space="preserve"> In other countries, the private sector is paid directly by the service user.</w:t>
      </w:r>
      <w:r w:rsidRPr="00A94A2A">
        <w:rPr>
          <w:rFonts w:ascii="Arial" w:hAnsi="Arial" w:cs="Arial"/>
          <w:szCs w:val="22"/>
          <w:lang w:eastAsia="en-US"/>
        </w:rPr>
        <w:t xml:space="preserve"> </w:t>
      </w:r>
    </w:p>
    <w:p w:rsidR="009F7E5D" w:rsidRDefault="009F7E5D">
      <w:pPr>
        <w:jc w:val="both"/>
        <w:rPr>
          <w:rFonts w:ascii="Arial" w:hAnsi="Arial" w:cs="Arial"/>
          <w:szCs w:val="22"/>
          <w:lang w:eastAsia="en-US"/>
        </w:rPr>
      </w:pPr>
    </w:p>
    <w:p w:rsidR="009F7E5D" w:rsidRDefault="00005D5E">
      <w:pPr>
        <w:jc w:val="both"/>
        <w:rPr>
          <w:rFonts w:ascii="Arial" w:hAnsi="Arial" w:cs="Arial"/>
          <w:szCs w:val="22"/>
          <w:lang w:eastAsia="en-US"/>
        </w:rPr>
      </w:pPr>
      <w:r w:rsidRPr="00A94A2A">
        <w:rPr>
          <w:rFonts w:ascii="Arial" w:hAnsi="Arial" w:cs="Arial"/>
          <w:szCs w:val="22"/>
          <w:lang w:eastAsia="en-US"/>
        </w:rPr>
        <w:t>The private sector providers, often publicly limited companies, have to work to generate annual dividends for shareholders. Profits are the main goal for private companies. Private providers of care services may also start as small businesses</w:t>
      </w:r>
      <w:r>
        <w:rPr>
          <w:rFonts w:ascii="Arial" w:hAnsi="Arial" w:cs="Arial"/>
          <w:szCs w:val="22"/>
          <w:lang w:eastAsia="en-US"/>
        </w:rPr>
        <w:t xml:space="preserve">, </w:t>
      </w:r>
      <w:r w:rsidRPr="00A94A2A">
        <w:rPr>
          <w:rFonts w:ascii="Arial" w:hAnsi="Arial" w:cs="Arial"/>
          <w:szCs w:val="22"/>
          <w:lang w:eastAsia="en-US"/>
        </w:rPr>
        <w:t>which can respond to user needs</w:t>
      </w:r>
      <w:r>
        <w:rPr>
          <w:rFonts w:ascii="Arial" w:hAnsi="Arial" w:cs="Arial"/>
          <w:szCs w:val="22"/>
          <w:lang w:eastAsia="en-US"/>
        </w:rPr>
        <w:t xml:space="preserve">, </w:t>
      </w:r>
      <w:r w:rsidRPr="00A94A2A">
        <w:rPr>
          <w:rFonts w:ascii="Arial" w:hAnsi="Arial" w:cs="Arial"/>
          <w:szCs w:val="22"/>
          <w:lang w:eastAsia="en-US"/>
        </w:rPr>
        <w:t>but may be taken over by larger companies, which will result in management being further away from the services being delivered.</w:t>
      </w:r>
      <w:r>
        <w:rPr>
          <w:rFonts w:ascii="Arial" w:hAnsi="Arial" w:cs="Arial"/>
          <w:szCs w:val="22"/>
          <w:lang w:eastAsia="en-US"/>
        </w:rPr>
        <w:t xml:space="preserve"> In recent years, private equity investors have bought social care companies, as part of long term investments. This has made the companies subject to the investment strategies of private equity funds, which are focused on a high rate of return for the investor rather than the needs of users. In the UK, over two thirds of care homes are owned by the private sector. Some are contracted by local authorities to provide care for individuals. Individuals also pay for care directly. In contrast, in Norway, only about 10% of older people and people with disabilities receiving institutional care are in a non-profit or for-profit institution, although this percentage is higher in urban areas (Christensen, 2010).</w:t>
      </w:r>
    </w:p>
    <w:p w:rsidR="009F7E5D" w:rsidRDefault="009F7E5D">
      <w:pPr>
        <w:jc w:val="both"/>
        <w:rPr>
          <w:rFonts w:ascii="Arial" w:hAnsi="Arial" w:cs="Arial"/>
          <w:szCs w:val="22"/>
          <w:lang w:eastAsia="en-US"/>
        </w:rPr>
      </w:pPr>
    </w:p>
    <w:p w:rsidR="009F7E5D" w:rsidRDefault="00005D5E">
      <w:pPr>
        <w:jc w:val="both"/>
        <w:rPr>
          <w:rFonts w:ascii="Arial" w:hAnsi="Arial" w:cs="Arial"/>
          <w:szCs w:val="22"/>
          <w:u w:val="single"/>
          <w:lang w:eastAsia="en-US"/>
        </w:rPr>
      </w:pPr>
      <w:r w:rsidRPr="00A358C5">
        <w:rPr>
          <w:rFonts w:ascii="Arial" w:hAnsi="Arial" w:cs="Arial"/>
          <w:szCs w:val="22"/>
          <w:u w:val="single"/>
          <w:lang w:eastAsia="en-US"/>
        </w:rPr>
        <w:t>Multinational companies</w:t>
      </w:r>
    </w:p>
    <w:p w:rsidR="009F7E5D" w:rsidRDefault="00005D5E">
      <w:pPr>
        <w:jc w:val="both"/>
        <w:rPr>
          <w:rFonts w:ascii="Arial" w:hAnsi="Arial" w:cs="Arial"/>
          <w:szCs w:val="22"/>
        </w:rPr>
      </w:pPr>
      <w:r w:rsidRPr="00A94A2A">
        <w:rPr>
          <w:rFonts w:ascii="Arial" w:hAnsi="Arial" w:cs="Arial"/>
          <w:szCs w:val="22"/>
        </w:rPr>
        <w:t>Multi-national companies are involved in care services in several ways.  Many multinational social care companies own a mix of care homes as well as some clinical services, most usually mental health services. Facilities management MNCs are increasingly becoming involved in the delivery of homecare services, for example, ISS, Sodexho. Some companies, not always involved directly in care, provide luxury retirement apartments with a range of services. The services may cover care but also include recreational activities for people on higher incomes.</w:t>
      </w:r>
    </w:p>
    <w:p w:rsidR="009F7E5D" w:rsidRDefault="009F7E5D">
      <w:pPr>
        <w:jc w:val="both"/>
        <w:rPr>
          <w:rFonts w:ascii="Arial" w:hAnsi="Arial" w:cs="Arial"/>
          <w:szCs w:val="22"/>
        </w:rPr>
      </w:pPr>
    </w:p>
    <w:p w:rsidR="009F7E5D" w:rsidRDefault="00005D5E">
      <w:pPr>
        <w:jc w:val="both"/>
        <w:rPr>
          <w:rFonts w:ascii="Arial" w:hAnsi="Arial" w:cs="Arial"/>
          <w:szCs w:val="22"/>
        </w:rPr>
      </w:pPr>
      <w:r w:rsidRPr="00A94A2A">
        <w:rPr>
          <w:rFonts w:ascii="Arial" w:hAnsi="Arial" w:cs="Arial"/>
          <w:szCs w:val="22"/>
        </w:rPr>
        <w:t xml:space="preserve">Companies are also becoming involved in property investment which includes retirement and care homes. Real Estate Investment Trusts (REITs) have been introduced from the </w:t>
      </w:r>
      <w:smartTag w:uri="urn:schemas-microsoft-com:office:smarttags" w:element="country-region">
        <w:r w:rsidRPr="00A94A2A">
          <w:rPr>
            <w:rFonts w:ascii="Arial" w:hAnsi="Arial" w:cs="Arial"/>
            <w:szCs w:val="22"/>
          </w:rPr>
          <w:t>United States</w:t>
        </w:r>
      </w:smartTag>
      <w:r w:rsidRPr="00A94A2A">
        <w:rPr>
          <w:rFonts w:ascii="Arial" w:hAnsi="Arial" w:cs="Arial"/>
          <w:szCs w:val="22"/>
        </w:rPr>
        <w:t xml:space="preserve"> into </w:t>
      </w:r>
      <w:smartTag w:uri="urn:schemas-microsoft-com:office:smarttags" w:element="place">
        <w:r w:rsidRPr="00A94A2A">
          <w:rPr>
            <w:rFonts w:ascii="Arial" w:hAnsi="Arial" w:cs="Arial"/>
            <w:szCs w:val="22"/>
          </w:rPr>
          <w:t>Europe</w:t>
        </w:r>
      </w:smartTag>
      <w:r w:rsidRPr="00A94A2A">
        <w:rPr>
          <w:rFonts w:ascii="Arial" w:hAnsi="Arial" w:cs="Arial"/>
          <w:szCs w:val="22"/>
        </w:rPr>
        <w:t xml:space="preserve"> as a way of investing in property. They are joint stock companies that obtain income from property, whether through ownership, management, funding, or a combination of these three. REITs are free from corporate tax and pay out high levels of profits</w:t>
      </w:r>
      <w:r w:rsidR="008F2690">
        <w:rPr>
          <w:rFonts w:ascii="Arial" w:hAnsi="Arial" w:cs="Arial"/>
          <w:szCs w:val="22"/>
        </w:rPr>
        <w:t xml:space="preserve">.  </w:t>
      </w:r>
      <w:r w:rsidRPr="00A94A2A">
        <w:rPr>
          <w:rFonts w:ascii="Arial" w:hAnsi="Arial" w:cs="Arial"/>
          <w:szCs w:val="22"/>
        </w:rPr>
        <w:t xml:space="preserve">These arrangements have encouraged property companies to invest in a range of different types of property, including care and retirement homes. </w:t>
      </w:r>
      <w:r>
        <w:rPr>
          <w:rFonts w:ascii="Arial" w:hAnsi="Arial" w:cs="Arial"/>
          <w:szCs w:val="22"/>
        </w:rPr>
        <w:t>The disadvantages of these types of investments are similar to that of private sector providers, in that profits motivate the strategies of the companies, rather than the needs of older people.</w:t>
      </w:r>
    </w:p>
    <w:p w:rsidR="009F7E5D" w:rsidRDefault="009F7E5D">
      <w:pPr>
        <w:jc w:val="both"/>
        <w:rPr>
          <w:rFonts w:ascii="Arial" w:hAnsi="Arial" w:cs="Arial"/>
          <w:szCs w:val="22"/>
        </w:rPr>
      </w:pPr>
    </w:p>
    <w:p w:rsidR="009F7E5D" w:rsidRDefault="00005D5E">
      <w:pPr>
        <w:jc w:val="both"/>
        <w:rPr>
          <w:rFonts w:ascii="Arial" w:hAnsi="Arial" w:cs="Arial"/>
          <w:szCs w:val="22"/>
          <w:u w:val="single"/>
          <w:lang w:eastAsia="en-US"/>
        </w:rPr>
      </w:pPr>
      <w:r w:rsidRPr="00A94A2A">
        <w:rPr>
          <w:rFonts w:ascii="Arial" w:hAnsi="Arial" w:cs="Arial"/>
          <w:szCs w:val="22"/>
          <w:u w:val="single"/>
          <w:lang w:eastAsia="en-US"/>
        </w:rPr>
        <w:t>Not for profit/ voluntary providers</w:t>
      </w:r>
    </w:p>
    <w:p w:rsidR="009F7E5D" w:rsidRDefault="00005D5E">
      <w:pPr>
        <w:jc w:val="both"/>
        <w:rPr>
          <w:rFonts w:ascii="Arial" w:hAnsi="Arial" w:cs="Arial"/>
          <w:szCs w:val="22"/>
        </w:rPr>
      </w:pPr>
      <w:r w:rsidRPr="00A94A2A">
        <w:rPr>
          <w:rFonts w:ascii="Arial" w:hAnsi="Arial" w:cs="Arial"/>
          <w:szCs w:val="22"/>
          <w:lang w:eastAsia="en-US"/>
        </w:rPr>
        <w:t>The not for profit</w:t>
      </w:r>
      <w:r>
        <w:rPr>
          <w:rFonts w:ascii="Arial" w:hAnsi="Arial" w:cs="Arial"/>
          <w:szCs w:val="22"/>
          <w:lang w:eastAsia="en-US"/>
        </w:rPr>
        <w:t>/</w:t>
      </w:r>
      <w:r w:rsidRPr="00A94A2A">
        <w:rPr>
          <w:rFonts w:ascii="Arial" w:hAnsi="Arial" w:cs="Arial"/>
          <w:szCs w:val="22"/>
          <w:lang w:eastAsia="en-US"/>
        </w:rPr>
        <w:t xml:space="preserve"> voluntary sector plays an important role in the provision of care services for older people. Originally developing services because of an inadequate</w:t>
      </w:r>
      <w:r>
        <w:rPr>
          <w:rFonts w:ascii="Arial" w:hAnsi="Arial" w:cs="Arial"/>
          <w:szCs w:val="22"/>
          <w:lang w:eastAsia="en-US"/>
        </w:rPr>
        <w:t xml:space="preserve"> </w:t>
      </w:r>
      <w:r w:rsidRPr="00A94A2A">
        <w:rPr>
          <w:rFonts w:ascii="Arial" w:hAnsi="Arial" w:cs="Arial"/>
          <w:szCs w:val="22"/>
          <w:lang w:eastAsia="en-US"/>
        </w:rPr>
        <w:t>provision</w:t>
      </w:r>
      <w:r>
        <w:rPr>
          <w:rFonts w:ascii="Arial" w:hAnsi="Arial" w:cs="Arial"/>
          <w:szCs w:val="22"/>
          <w:lang w:eastAsia="en-US"/>
        </w:rPr>
        <w:t xml:space="preserve"> by public or private sectors</w:t>
      </w:r>
      <w:r w:rsidRPr="00A94A2A">
        <w:rPr>
          <w:rFonts w:ascii="Arial" w:hAnsi="Arial" w:cs="Arial"/>
          <w:szCs w:val="22"/>
          <w:lang w:eastAsia="en-US"/>
        </w:rPr>
        <w:t>, the not</w:t>
      </w:r>
      <w:r>
        <w:rPr>
          <w:rFonts w:ascii="Arial" w:hAnsi="Arial" w:cs="Arial"/>
          <w:szCs w:val="22"/>
          <w:lang w:eastAsia="en-US"/>
        </w:rPr>
        <w:t>-</w:t>
      </w:r>
      <w:r w:rsidRPr="00A94A2A">
        <w:rPr>
          <w:rFonts w:ascii="Arial" w:hAnsi="Arial" w:cs="Arial"/>
          <w:szCs w:val="22"/>
          <w:lang w:eastAsia="en-US"/>
        </w:rPr>
        <w:t>for</w:t>
      </w:r>
      <w:r>
        <w:rPr>
          <w:rFonts w:ascii="Arial" w:hAnsi="Arial" w:cs="Arial"/>
          <w:szCs w:val="22"/>
          <w:lang w:eastAsia="en-US"/>
        </w:rPr>
        <w:t>-</w:t>
      </w:r>
      <w:r w:rsidRPr="00A94A2A">
        <w:rPr>
          <w:rFonts w:ascii="Arial" w:hAnsi="Arial" w:cs="Arial"/>
          <w:szCs w:val="22"/>
          <w:lang w:eastAsia="en-US"/>
        </w:rPr>
        <w:t xml:space="preserve">profit sector has often been </w:t>
      </w:r>
      <w:r>
        <w:rPr>
          <w:rFonts w:ascii="Arial" w:hAnsi="Arial" w:cs="Arial"/>
          <w:szCs w:val="22"/>
          <w:lang w:eastAsia="en-US"/>
        </w:rPr>
        <w:t xml:space="preserve">influenced by </w:t>
      </w:r>
      <w:r w:rsidRPr="00A94A2A">
        <w:rPr>
          <w:rFonts w:ascii="Arial" w:hAnsi="Arial" w:cs="Arial"/>
          <w:szCs w:val="22"/>
          <w:lang w:eastAsia="en-US"/>
        </w:rPr>
        <w:t>user groups</w:t>
      </w:r>
      <w:r>
        <w:rPr>
          <w:rFonts w:ascii="Arial" w:hAnsi="Arial" w:cs="Arial"/>
          <w:szCs w:val="22"/>
          <w:lang w:eastAsia="en-US"/>
        </w:rPr>
        <w:t>,</w:t>
      </w:r>
      <w:r w:rsidRPr="00A94A2A">
        <w:rPr>
          <w:rFonts w:ascii="Arial" w:hAnsi="Arial" w:cs="Arial"/>
          <w:szCs w:val="22"/>
          <w:lang w:eastAsia="en-US"/>
        </w:rPr>
        <w:t xml:space="preserve"> who not </w:t>
      </w:r>
      <w:r w:rsidRPr="00AD0AC0">
        <w:rPr>
          <w:rFonts w:ascii="Arial" w:hAnsi="Arial" w:cs="Arial"/>
          <w:szCs w:val="22"/>
          <w:lang w:eastAsia="en-US"/>
        </w:rPr>
        <w:t>only provide services but also campaign and advocate for services for older people</w:t>
      </w:r>
      <w:r w:rsidR="007668C7" w:rsidRPr="00AD0AC0">
        <w:rPr>
          <w:rFonts w:ascii="Arial" w:hAnsi="Arial" w:cs="Arial"/>
          <w:szCs w:val="22"/>
          <w:lang w:eastAsia="en-US"/>
        </w:rPr>
        <w:t xml:space="preserve"> including their rights as users</w:t>
      </w:r>
      <w:r w:rsidRPr="00AD0AC0">
        <w:rPr>
          <w:rFonts w:ascii="Arial" w:hAnsi="Arial" w:cs="Arial"/>
          <w:szCs w:val="22"/>
          <w:lang w:eastAsia="en-US"/>
        </w:rPr>
        <w:t>. Not-for-profit companies are increasingly contracted by the public sector to deliver services. In some European countries, c</w:t>
      </w:r>
      <w:r w:rsidRPr="00AD0AC0">
        <w:rPr>
          <w:rFonts w:ascii="Arial" w:hAnsi="Arial" w:cs="Arial"/>
          <w:szCs w:val="22"/>
        </w:rPr>
        <w:t xml:space="preserve">haritable organisations, such as the Red Cross and Caritas, are the major providers of care services for older people. Not-for-profit organisations do not necessarily have a tradition of unionised staff </w:t>
      </w:r>
      <w:r w:rsidR="007668C7" w:rsidRPr="00AD0AC0">
        <w:rPr>
          <w:rFonts w:ascii="Arial" w:hAnsi="Arial" w:cs="Arial"/>
          <w:szCs w:val="22"/>
        </w:rPr>
        <w:t xml:space="preserve">not least </w:t>
      </w:r>
      <w:r w:rsidRPr="00AD0AC0">
        <w:rPr>
          <w:rFonts w:ascii="Arial" w:hAnsi="Arial" w:cs="Arial"/>
          <w:szCs w:val="22"/>
        </w:rPr>
        <w:t xml:space="preserve">because they have often depended on volunteers for </w:t>
      </w:r>
      <w:r w:rsidR="007668C7" w:rsidRPr="00AD0AC0">
        <w:rPr>
          <w:rFonts w:ascii="Arial" w:hAnsi="Arial" w:cs="Arial"/>
          <w:szCs w:val="22"/>
        </w:rPr>
        <w:t>part of their tasks or</w:t>
      </w:r>
      <w:r w:rsidRPr="00AD0AC0">
        <w:rPr>
          <w:rFonts w:ascii="Arial" w:hAnsi="Arial" w:cs="Arial"/>
          <w:szCs w:val="22"/>
        </w:rPr>
        <w:t xml:space="preserve"> labour force</w:t>
      </w:r>
      <w:r w:rsidR="007668C7" w:rsidRPr="00AD0AC0">
        <w:rPr>
          <w:rFonts w:ascii="Arial" w:hAnsi="Arial" w:cs="Arial"/>
          <w:szCs w:val="22"/>
        </w:rPr>
        <w:t xml:space="preserve"> (with increased specialisation of services requiring qualified staff the role of volunteers is decreasing</w:t>
      </w:r>
      <w:r w:rsidR="00C0146B" w:rsidRPr="00AD0AC0">
        <w:rPr>
          <w:rFonts w:ascii="Arial" w:hAnsi="Arial" w:cs="Arial"/>
          <w:szCs w:val="22"/>
        </w:rPr>
        <w:t>; they are also as a rule performing auxiliary tasks</w:t>
      </w:r>
      <w:r w:rsidR="007668C7" w:rsidRPr="00AD0AC0">
        <w:rPr>
          <w:rFonts w:ascii="Arial" w:hAnsi="Arial" w:cs="Arial"/>
          <w:szCs w:val="22"/>
        </w:rPr>
        <w:t xml:space="preserve">) and due to specific labour law for church-run </w:t>
      </w:r>
      <w:r w:rsidR="007668C7" w:rsidRPr="00AD0AC0">
        <w:rPr>
          <w:rFonts w:ascii="Arial" w:hAnsi="Arial" w:cs="Arial"/>
          <w:szCs w:val="22"/>
        </w:rPr>
        <w:lastRenderedPageBreak/>
        <w:t>institutions in Germany</w:t>
      </w:r>
      <w:r w:rsidR="008F2690" w:rsidRPr="00AD0AC0">
        <w:rPr>
          <w:rFonts w:ascii="Arial" w:hAnsi="Arial" w:cs="Arial"/>
          <w:szCs w:val="22"/>
        </w:rPr>
        <w:t xml:space="preserve">. </w:t>
      </w:r>
      <w:r w:rsidR="00C0146B" w:rsidRPr="00AD0AC0">
        <w:rPr>
          <w:rFonts w:ascii="Arial" w:hAnsi="Arial" w:cs="Arial"/>
          <w:szCs w:val="22"/>
        </w:rPr>
        <w:t>Not-for-profit organisations do not necessarily have better employment relations than profit-making companies</w:t>
      </w:r>
      <w:r w:rsidR="008F2690" w:rsidRPr="00AD0AC0">
        <w:rPr>
          <w:rFonts w:ascii="Arial" w:hAnsi="Arial" w:cs="Arial"/>
          <w:szCs w:val="22"/>
        </w:rPr>
        <w:t>.</w:t>
      </w:r>
      <w:r w:rsidR="00C0146B">
        <w:rPr>
          <w:rFonts w:ascii="Arial" w:hAnsi="Arial" w:cs="Arial"/>
          <w:szCs w:val="22"/>
        </w:rPr>
        <w:t xml:space="preserve"> </w:t>
      </w:r>
    </w:p>
    <w:p w:rsidR="008F2690" w:rsidRDefault="008F2690">
      <w:pPr>
        <w:jc w:val="both"/>
        <w:rPr>
          <w:rFonts w:ascii="Arial" w:hAnsi="Arial" w:cs="Arial"/>
          <w:szCs w:val="22"/>
        </w:rPr>
      </w:pPr>
    </w:p>
    <w:p w:rsidR="009F7E5D" w:rsidRDefault="00005D5E">
      <w:pPr>
        <w:jc w:val="both"/>
        <w:rPr>
          <w:rFonts w:ascii="Arial" w:hAnsi="Arial" w:cs="Arial"/>
          <w:szCs w:val="22"/>
          <w:u w:val="single"/>
        </w:rPr>
      </w:pPr>
      <w:r w:rsidRPr="00A358C5">
        <w:rPr>
          <w:rFonts w:ascii="Arial" w:hAnsi="Arial" w:cs="Arial"/>
          <w:szCs w:val="22"/>
          <w:u w:val="single"/>
        </w:rPr>
        <w:t>Social enterprise companies</w:t>
      </w:r>
    </w:p>
    <w:p w:rsidR="009F7E5D" w:rsidRDefault="00005D5E">
      <w:pPr>
        <w:jc w:val="both"/>
        <w:rPr>
          <w:rFonts w:ascii="Arial" w:hAnsi="Arial" w:cs="Arial"/>
          <w:szCs w:val="22"/>
        </w:rPr>
      </w:pPr>
      <w:r w:rsidRPr="00A94A2A">
        <w:rPr>
          <w:rFonts w:ascii="Arial" w:hAnsi="Arial" w:cs="Arial"/>
          <w:szCs w:val="22"/>
        </w:rPr>
        <w:t xml:space="preserve">In several countries, </w:t>
      </w:r>
      <w:r>
        <w:rPr>
          <w:rFonts w:ascii="Arial" w:hAnsi="Arial" w:cs="Arial"/>
          <w:szCs w:val="22"/>
        </w:rPr>
        <w:t xml:space="preserve">for example, United Kingdom and Italy, </w:t>
      </w:r>
      <w:r w:rsidRPr="00A94A2A">
        <w:rPr>
          <w:rFonts w:ascii="Arial" w:hAnsi="Arial" w:cs="Arial"/>
          <w:szCs w:val="22"/>
        </w:rPr>
        <w:t xml:space="preserve">social enterprises are becoming providers of care services for older people. </w:t>
      </w:r>
      <w:r>
        <w:rPr>
          <w:rFonts w:ascii="Arial" w:hAnsi="Arial" w:cs="Arial"/>
          <w:szCs w:val="22"/>
        </w:rPr>
        <w:t xml:space="preserve">In other countries, social enterprises provide many different forms of community services, which promote social inclusion. </w:t>
      </w:r>
      <w:r w:rsidRPr="00A94A2A">
        <w:rPr>
          <w:rFonts w:ascii="Arial" w:hAnsi="Arial" w:cs="Arial"/>
          <w:szCs w:val="22"/>
        </w:rPr>
        <w:t>These are considered an alternative to government or municipal provision.</w:t>
      </w:r>
      <w:r w:rsidR="00C0146B">
        <w:rPr>
          <w:rFonts w:ascii="Arial" w:hAnsi="Arial" w:cs="Arial"/>
          <w:szCs w:val="22"/>
        </w:rPr>
        <w:t xml:space="preserve"> </w:t>
      </w:r>
      <w:r>
        <w:rPr>
          <w:rFonts w:ascii="Arial" w:hAnsi="Arial" w:cs="Arial"/>
          <w:szCs w:val="22"/>
        </w:rPr>
        <w:t xml:space="preserve">In some European countries, social enterprises are legally cooperatives, in other </w:t>
      </w:r>
      <w:proofErr w:type="gramStart"/>
      <w:r>
        <w:rPr>
          <w:rFonts w:ascii="Arial" w:hAnsi="Arial" w:cs="Arial"/>
          <w:szCs w:val="22"/>
        </w:rPr>
        <w:t>countries,</w:t>
      </w:r>
      <w:proofErr w:type="gramEnd"/>
      <w:r>
        <w:rPr>
          <w:rFonts w:ascii="Arial" w:hAnsi="Arial" w:cs="Arial"/>
          <w:szCs w:val="22"/>
        </w:rPr>
        <w:t xml:space="preserve"> social enterprises are a separate legal entity.</w:t>
      </w:r>
      <w:r w:rsidRPr="00A94A2A">
        <w:rPr>
          <w:rFonts w:ascii="Arial" w:hAnsi="Arial" w:cs="Arial"/>
          <w:szCs w:val="22"/>
        </w:rPr>
        <w:t xml:space="preserve"> </w:t>
      </w:r>
      <w:r>
        <w:rPr>
          <w:rFonts w:ascii="Arial" w:hAnsi="Arial" w:cs="Arial"/>
          <w:szCs w:val="22"/>
        </w:rPr>
        <w:t xml:space="preserve">Both arrangements </w:t>
      </w:r>
      <w:r w:rsidRPr="00A94A2A">
        <w:rPr>
          <w:rFonts w:ascii="Arial" w:hAnsi="Arial" w:cs="Arial"/>
          <w:szCs w:val="22"/>
        </w:rPr>
        <w:t>take workers out of public sector employment, which has implications for pay, pensions and other terms and conditions.</w:t>
      </w:r>
      <w:r w:rsidR="007668C7">
        <w:rPr>
          <w:rFonts w:ascii="Arial" w:hAnsi="Arial" w:cs="Arial"/>
          <w:szCs w:val="22"/>
        </w:rPr>
        <w:t xml:space="preserve"> </w:t>
      </w:r>
      <w:r w:rsidR="008F2690">
        <w:rPr>
          <w:rFonts w:ascii="Arial" w:hAnsi="Arial" w:cs="Arial"/>
          <w:szCs w:val="22"/>
        </w:rPr>
        <w:t>One</w:t>
      </w:r>
      <w:r w:rsidR="007668C7" w:rsidRPr="00A94A2A">
        <w:rPr>
          <w:rFonts w:ascii="Arial" w:hAnsi="Arial" w:cs="Arial"/>
          <w:szCs w:val="22"/>
        </w:rPr>
        <w:t xml:space="preserve"> advantage of a </w:t>
      </w:r>
      <w:r w:rsidR="007668C7" w:rsidRPr="00AD0AC0">
        <w:rPr>
          <w:rFonts w:ascii="Arial" w:hAnsi="Arial" w:cs="Arial"/>
          <w:szCs w:val="22"/>
        </w:rPr>
        <w:t>social enterprise organised as a cooperative is that workers</w:t>
      </w:r>
      <w:r w:rsidR="008F2690" w:rsidRPr="00AD0AC0">
        <w:rPr>
          <w:rFonts w:ascii="Arial" w:hAnsi="Arial" w:cs="Arial"/>
          <w:szCs w:val="22"/>
        </w:rPr>
        <w:t xml:space="preserve"> </w:t>
      </w:r>
      <w:r w:rsidR="006E22C2" w:rsidRPr="00AD0AC0">
        <w:rPr>
          <w:rFonts w:ascii="Arial" w:hAnsi="Arial" w:cs="Arial"/>
          <w:szCs w:val="22"/>
        </w:rPr>
        <w:t>may</w:t>
      </w:r>
      <w:r w:rsidR="007668C7" w:rsidRPr="00AD0AC0">
        <w:rPr>
          <w:rFonts w:ascii="Arial" w:hAnsi="Arial" w:cs="Arial"/>
          <w:szCs w:val="22"/>
        </w:rPr>
        <w:t xml:space="preserve"> be directly involved in</w:t>
      </w:r>
      <w:r w:rsidR="007668C7" w:rsidRPr="00A94A2A">
        <w:rPr>
          <w:rFonts w:ascii="Arial" w:hAnsi="Arial" w:cs="Arial"/>
          <w:szCs w:val="22"/>
        </w:rPr>
        <w:t xml:space="preserve"> designing and planning the delivery of services, often at a local level.</w:t>
      </w:r>
    </w:p>
    <w:p w:rsidR="009B71A2" w:rsidRDefault="009B71A2" w:rsidP="00CB271F">
      <w:pPr>
        <w:jc w:val="both"/>
        <w:rPr>
          <w:rFonts w:ascii="Arial" w:hAnsi="Arial" w:cs="Arial"/>
          <w:szCs w:val="22"/>
        </w:rPr>
      </w:pPr>
    </w:p>
    <w:p w:rsidR="009B1E58" w:rsidRPr="009B1E58" w:rsidRDefault="009B1E58" w:rsidP="00CB271F">
      <w:pPr>
        <w:jc w:val="both"/>
        <w:rPr>
          <w:rFonts w:ascii="Arial" w:hAnsi="Arial" w:cs="Arial"/>
          <w:szCs w:val="22"/>
          <w:u w:val="single"/>
        </w:rPr>
      </w:pPr>
      <w:r w:rsidRPr="009B1E58">
        <w:rPr>
          <w:rFonts w:ascii="Arial" w:hAnsi="Arial" w:cs="Arial"/>
          <w:szCs w:val="22"/>
          <w:u w:val="single"/>
        </w:rPr>
        <w:t>Key points</w:t>
      </w:r>
    </w:p>
    <w:p w:rsidR="009B1E58" w:rsidRDefault="009B1E58" w:rsidP="00CB271F">
      <w:pPr>
        <w:jc w:val="both"/>
        <w:rPr>
          <w:rFonts w:ascii="Arial" w:hAnsi="Arial" w:cs="Arial"/>
          <w:szCs w:val="22"/>
        </w:rPr>
      </w:pPr>
    </w:p>
    <w:p w:rsidR="009B1E58" w:rsidRDefault="009B1E58" w:rsidP="00CE197C">
      <w:pPr>
        <w:numPr>
          <w:ilvl w:val="0"/>
          <w:numId w:val="28"/>
        </w:numPr>
        <w:tabs>
          <w:tab w:val="clear" w:pos="720"/>
          <w:tab w:val="num" w:pos="567"/>
        </w:tabs>
        <w:spacing w:after="120"/>
        <w:ind w:left="567" w:hanging="567"/>
        <w:jc w:val="both"/>
        <w:rPr>
          <w:rFonts w:ascii="Arial" w:hAnsi="Arial" w:cs="Arial"/>
          <w:szCs w:val="22"/>
        </w:rPr>
      </w:pPr>
      <w:r>
        <w:rPr>
          <w:rFonts w:ascii="Arial" w:hAnsi="Arial" w:cs="Arial"/>
          <w:szCs w:val="22"/>
        </w:rPr>
        <w:t>Women have longer life expectancy than men and higher income groups have longer levels of life expectancy than lower income groups</w:t>
      </w:r>
    </w:p>
    <w:p w:rsidR="009B1E58" w:rsidRDefault="009B1E58" w:rsidP="00CE197C">
      <w:pPr>
        <w:numPr>
          <w:ilvl w:val="0"/>
          <w:numId w:val="28"/>
        </w:numPr>
        <w:tabs>
          <w:tab w:val="clear" w:pos="720"/>
          <w:tab w:val="num" w:pos="567"/>
        </w:tabs>
        <w:spacing w:after="120"/>
        <w:ind w:left="567" w:hanging="567"/>
        <w:jc w:val="both"/>
        <w:rPr>
          <w:rFonts w:ascii="Arial" w:hAnsi="Arial" w:cs="Arial"/>
          <w:szCs w:val="22"/>
        </w:rPr>
      </w:pPr>
      <w:r>
        <w:rPr>
          <w:rFonts w:ascii="Arial" w:hAnsi="Arial" w:cs="Arial"/>
          <w:szCs w:val="22"/>
        </w:rPr>
        <w:t>Expenditure on long term care varies from 3.5% GDP to less than 1%</w:t>
      </w:r>
    </w:p>
    <w:p w:rsidR="009B1E58" w:rsidRDefault="009B1E58" w:rsidP="00CE197C">
      <w:pPr>
        <w:numPr>
          <w:ilvl w:val="0"/>
          <w:numId w:val="28"/>
        </w:numPr>
        <w:tabs>
          <w:tab w:val="clear" w:pos="720"/>
          <w:tab w:val="num" w:pos="567"/>
        </w:tabs>
        <w:spacing w:after="120"/>
        <w:ind w:left="567" w:hanging="567"/>
        <w:jc w:val="both"/>
        <w:rPr>
          <w:rFonts w:ascii="Arial" w:hAnsi="Arial" w:cs="Arial"/>
          <w:szCs w:val="22"/>
        </w:rPr>
      </w:pPr>
      <w:r>
        <w:rPr>
          <w:rFonts w:ascii="Arial" w:hAnsi="Arial" w:cs="Arial"/>
          <w:szCs w:val="22"/>
        </w:rPr>
        <w:t>All countries have at least 10% aged 65+ and this is expected to rise to 25% by 2060</w:t>
      </w:r>
    </w:p>
    <w:p w:rsidR="009B1E58" w:rsidRDefault="009B1E58" w:rsidP="00CE197C">
      <w:pPr>
        <w:numPr>
          <w:ilvl w:val="0"/>
          <w:numId w:val="28"/>
        </w:numPr>
        <w:tabs>
          <w:tab w:val="clear" w:pos="720"/>
          <w:tab w:val="num" w:pos="567"/>
        </w:tabs>
        <w:spacing w:after="120"/>
        <w:ind w:left="567" w:hanging="567"/>
        <w:jc w:val="both"/>
        <w:rPr>
          <w:rFonts w:ascii="Arial" w:hAnsi="Arial" w:cs="Arial"/>
          <w:szCs w:val="22"/>
        </w:rPr>
      </w:pPr>
      <w:r>
        <w:rPr>
          <w:rFonts w:ascii="Arial" w:hAnsi="Arial" w:cs="Arial"/>
          <w:szCs w:val="22"/>
        </w:rPr>
        <w:t xml:space="preserve">There are three types of long term care: institutional care (nursing and care homes); home care (nursing and basic living services); informal care. </w:t>
      </w:r>
    </w:p>
    <w:p w:rsidR="009B1E58" w:rsidRDefault="009B1E58" w:rsidP="00CE197C">
      <w:pPr>
        <w:numPr>
          <w:ilvl w:val="0"/>
          <w:numId w:val="28"/>
        </w:numPr>
        <w:tabs>
          <w:tab w:val="clear" w:pos="720"/>
          <w:tab w:val="num" w:pos="567"/>
        </w:tabs>
        <w:spacing w:after="120"/>
        <w:ind w:left="567" w:hanging="567"/>
        <w:jc w:val="both"/>
        <w:rPr>
          <w:rFonts w:ascii="Arial" w:hAnsi="Arial" w:cs="Arial"/>
          <w:szCs w:val="22"/>
        </w:rPr>
      </w:pPr>
      <w:smartTag w:uri="urn:schemas-microsoft-com:office:smarttags" w:element="country-region">
        <w:r>
          <w:rPr>
            <w:rFonts w:ascii="Arial" w:hAnsi="Arial" w:cs="Arial"/>
            <w:szCs w:val="22"/>
          </w:rPr>
          <w:t>Netherlands</w:t>
        </w:r>
      </w:smartTag>
      <w:r>
        <w:rPr>
          <w:rFonts w:ascii="Arial" w:hAnsi="Arial" w:cs="Arial"/>
          <w:szCs w:val="22"/>
        </w:rPr>
        <w:t xml:space="preserve"> and </w:t>
      </w:r>
      <w:smartTag w:uri="urn:schemas-microsoft-com:office:smarttags" w:element="country-region">
        <w:r>
          <w:rPr>
            <w:rFonts w:ascii="Arial" w:hAnsi="Arial" w:cs="Arial"/>
            <w:szCs w:val="22"/>
          </w:rPr>
          <w:t>Sweden</w:t>
        </w:r>
      </w:smartTag>
      <w:r>
        <w:rPr>
          <w:rFonts w:ascii="Arial" w:hAnsi="Arial" w:cs="Arial"/>
          <w:szCs w:val="22"/>
        </w:rPr>
        <w:t xml:space="preserve"> have high levels of formal home care and countries of Central / </w:t>
      </w:r>
      <w:smartTag w:uri="urn:schemas-microsoft-com:office:smarttags" w:element="place">
        <w:r>
          <w:rPr>
            <w:rFonts w:ascii="Arial" w:hAnsi="Arial" w:cs="Arial"/>
            <w:szCs w:val="22"/>
          </w:rPr>
          <w:t>Eastern Europe</w:t>
        </w:r>
      </w:smartTag>
      <w:r>
        <w:rPr>
          <w:rFonts w:ascii="Arial" w:hAnsi="Arial" w:cs="Arial"/>
          <w:szCs w:val="22"/>
        </w:rPr>
        <w:t xml:space="preserve"> have high levels of informal care.</w:t>
      </w:r>
    </w:p>
    <w:p w:rsidR="009B1E58" w:rsidRDefault="009B1E58" w:rsidP="00CE197C">
      <w:pPr>
        <w:numPr>
          <w:ilvl w:val="0"/>
          <w:numId w:val="28"/>
        </w:numPr>
        <w:tabs>
          <w:tab w:val="clear" w:pos="720"/>
          <w:tab w:val="num" w:pos="567"/>
        </w:tabs>
        <w:spacing w:after="120"/>
        <w:ind w:left="567" w:hanging="567"/>
        <w:jc w:val="both"/>
        <w:rPr>
          <w:rFonts w:ascii="Arial" w:hAnsi="Arial" w:cs="Arial"/>
          <w:szCs w:val="22"/>
        </w:rPr>
      </w:pPr>
      <w:r>
        <w:rPr>
          <w:rFonts w:ascii="Arial" w:hAnsi="Arial" w:cs="Arial"/>
          <w:szCs w:val="22"/>
        </w:rPr>
        <w:t xml:space="preserve">There has been an expansion in home care and personalisation of care policies giving individuals more control over care delivery </w:t>
      </w:r>
    </w:p>
    <w:p w:rsidR="009B1E58" w:rsidRDefault="009B1E58" w:rsidP="00CE197C">
      <w:pPr>
        <w:numPr>
          <w:ilvl w:val="0"/>
          <w:numId w:val="28"/>
        </w:numPr>
        <w:tabs>
          <w:tab w:val="clear" w:pos="720"/>
          <w:tab w:val="num" w:pos="567"/>
        </w:tabs>
        <w:spacing w:after="120"/>
        <w:ind w:left="567" w:hanging="567"/>
        <w:jc w:val="both"/>
        <w:rPr>
          <w:rFonts w:ascii="Arial" w:hAnsi="Arial" w:cs="Arial"/>
          <w:szCs w:val="22"/>
        </w:rPr>
      </w:pPr>
      <w:r>
        <w:rPr>
          <w:rFonts w:ascii="Arial" w:hAnsi="Arial" w:cs="Arial"/>
          <w:szCs w:val="22"/>
        </w:rPr>
        <w:t>Funding of long term care is a political issue in many countries</w:t>
      </w:r>
    </w:p>
    <w:p w:rsidR="00F35536" w:rsidRPr="0045643F" w:rsidRDefault="005F20F6" w:rsidP="00CE197C">
      <w:pPr>
        <w:numPr>
          <w:ilvl w:val="0"/>
          <w:numId w:val="28"/>
        </w:numPr>
        <w:tabs>
          <w:tab w:val="clear" w:pos="720"/>
          <w:tab w:val="num" w:pos="567"/>
        </w:tabs>
        <w:spacing w:after="120"/>
        <w:ind w:left="567" w:hanging="567"/>
        <w:jc w:val="both"/>
        <w:rPr>
          <w:rFonts w:ascii="Arial" w:hAnsi="Arial" w:cs="Arial"/>
          <w:szCs w:val="22"/>
        </w:rPr>
      </w:pPr>
      <w:r w:rsidRPr="0045643F">
        <w:rPr>
          <w:rFonts w:ascii="Arial" w:hAnsi="Arial" w:cs="Arial"/>
          <w:szCs w:val="22"/>
        </w:rPr>
        <w:t xml:space="preserve">Increased profit-oriented </w:t>
      </w:r>
      <w:r w:rsidR="00F35536" w:rsidRPr="0045643F">
        <w:rPr>
          <w:rFonts w:ascii="Arial" w:hAnsi="Arial" w:cs="Arial"/>
          <w:szCs w:val="22"/>
        </w:rPr>
        <w:t xml:space="preserve">and sub-contracting of LTC </w:t>
      </w:r>
    </w:p>
    <w:p w:rsidR="00A57928" w:rsidRPr="0045643F" w:rsidRDefault="00A57928" w:rsidP="00CE197C">
      <w:pPr>
        <w:numPr>
          <w:ilvl w:val="0"/>
          <w:numId w:val="28"/>
        </w:numPr>
        <w:tabs>
          <w:tab w:val="clear" w:pos="720"/>
          <w:tab w:val="num" w:pos="567"/>
        </w:tabs>
        <w:spacing w:after="120"/>
        <w:ind w:left="567" w:hanging="567"/>
        <w:jc w:val="both"/>
        <w:rPr>
          <w:rFonts w:ascii="Arial" w:hAnsi="Arial" w:cs="Arial"/>
          <w:szCs w:val="22"/>
        </w:rPr>
      </w:pPr>
      <w:r w:rsidRPr="0045643F">
        <w:rPr>
          <w:rFonts w:ascii="Arial" w:hAnsi="Arial" w:cs="Arial"/>
          <w:szCs w:val="22"/>
        </w:rPr>
        <w:t xml:space="preserve">There are 3 main types of provider: public sector, private </w:t>
      </w:r>
      <w:r w:rsidR="00C0146B" w:rsidRPr="008E2F39">
        <w:rPr>
          <w:rFonts w:ascii="Arial" w:hAnsi="Arial" w:cs="Arial"/>
          <w:szCs w:val="22"/>
        </w:rPr>
        <w:t xml:space="preserve">for profit </w:t>
      </w:r>
      <w:r w:rsidRPr="008E2F39">
        <w:rPr>
          <w:rFonts w:ascii="Arial" w:hAnsi="Arial" w:cs="Arial"/>
          <w:szCs w:val="22"/>
        </w:rPr>
        <w:t xml:space="preserve">and </w:t>
      </w:r>
      <w:r w:rsidR="00C0146B" w:rsidRPr="008E2F39">
        <w:rPr>
          <w:rFonts w:ascii="Arial" w:hAnsi="Arial" w:cs="Arial"/>
          <w:szCs w:val="22"/>
        </w:rPr>
        <w:t>private</w:t>
      </w:r>
      <w:r w:rsidR="00C0146B">
        <w:rPr>
          <w:rFonts w:ascii="Arial" w:hAnsi="Arial" w:cs="Arial"/>
          <w:szCs w:val="22"/>
        </w:rPr>
        <w:t xml:space="preserve"> </w:t>
      </w:r>
      <w:r w:rsidRPr="0045643F">
        <w:rPr>
          <w:rFonts w:ascii="Arial" w:hAnsi="Arial" w:cs="Arial"/>
          <w:szCs w:val="22"/>
        </w:rPr>
        <w:t>not for profit</w:t>
      </w:r>
    </w:p>
    <w:p w:rsidR="00A57928" w:rsidRPr="008E2F39" w:rsidRDefault="00A57928" w:rsidP="00CE197C">
      <w:pPr>
        <w:numPr>
          <w:ilvl w:val="0"/>
          <w:numId w:val="28"/>
        </w:numPr>
        <w:tabs>
          <w:tab w:val="clear" w:pos="720"/>
          <w:tab w:val="num" w:pos="567"/>
        </w:tabs>
        <w:spacing w:after="120"/>
        <w:ind w:left="567" w:hanging="567"/>
        <w:jc w:val="both"/>
        <w:rPr>
          <w:rFonts w:ascii="Arial" w:hAnsi="Arial" w:cs="Arial"/>
          <w:szCs w:val="22"/>
        </w:rPr>
      </w:pPr>
      <w:r w:rsidRPr="0045643F">
        <w:rPr>
          <w:rFonts w:ascii="Arial" w:hAnsi="Arial" w:cs="Arial"/>
          <w:szCs w:val="22"/>
        </w:rPr>
        <w:t xml:space="preserve">Advantages of public sector providers are that they focus on needs of users with some democratic accountability </w:t>
      </w:r>
      <w:r w:rsidR="00C0146B" w:rsidRPr="008E2F39">
        <w:rPr>
          <w:rFonts w:ascii="Arial" w:hAnsi="Arial" w:cs="Arial"/>
          <w:szCs w:val="22"/>
        </w:rPr>
        <w:t xml:space="preserve">and prioritise the </w:t>
      </w:r>
      <w:r w:rsidR="00C0146B" w:rsidRPr="008E2F39">
        <w:rPr>
          <w:rFonts w:ascii="Arial" w:hAnsi="Arial" w:cs="Arial"/>
          <w:szCs w:val="22"/>
          <w:lang w:eastAsia="en-US"/>
        </w:rPr>
        <w:t>pursuit of objectives of health and social policy</w:t>
      </w:r>
    </w:p>
    <w:p w:rsidR="00A57928" w:rsidRDefault="00A57928" w:rsidP="00DB2E58">
      <w:pPr>
        <w:numPr>
          <w:ilvl w:val="0"/>
          <w:numId w:val="28"/>
        </w:numPr>
        <w:tabs>
          <w:tab w:val="clear" w:pos="720"/>
          <w:tab w:val="num" w:pos="567"/>
        </w:tabs>
        <w:ind w:left="567" w:hanging="567"/>
        <w:jc w:val="both"/>
        <w:rPr>
          <w:rFonts w:ascii="Arial" w:hAnsi="Arial" w:cs="Arial"/>
          <w:szCs w:val="22"/>
        </w:rPr>
      </w:pPr>
      <w:r w:rsidRPr="0045643F">
        <w:rPr>
          <w:rFonts w:ascii="Arial" w:hAnsi="Arial" w:cs="Arial"/>
          <w:szCs w:val="22"/>
        </w:rPr>
        <w:t xml:space="preserve">Disadvantages of private </w:t>
      </w:r>
      <w:r w:rsidR="00C0146B" w:rsidRPr="008E2F39">
        <w:rPr>
          <w:rFonts w:ascii="Arial" w:hAnsi="Arial" w:cs="Arial"/>
          <w:szCs w:val="22"/>
        </w:rPr>
        <w:t>for profit</w:t>
      </w:r>
      <w:r w:rsidR="00C0146B" w:rsidRPr="0045643F">
        <w:rPr>
          <w:rFonts w:ascii="Arial" w:hAnsi="Arial" w:cs="Arial"/>
          <w:szCs w:val="22"/>
        </w:rPr>
        <w:t xml:space="preserve"> </w:t>
      </w:r>
      <w:r w:rsidRPr="0045643F">
        <w:rPr>
          <w:rFonts w:ascii="Arial" w:hAnsi="Arial" w:cs="Arial"/>
          <w:szCs w:val="22"/>
        </w:rPr>
        <w:t xml:space="preserve">providers are that they </w:t>
      </w:r>
      <w:r w:rsidR="00B851AF" w:rsidRPr="0045643F">
        <w:rPr>
          <w:rFonts w:ascii="Arial" w:hAnsi="Arial" w:cs="Arial"/>
          <w:szCs w:val="22"/>
        </w:rPr>
        <w:t xml:space="preserve">have to make dividends for </w:t>
      </w:r>
      <w:r w:rsidRPr="0045643F">
        <w:rPr>
          <w:rFonts w:ascii="Arial" w:hAnsi="Arial" w:cs="Arial"/>
          <w:szCs w:val="22"/>
        </w:rPr>
        <w:t>shareholders and investors.</w:t>
      </w:r>
    </w:p>
    <w:p w:rsidR="008F2690" w:rsidRPr="0045643F" w:rsidRDefault="00DB2E58" w:rsidP="008F2690">
      <w:pPr>
        <w:jc w:val="both"/>
        <w:rPr>
          <w:rFonts w:ascii="Arial" w:hAnsi="Arial" w:cs="Arial"/>
          <w:szCs w:val="22"/>
        </w:rPr>
      </w:pPr>
      <w:r>
        <w:rPr>
          <w:rFonts w:ascii="Arial" w:hAnsi="Arial" w:cs="Arial"/>
          <w:szCs w:val="22"/>
        </w:rPr>
        <w:br w:type="page"/>
      </w:r>
    </w:p>
    <w:p w:rsidR="00927EE7" w:rsidRPr="004D45C7" w:rsidRDefault="004D45C7" w:rsidP="00CB271F">
      <w:pPr>
        <w:pStyle w:val="Heading1"/>
        <w:numPr>
          <w:ilvl w:val="0"/>
          <w:numId w:val="34"/>
        </w:numPr>
        <w:ind w:left="567" w:hanging="567"/>
        <w:jc w:val="both"/>
        <w:rPr>
          <w:rFonts w:ascii="Arial" w:hAnsi="Arial" w:cs="Arial"/>
          <w:szCs w:val="22"/>
        </w:rPr>
      </w:pPr>
      <w:bookmarkStart w:id="11" w:name="_Toc287434335"/>
      <w:r w:rsidRPr="004D45C7">
        <w:rPr>
          <w:rFonts w:ascii="Arial" w:hAnsi="Arial" w:cs="Arial"/>
        </w:rPr>
        <w:lastRenderedPageBreak/>
        <w:t xml:space="preserve">Organisation of </w:t>
      </w:r>
      <w:r w:rsidR="008C0208" w:rsidRPr="004D45C7">
        <w:rPr>
          <w:rFonts w:ascii="Arial" w:hAnsi="Arial" w:cs="Arial"/>
        </w:rPr>
        <w:t>Care services</w:t>
      </w:r>
      <w:bookmarkEnd w:id="11"/>
    </w:p>
    <w:p w:rsidR="00A47997" w:rsidRDefault="008C0208" w:rsidP="00CB271F">
      <w:pPr>
        <w:jc w:val="both"/>
        <w:rPr>
          <w:rFonts w:ascii="Arial" w:hAnsi="Arial" w:cs="Arial"/>
          <w:szCs w:val="22"/>
        </w:rPr>
      </w:pPr>
      <w:r>
        <w:rPr>
          <w:rFonts w:ascii="Arial" w:hAnsi="Arial" w:cs="Arial"/>
          <w:szCs w:val="22"/>
        </w:rPr>
        <w:t xml:space="preserve">The health and social care workforce, which includes workers in the long term care sector, is one of the fastest growing economic sectors in </w:t>
      </w:r>
      <w:smartTag w:uri="urn:schemas-microsoft-com:office:smarttags" w:element="place">
        <w:r>
          <w:rPr>
            <w:rFonts w:ascii="Arial" w:hAnsi="Arial" w:cs="Arial"/>
            <w:szCs w:val="22"/>
          </w:rPr>
          <w:t>Europe</w:t>
        </w:r>
      </w:smartTag>
      <w:r>
        <w:rPr>
          <w:rFonts w:ascii="Arial" w:hAnsi="Arial" w:cs="Arial"/>
          <w:szCs w:val="22"/>
        </w:rPr>
        <w:t>, generating about 5% of the total economic output of the European Union.</w:t>
      </w:r>
      <w:r w:rsidR="004B46DF">
        <w:rPr>
          <w:rFonts w:ascii="Arial" w:hAnsi="Arial" w:cs="Arial"/>
          <w:szCs w:val="22"/>
        </w:rPr>
        <w:t xml:space="preserve"> </w:t>
      </w:r>
      <w:r>
        <w:rPr>
          <w:rFonts w:ascii="Arial" w:hAnsi="Arial" w:cs="Arial"/>
          <w:szCs w:val="22"/>
        </w:rPr>
        <w:t xml:space="preserve">Between 2000 and 2009, there was a net increase of 4.2 million jobs resulting in 21.4 million jobs </w:t>
      </w:r>
      <w:r w:rsidR="00AA0A21">
        <w:rPr>
          <w:rFonts w:ascii="Arial" w:hAnsi="Arial" w:cs="Arial"/>
          <w:szCs w:val="22"/>
        </w:rPr>
        <w:t xml:space="preserve">in this sector </w:t>
      </w:r>
      <w:r>
        <w:rPr>
          <w:rFonts w:ascii="Arial" w:hAnsi="Arial" w:cs="Arial"/>
          <w:szCs w:val="22"/>
        </w:rPr>
        <w:t>(European Commission, 2010).</w:t>
      </w:r>
      <w:r w:rsidR="004B46DF">
        <w:rPr>
          <w:rFonts w:ascii="Arial" w:hAnsi="Arial" w:cs="Arial"/>
          <w:szCs w:val="22"/>
        </w:rPr>
        <w:t xml:space="preserve"> </w:t>
      </w:r>
      <w:r w:rsidR="00A47997" w:rsidRPr="00C0146B">
        <w:rPr>
          <w:rFonts w:ascii="Arial" w:hAnsi="Arial" w:cs="Arial"/>
          <w:szCs w:val="22"/>
        </w:rPr>
        <w:t>At European level this quantitative growth is very strongly reflected in discourses in the context of ‘steps to modernise social services’. The question remains what this means for the quality of the jobs</w:t>
      </w:r>
      <w:r w:rsidR="00005D5E" w:rsidRPr="00C0146B">
        <w:rPr>
          <w:rFonts w:ascii="Arial" w:hAnsi="Arial" w:cs="Arial"/>
          <w:szCs w:val="22"/>
        </w:rPr>
        <w:t xml:space="preserve"> that currently exist and for newly created jobs.</w:t>
      </w:r>
    </w:p>
    <w:p w:rsidR="00A47997" w:rsidRDefault="00A47997" w:rsidP="00CB271F">
      <w:pPr>
        <w:jc w:val="both"/>
        <w:rPr>
          <w:rFonts w:ascii="Arial" w:hAnsi="Arial" w:cs="Arial"/>
          <w:szCs w:val="22"/>
        </w:rPr>
      </w:pPr>
    </w:p>
    <w:p w:rsidR="00AA0A21" w:rsidRDefault="00AA0A21" w:rsidP="00CB271F">
      <w:pPr>
        <w:jc w:val="both"/>
        <w:rPr>
          <w:rFonts w:ascii="Arial" w:hAnsi="Arial" w:cs="Arial"/>
          <w:szCs w:val="22"/>
        </w:rPr>
      </w:pPr>
      <w:r>
        <w:rPr>
          <w:rFonts w:ascii="Arial" w:hAnsi="Arial" w:cs="Arial"/>
          <w:szCs w:val="22"/>
        </w:rPr>
        <w:t>These jobs are not evenly distributed throughout the European Union.</w:t>
      </w:r>
      <w:r w:rsidR="004B46DF">
        <w:rPr>
          <w:rFonts w:ascii="Arial" w:hAnsi="Arial" w:cs="Arial"/>
          <w:szCs w:val="22"/>
        </w:rPr>
        <w:t xml:space="preserve"> </w:t>
      </w:r>
      <w:r>
        <w:rPr>
          <w:rFonts w:ascii="Arial" w:hAnsi="Arial" w:cs="Arial"/>
          <w:szCs w:val="22"/>
        </w:rPr>
        <w:t xml:space="preserve">The table below shows </w:t>
      </w:r>
      <w:r w:rsidR="00806EDB">
        <w:rPr>
          <w:rFonts w:ascii="Arial" w:hAnsi="Arial" w:cs="Arial"/>
          <w:szCs w:val="22"/>
        </w:rPr>
        <w:t xml:space="preserve">how health and social care workers contribute to </w:t>
      </w:r>
      <w:r>
        <w:rPr>
          <w:rFonts w:ascii="Arial" w:hAnsi="Arial" w:cs="Arial"/>
          <w:szCs w:val="22"/>
        </w:rPr>
        <w:t xml:space="preserve">total </w:t>
      </w:r>
      <w:r w:rsidR="00806EDB">
        <w:rPr>
          <w:rFonts w:ascii="Arial" w:hAnsi="Arial" w:cs="Arial"/>
          <w:szCs w:val="22"/>
        </w:rPr>
        <w:t xml:space="preserve">national </w:t>
      </w:r>
      <w:r>
        <w:rPr>
          <w:rFonts w:ascii="Arial" w:hAnsi="Arial" w:cs="Arial"/>
          <w:szCs w:val="22"/>
        </w:rPr>
        <w:t>workforce</w:t>
      </w:r>
      <w:r w:rsidR="00806EDB">
        <w:rPr>
          <w:rFonts w:ascii="Arial" w:hAnsi="Arial" w:cs="Arial"/>
          <w:szCs w:val="22"/>
        </w:rPr>
        <w:t>s</w:t>
      </w:r>
      <w:r>
        <w:rPr>
          <w:rFonts w:ascii="Arial" w:hAnsi="Arial" w:cs="Arial"/>
          <w:szCs w:val="22"/>
        </w:rPr>
        <w:t>.</w:t>
      </w:r>
    </w:p>
    <w:p w:rsidR="00AA0A21" w:rsidRDefault="00AA0A21" w:rsidP="00CB271F">
      <w:pPr>
        <w:jc w:val="both"/>
        <w:rPr>
          <w:rFonts w:ascii="Arial" w:hAnsi="Arial" w:cs="Arial"/>
          <w:szCs w:val="22"/>
        </w:rPr>
      </w:pPr>
    </w:p>
    <w:p w:rsidR="00AA0A21" w:rsidRPr="00806EDB" w:rsidRDefault="00AA0A21" w:rsidP="00CB271F">
      <w:pPr>
        <w:jc w:val="both"/>
        <w:rPr>
          <w:rFonts w:ascii="Arial" w:hAnsi="Arial" w:cs="Arial"/>
          <w:b/>
          <w:szCs w:val="22"/>
        </w:rPr>
      </w:pPr>
      <w:r w:rsidRPr="00806EDB">
        <w:rPr>
          <w:rFonts w:ascii="Arial" w:hAnsi="Arial" w:cs="Arial"/>
          <w:b/>
          <w:szCs w:val="22"/>
        </w:rPr>
        <w:t>Table</w:t>
      </w:r>
      <w:r w:rsidR="009A2BA1">
        <w:rPr>
          <w:rFonts w:ascii="Arial" w:hAnsi="Arial" w:cs="Arial"/>
          <w:b/>
          <w:szCs w:val="22"/>
        </w:rPr>
        <w:t xml:space="preserve"> </w:t>
      </w:r>
      <w:r w:rsidR="00816924">
        <w:rPr>
          <w:rFonts w:ascii="Arial" w:hAnsi="Arial" w:cs="Arial"/>
          <w:b/>
          <w:szCs w:val="22"/>
        </w:rPr>
        <w:t>4</w:t>
      </w:r>
      <w:r w:rsidR="00806EDB" w:rsidRPr="00806EDB">
        <w:rPr>
          <w:rFonts w:ascii="Arial" w:hAnsi="Arial" w:cs="Arial"/>
          <w:b/>
          <w:szCs w:val="22"/>
        </w:rPr>
        <w:t>:</w:t>
      </w:r>
      <w:r w:rsidRPr="00806EDB">
        <w:rPr>
          <w:rFonts w:ascii="Arial" w:hAnsi="Arial" w:cs="Arial"/>
          <w:b/>
          <w:szCs w:val="22"/>
        </w:rPr>
        <w:t xml:space="preserve"> </w:t>
      </w:r>
      <w:r w:rsidR="00806EDB" w:rsidRPr="00806EDB">
        <w:rPr>
          <w:rFonts w:ascii="Arial" w:hAnsi="Arial" w:cs="Arial"/>
          <w:b/>
          <w:szCs w:val="22"/>
        </w:rPr>
        <w:t>Proportion of total workforce employed in health and social services</w:t>
      </w:r>
    </w:p>
    <w:p w:rsidR="00806EDB" w:rsidRDefault="00806EDB" w:rsidP="00CB271F">
      <w:pPr>
        <w:jc w:val="both"/>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4"/>
        <w:gridCol w:w="4652"/>
      </w:tblGrid>
      <w:tr w:rsidR="00AA0A21" w:rsidRPr="00816924">
        <w:tc>
          <w:tcPr>
            <w:tcW w:w="4927" w:type="dxa"/>
          </w:tcPr>
          <w:p w:rsidR="00AA0A21" w:rsidRPr="00816924" w:rsidRDefault="00AA0A21" w:rsidP="00CB271F">
            <w:pPr>
              <w:jc w:val="both"/>
              <w:rPr>
                <w:rFonts w:ascii="Arial" w:hAnsi="Arial" w:cs="Arial"/>
                <w:sz w:val="20"/>
                <w:szCs w:val="20"/>
              </w:rPr>
            </w:pPr>
            <w:r w:rsidRPr="00816924">
              <w:rPr>
                <w:rFonts w:ascii="Arial" w:hAnsi="Arial" w:cs="Arial"/>
                <w:sz w:val="20"/>
                <w:szCs w:val="20"/>
              </w:rPr>
              <w:t>Proportion of total workforce employed in health and social services</w:t>
            </w:r>
          </w:p>
        </w:tc>
        <w:tc>
          <w:tcPr>
            <w:tcW w:w="4927" w:type="dxa"/>
          </w:tcPr>
          <w:p w:rsidR="00AA0A21" w:rsidRPr="00816924" w:rsidRDefault="00AA0A21" w:rsidP="00CB271F">
            <w:pPr>
              <w:jc w:val="both"/>
              <w:rPr>
                <w:rFonts w:ascii="Arial" w:hAnsi="Arial" w:cs="Arial"/>
                <w:sz w:val="20"/>
                <w:szCs w:val="20"/>
              </w:rPr>
            </w:pPr>
            <w:r w:rsidRPr="00816924">
              <w:rPr>
                <w:rFonts w:ascii="Arial" w:hAnsi="Arial" w:cs="Arial"/>
                <w:sz w:val="20"/>
                <w:szCs w:val="20"/>
              </w:rPr>
              <w:t>Countries</w:t>
            </w:r>
          </w:p>
        </w:tc>
      </w:tr>
      <w:tr w:rsidR="00AA0A21" w:rsidRPr="00816924">
        <w:tc>
          <w:tcPr>
            <w:tcW w:w="4927" w:type="dxa"/>
          </w:tcPr>
          <w:p w:rsidR="00AA0A21" w:rsidRPr="00816924" w:rsidRDefault="00AA0A21" w:rsidP="00CB271F">
            <w:pPr>
              <w:jc w:val="both"/>
              <w:rPr>
                <w:rFonts w:ascii="Arial" w:hAnsi="Arial" w:cs="Arial"/>
                <w:sz w:val="20"/>
                <w:szCs w:val="20"/>
              </w:rPr>
            </w:pPr>
            <w:r w:rsidRPr="00816924">
              <w:rPr>
                <w:rFonts w:ascii="Arial" w:hAnsi="Arial" w:cs="Arial"/>
                <w:sz w:val="20"/>
                <w:szCs w:val="20"/>
              </w:rPr>
              <w:t>13-18%</w:t>
            </w:r>
          </w:p>
        </w:tc>
        <w:tc>
          <w:tcPr>
            <w:tcW w:w="4927" w:type="dxa"/>
          </w:tcPr>
          <w:p w:rsidR="00AA0A21" w:rsidRPr="00816924" w:rsidRDefault="00AA0A21" w:rsidP="00CB271F">
            <w:pPr>
              <w:jc w:val="both"/>
              <w:rPr>
                <w:rFonts w:ascii="Arial" w:hAnsi="Arial" w:cs="Arial"/>
                <w:sz w:val="20"/>
                <w:szCs w:val="20"/>
              </w:rPr>
            </w:pPr>
            <w:r w:rsidRPr="00816924">
              <w:rPr>
                <w:rFonts w:ascii="Arial" w:hAnsi="Arial" w:cs="Arial"/>
                <w:sz w:val="20"/>
                <w:szCs w:val="20"/>
              </w:rPr>
              <w:t>Sweden, Denmark, Finland, the Netherlands, Belgium and the UK</w:t>
            </w:r>
          </w:p>
        </w:tc>
      </w:tr>
      <w:tr w:rsidR="00AA0A21" w:rsidRPr="00816924">
        <w:tc>
          <w:tcPr>
            <w:tcW w:w="4927" w:type="dxa"/>
          </w:tcPr>
          <w:p w:rsidR="00AA0A21" w:rsidRPr="00816924" w:rsidRDefault="00AA0A21" w:rsidP="00FB2B6A">
            <w:pPr>
              <w:jc w:val="both"/>
              <w:rPr>
                <w:rFonts w:ascii="Arial" w:hAnsi="Arial" w:cs="Arial"/>
                <w:sz w:val="20"/>
                <w:szCs w:val="20"/>
              </w:rPr>
            </w:pPr>
            <w:r w:rsidRPr="00816924">
              <w:rPr>
                <w:rFonts w:ascii="Arial" w:hAnsi="Arial" w:cs="Arial"/>
                <w:sz w:val="20"/>
                <w:szCs w:val="20"/>
              </w:rPr>
              <w:t>9.7-12.9%</w:t>
            </w:r>
          </w:p>
        </w:tc>
        <w:tc>
          <w:tcPr>
            <w:tcW w:w="4927" w:type="dxa"/>
          </w:tcPr>
          <w:p w:rsidR="00AA0A21" w:rsidRPr="00816924" w:rsidRDefault="00AA0A21" w:rsidP="00CB271F">
            <w:pPr>
              <w:jc w:val="both"/>
              <w:rPr>
                <w:rFonts w:ascii="Arial" w:hAnsi="Arial" w:cs="Arial"/>
                <w:sz w:val="20"/>
                <w:szCs w:val="20"/>
              </w:rPr>
            </w:pPr>
            <w:r w:rsidRPr="00816924">
              <w:rPr>
                <w:rFonts w:ascii="Arial" w:hAnsi="Arial" w:cs="Arial"/>
                <w:sz w:val="20"/>
                <w:szCs w:val="20"/>
              </w:rPr>
              <w:t>France, Germany, Luxembourg, Ireland and Austria</w:t>
            </w:r>
          </w:p>
        </w:tc>
      </w:tr>
      <w:tr w:rsidR="00AA0A21" w:rsidRPr="00816924">
        <w:tc>
          <w:tcPr>
            <w:tcW w:w="4927" w:type="dxa"/>
          </w:tcPr>
          <w:p w:rsidR="00AA0A21" w:rsidRPr="00816924" w:rsidRDefault="00AA0A21" w:rsidP="00CB271F">
            <w:pPr>
              <w:jc w:val="both"/>
              <w:rPr>
                <w:rFonts w:ascii="Arial" w:hAnsi="Arial" w:cs="Arial"/>
                <w:sz w:val="20"/>
                <w:szCs w:val="20"/>
              </w:rPr>
            </w:pPr>
            <w:r w:rsidRPr="00816924">
              <w:rPr>
                <w:rFonts w:ascii="Arial" w:hAnsi="Arial" w:cs="Arial"/>
                <w:sz w:val="20"/>
                <w:szCs w:val="20"/>
              </w:rPr>
              <w:t>4.4-7.7%</w:t>
            </w:r>
          </w:p>
        </w:tc>
        <w:tc>
          <w:tcPr>
            <w:tcW w:w="4927" w:type="dxa"/>
          </w:tcPr>
          <w:p w:rsidR="00AA0A21" w:rsidRPr="00816924" w:rsidRDefault="00AA0A21" w:rsidP="00CB271F">
            <w:pPr>
              <w:jc w:val="both"/>
              <w:rPr>
                <w:rFonts w:ascii="Arial" w:hAnsi="Arial" w:cs="Arial"/>
                <w:sz w:val="20"/>
                <w:szCs w:val="20"/>
              </w:rPr>
            </w:pPr>
            <w:r w:rsidRPr="00816924">
              <w:rPr>
                <w:rFonts w:ascii="Arial" w:hAnsi="Arial" w:cs="Arial"/>
                <w:sz w:val="20"/>
                <w:szCs w:val="20"/>
              </w:rPr>
              <w:t>Romania, Poland, Bulgaria, Latvia, Lithuania, Slovakia, Czech Republic</w:t>
            </w:r>
          </w:p>
        </w:tc>
      </w:tr>
    </w:tbl>
    <w:p w:rsidR="008C0208" w:rsidRDefault="00806EDB" w:rsidP="00CB271F">
      <w:pPr>
        <w:jc w:val="both"/>
        <w:rPr>
          <w:rFonts w:ascii="Arial" w:hAnsi="Arial" w:cs="Arial"/>
          <w:szCs w:val="22"/>
        </w:rPr>
      </w:pPr>
      <w:r>
        <w:rPr>
          <w:rFonts w:ascii="Arial" w:hAnsi="Arial" w:cs="Arial"/>
          <w:szCs w:val="22"/>
        </w:rPr>
        <w:t>Source: European Commission, 2010: 10-11</w:t>
      </w:r>
    </w:p>
    <w:p w:rsidR="009A2BA1" w:rsidRDefault="009A2BA1" w:rsidP="00CB271F">
      <w:pPr>
        <w:jc w:val="both"/>
        <w:rPr>
          <w:rFonts w:ascii="Arial" w:hAnsi="Arial" w:cs="Arial"/>
          <w:szCs w:val="22"/>
        </w:rPr>
      </w:pPr>
    </w:p>
    <w:p w:rsidR="00AF4C8B" w:rsidRPr="00AF4C8B" w:rsidRDefault="00806EDB" w:rsidP="00CB271F">
      <w:pPr>
        <w:jc w:val="both"/>
        <w:rPr>
          <w:rFonts w:ascii="Arial" w:hAnsi="Arial" w:cs="Arial"/>
          <w:bCs/>
          <w:sz w:val="20"/>
          <w:szCs w:val="20"/>
        </w:rPr>
      </w:pPr>
      <w:r>
        <w:rPr>
          <w:rFonts w:ascii="Arial" w:hAnsi="Arial" w:cs="Arial"/>
          <w:szCs w:val="22"/>
        </w:rPr>
        <w:t>For several countries, including the Nordic region, the social care workforce is a significant part of the labour market.</w:t>
      </w:r>
      <w:r w:rsidR="004B46DF">
        <w:rPr>
          <w:rFonts w:ascii="Arial" w:hAnsi="Arial" w:cs="Arial"/>
          <w:szCs w:val="22"/>
        </w:rPr>
        <w:t xml:space="preserve"> </w:t>
      </w:r>
      <w:r w:rsidR="00AF4C8B">
        <w:rPr>
          <w:rFonts w:ascii="Arial" w:hAnsi="Arial" w:cs="Arial"/>
          <w:szCs w:val="22"/>
        </w:rPr>
        <w:t xml:space="preserve">The European Commission (2010) reports that social services workforces are being affected by the cuts in public spending that many governments have introduced since </w:t>
      </w:r>
      <w:r w:rsidR="00AF4C8B" w:rsidRPr="00077FF6">
        <w:rPr>
          <w:rFonts w:ascii="Arial" w:hAnsi="Arial" w:cs="Arial"/>
          <w:szCs w:val="22"/>
        </w:rPr>
        <w:t>200</w:t>
      </w:r>
      <w:r w:rsidR="00A47997" w:rsidRPr="00077FF6">
        <w:rPr>
          <w:rFonts w:ascii="Arial" w:hAnsi="Arial" w:cs="Arial"/>
          <w:szCs w:val="22"/>
        </w:rPr>
        <w:t>8</w:t>
      </w:r>
      <w:r w:rsidR="00AF4C8B" w:rsidRPr="00077FF6">
        <w:rPr>
          <w:rFonts w:ascii="Arial" w:hAnsi="Arial" w:cs="Arial"/>
          <w:szCs w:val="22"/>
        </w:rPr>
        <w:t>.</w:t>
      </w:r>
      <w:r w:rsidR="004B46DF">
        <w:rPr>
          <w:rFonts w:ascii="Arial" w:hAnsi="Arial" w:cs="Arial"/>
          <w:szCs w:val="22"/>
        </w:rPr>
        <w:t xml:space="preserve"> </w:t>
      </w:r>
      <w:r w:rsidR="00AF4C8B">
        <w:rPr>
          <w:rFonts w:ascii="Arial" w:hAnsi="Arial" w:cs="Arial"/>
          <w:szCs w:val="22"/>
        </w:rPr>
        <w:t>Many care services for older people are publicly funded and how these can be maintained during a period of budget cuts will be a major challenge.</w:t>
      </w:r>
      <w:r w:rsidR="004B46DF">
        <w:rPr>
          <w:rFonts w:ascii="Arial" w:hAnsi="Arial" w:cs="Arial"/>
          <w:szCs w:val="22"/>
        </w:rPr>
        <w:t xml:space="preserve"> </w:t>
      </w:r>
      <w:r w:rsidR="00AF4C8B">
        <w:rPr>
          <w:rFonts w:ascii="Arial" w:hAnsi="Arial" w:cs="Arial"/>
          <w:szCs w:val="22"/>
        </w:rPr>
        <w:t>The European Commiss</w:t>
      </w:r>
      <w:r w:rsidR="00AF4C8B" w:rsidRPr="00AF4C8B">
        <w:rPr>
          <w:rFonts w:ascii="Arial" w:hAnsi="Arial" w:cs="Arial"/>
          <w:szCs w:val="22"/>
        </w:rPr>
        <w:t>ion concludes that “</w:t>
      </w:r>
      <w:r w:rsidR="00AF4C8B" w:rsidRPr="00AF4C8B">
        <w:rPr>
          <w:rFonts w:ascii="Arial" w:hAnsi="Arial" w:cs="Arial"/>
          <w:bCs/>
          <w:i/>
          <w:iCs/>
        </w:rPr>
        <w:t>spending on social services creates jobs and contributes effectively to poverty reduction</w:t>
      </w:r>
      <w:r w:rsidR="00AF4C8B">
        <w:rPr>
          <w:rFonts w:ascii="Arial" w:hAnsi="Arial" w:cs="Arial"/>
          <w:bCs/>
          <w:i/>
          <w:iCs/>
        </w:rPr>
        <w:t xml:space="preserve">” </w:t>
      </w:r>
      <w:r w:rsidR="00AF4C8B" w:rsidRPr="00AF4C8B">
        <w:rPr>
          <w:rFonts w:ascii="Arial" w:hAnsi="Arial" w:cs="Arial"/>
          <w:bCs/>
          <w:iCs/>
        </w:rPr>
        <w:t>(European Commission, 2010: 20</w:t>
      </w:r>
      <w:r w:rsidR="00AF4C8B">
        <w:rPr>
          <w:rFonts w:ascii="Arial" w:hAnsi="Arial" w:cs="Arial"/>
          <w:bCs/>
          <w:i/>
          <w:iCs/>
        </w:rPr>
        <w:t>)</w:t>
      </w:r>
    </w:p>
    <w:p w:rsidR="00AF4C8B" w:rsidRPr="00AF4C8B" w:rsidRDefault="00AF4C8B" w:rsidP="00CB271F">
      <w:pPr>
        <w:jc w:val="both"/>
        <w:rPr>
          <w:rFonts w:ascii="Arial" w:hAnsi="Arial" w:cs="Arial"/>
          <w:szCs w:val="22"/>
        </w:rPr>
      </w:pPr>
    </w:p>
    <w:p w:rsidR="00806EDB" w:rsidRDefault="00806EDB" w:rsidP="00CB271F">
      <w:pPr>
        <w:jc w:val="both"/>
        <w:rPr>
          <w:rFonts w:ascii="Arial" w:hAnsi="Arial" w:cs="Arial"/>
          <w:szCs w:val="22"/>
        </w:rPr>
      </w:pPr>
      <w:r>
        <w:rPr>
          <w:rFonts w:ascii="Arial" w:hAnsi="Arial" w:cs="Arial"/>
          <w:szCs w:val="22"/>
        </w:rPr>
        <w:t>Data on care workers</w:t>
      </w:r>
      <w:r w:rsidR="00AF4C8B">
        <w:rPr>
          <w:rFonts w:ascii="Arial" w:hAnsi="Arial" w:cs="Arial"/>
          <w:szCs w:val="22"/>
        </w:rPr>
        <w:t xml:space="preserve"> for older people </w:t>
      </w:r>
      <w:r>
        <w:rPr>
          <w:rFonts w:ascii="Arial" w:hAnsi="Arial" w:cs="Arial"/>
          <w:szCs w:val="22"/>
        </w:rPr>
        <w:t xml:space="preserve">is not always available in a standardised way across </w:t>
      </w:r>
      <w:smartTag w:uri="urn:schemas-microsoft-com:office:smarttags" w:element="place">
        <w:r>
          <w:rPr>
            <w:rFonts w:ascii="Arial" w:hAnsi="Arial" w:cs="Arial"/>
            <w:szCs w:val="22"/>
          </w:rPr>
          <w:t>Europe</w:t>
        </w:r>
      </w:smartTag>
      <w:r>
        <w:rPr>
          <w:rFonts w:ascii="Arial" w:hAnsi="Arial" w:cs="Arial"/>
          <w:szCs w:val="22"/>
        </w:rPr>
        <w:t>, although the European Labour Force Survey gives some indications of the size of the care workforce.</w:t>
      </w:r>
      <w:r w:rsidR="004B46DF">
        <w:rPr>
          <w:rFonts w:ascii="Arial" w:hAnsi="Arial" w:cs="Arial"/>
          <w:szCs w:val="22"/>
        </w:rPr>
        <w:t xml:space="preserve"> </w:t>
      </w:r>
      <w:r>
        <w:rPr>
          <w:rFonts w:ascii="Arial" w:hAnsi="Arial" w:cs="Arial"/>
          <w:szCs w:val="22"/>
        </w:rPr>
        <w:t>Individual countries are beginning to collect more detailed data on care workers as care services are recognised as contributing to economic growth.</w:t>
      </w:r>
      <w:r w:rsidR="004B46DF">
        <w:rPr>
          <w:rFonts w:ascii="Arial" w:hAnsi="Arial" w:cs="Arial"/>
          <w:szCs w:val="22"/>
        </w:rPr>
        <w:t xml:space="preserve"> </w:t>
      </w:r>
      <w:r>
        <w:rPr>
          <w:rFonts w:ascii="Arial" w:hAnsi="Arial" w:cs="Arial"/>
          <w:szCs w:val="22"/>
        </w:rPr>
        <w:t>The different government departments that have responsibility for care services for older do not necessarily collect standardis</w:t>
      </w:r>
      <w:r w:rsidRPr="00806EDB">
        <w:rPr>
          <w:rFonts w:ascii="Arial" w:hAnsi="Arial" w:cs="Arial"/>
          <w:szCs w:val="22"/>
        </w:rPr>
        <w:t>ed employment statistics that distinguish the different types of care worker (</w:t>
      </w:r>
      <w:smartTag w:uri="urn:schemas-microsoft-com:office:smarttags" w:element="City">
        <w:r w:rsidRPr="00806EDB">
          <w:rPr>
            <w:rFonts w:ascii="Arial" w:hAnsi="Arial" w:cs="Arial"/>
            <w:bCs/>
            <w:szCs w:val="22"/>
          </w:rPr>
          <w:t>Fujisawa</w:t>
        </w:r>
      </w:smartTag>
      <w:r w:rsidRPr="00806EDB">
        <w:rPr>
          <w:rFonts w:ascii="Arial" w:hAnsi="Arial" w:cs="Arial"/>
          <w:bCs/>
          <w:szCs w:val="22"/>
        </w:rPr>
        <w:t xml:space="preserve"> and </w:t>
      </w:r>
      <w:smartTag w:uri="urn:schemas-microsoft-com:office:smarttags" w:element="place">
        <w:smartTag w:uri="urn:schemas-microsoft-com:office:smarttags" w:element="City">
          <w:r w:rsidRPr="00806EDB">
            <w:rPr>
              <w:rFonts w:ascii="Arial" w:hAnsi="Arial" w:cs="Arial"/>
              <w:bCs/>
              <w:szCs w:val="22"/>
            </w:rPr>
            <w:t>Colombo</w:t>
          </w:r>
        </w:smartTag>
      </w:smartTag>
      <w:r w:rsidRPr="00806EDB">
        <w:rPr>
          <w:rFonts w:ascii="Arial" w:hAnsi="Arial" w:cs="Arial"/>
          <w:bCs/>
          <w:szCs w:val="22"/>
        </w:rPr>
        <w:t xml:space="preserve">, </w:t>
      </w:r>
      <w:r w:rsidRPr="00806EDB">
        <w:rPr>
          <w:rFonts w:ascii="Arial" w:hAnsi="Arial" w:cs="Arial"/>
          <w:szCs w:val="22"/>
        </w:rPr>
        <w:t>2009).</w:t>
      </w:r>
      <w:r w:rsidR="004B46DF">
        <w:rPr>
          <w:rFonts w:ascii="Arial" w:hAnsi="Arial" w:cs="Arial"/>
          <w:szCs w:val="22"/>
        </w:rPr>
        <w:t xml:space="preserve"> </w:t>
      </w:r>
      <w:r>
        <w:rPr>
          <w:rFonts w:ascii="Arial" w:hAnsi="Arial" w:cs="Arial"/>
          <w:szCs w:val="22"/>
        </w:rPr>
        <w:t>The figure below shows how the ratio of workers to older people in the population varies by country.</w:t>
      </w:r>
    </w:p>
    <w:p w:rsidR="00DA3D3B" w:rsidRPr="00816924" w:rsidRDefault="008E2F39" w:rsidP="00CB271F">
      <w:pPr>
        <w:jc w:val="both"/>
        <w:rPr>
          <w:szCs w:val="22"/>
        </w:rPr>
      </w:pPr>
      <w:r>
        <w:rPr>
          <w:rFonts w:ascii="Arial" w:hAnsi="Arial" w:cs="Arial"/>
          <w:szCs w:val="22"/>
        </w:rPr>
        <w:br w:type="page"/>
      </w:r>
      <w:r w:rsidR="00937A4C" w:rsidRPr="00816924">
        <w:rPr>
          <w:rFonts w:ascii="Arial,Bold" w:hAnsi="Arial,Bold" w:cs="Arial,Bold"/>
          <w:b/>
          <w:bCs/>
          <w:szCs w:val="22"/>
        </w:rPr>
        <w:lastRenderedPageBreak/>
        <w:t xml:space="preserve">Figure 3: </w:t>
      </w:r>
      <w:r w:rsidR="00DA3D3B" w:rsidRPr="00816924">
        <w:rPr>
          <w:rFonts w:ascii="Arial,Bold" w:hAnsi="Arial,Bold" w:cs="Arial,Bold"/>
          <w:b/>
          <w:bCs/>
          <w:szCs w:val="22"/>
        </w:rPr>
        <w:t>Ratio of total formal LTC workers per 1000 population aged over 65 years old</w:t>
      </w:r>
    </w:p>
    <w:p w:rsidR="00806EDB" w:rsidRPr="00816924" w:rsidRDefault="00806EDB" w:rsidP="00CB271F">
      <w:pPr>
        <w:jc w:val="both"/>
        <w:rPr>
          <w:rFonts w:ascii="Arial" w:hAnsi="Arial" w:cs="Arial"/>
          <w:szCs w:val="22"/>
        </w:rPr>
      </w:pPr>
    </w:p>
    <w:p w:rsidR="00806EDB" w:rsidRPr="00806EDB" w:rsidRDefault="008E5BC4" w:rsidP="00CB271F">
      <w:pPr>
        <w:jc w:val="both"/>
        <w:rPr>
          <w:rFonts w:ascii="Arial" w:hAnsi="Arial" w:cs="Arial"/>
          <w:szCs w:val="22"/>
        </w:rPr>
      </w:pPr>
      <w:r>
        <w:rPr>
          <w:noProof/>
        </w:rPr>
        <w:drawing>
          <wp:inline distT="0" distB="0" distL="0" distR="0">
            <wp:extent cx="4686300" cy="3073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6300" cy="3073400"/>
                    </a:xfrm>
                    <a:prstGeom prst="rect">
                      <a:avLst/>
                    </a:prstGeom>
                    <a:noFill/>
                    <a:ln>
                      <a:noFill/>
                    </a:ln>
                  </pic:spPr>
                </pic:pic>
              </a:graphicData>
            </a:graphic>
          </wp:inline>
        </w:drawing>
      </w:r>
    </w:p>
    <w:p w:rsidR="00AF4C8B" w:rsidRPr="00AF4C8B" w:rsidRDefault="00AF4C8B" w:rsidP="00CB271F">
      <w:pPr>
        <w:jc w:val="both"/>
        <w:rPr>
          <w:rFonts w:ascii="Arial" w:hAnsi="Arial" w:cs="Arial"/>
          <w:sz w:val="20"/>
          <w:szCs w:val="20"/>
        </w:rPr>
      </w:pPr>
      <w:r w:rsidRPr="00AF4C8B">
        <w:rPr>
          <w:rFonts w:ascii="Arial" w:hAnsi="Arial" w:cs="Arial"/>
          <w:sz w:val="20"/>
          <w:szCs w:val="20"/>
        </w:rPr>
        <w:t xml:space="preserve">Source: Source: OECD Pilot data collection on long-term care workforce, 2008. </w:t>
      </w:r>
      <w:proofErr w:type="gramStart"/>
      <w:r w:rsidRPr="00AF4C8B">
        <w:rPr>
          <w:rFonts w:ascii="Arial" w:hAnsi="Arial" w:cs="Arial"/>
          <w:sz w:val="20"/>
          <w:szCs w:val="20"/>
        </w:rPr>
        <w:t>cited</w:t>
      </w:r>
      <w:proofErr w:type="gramEnd"/>
      <w:r w:rsidRPr="00AF4C8B">
        <w:rPr>
          <w:rFonts w:ascii="Arial" w:hAnsi="Arial" w:cs="Arial"/>
          <w:sz w:val="20"/>
          <w:szCs w:val="20"/>
        </w:rPr>
        <w:t xml:space="preserve"> in </w:t>
      </w:r>
      <w:smartTag w:uri="urn:schemas-microsoft-com:office:smarttags" w:element="City">
        <w:r w:rsidRPr="00AF4C8B">
          <w:rPr>
            <w:rFonts w:ascii="Arial" w:hAnsi="Arial" w:cs="Arial"/>
            <w:bCs/>
            <w:sz w:val="20"/>
            <w:szCs w:val="20"/>
          </w:rPr>
          <w:t>Fujisawa</w:t>
        </w:r>
      </w:smartTag>
      <w:r w:rsidRPr="00AF4C8B">
        <w:rPr>
          <w:rFonts w:ascii="Arial" w:hAnsi="Arial" w:cs="Arial"/>
          <w:bCs/>
          <w:sz w:val="20"/>
          <w:szCs w:val="20"/>
        </w:rPr>
        <w:t xml:space="preserve"> and </w:t>
      </w:r>
      <w:smartTag w:uri="urn:schemas-microsoft-com:office:smarttags" w:element="place">
        <w:smartTag w:uri="urn:schemas-microsoft-com:office:smarttags" w:element="City">
          <w:r w:rsidRPr="00AF4C8B">
            <w:rPr>
              <w:rFonts w:ascii="Arial" w:hAnsi="Arial" w:cs="Arial"/>
              <w:bCs/>
              <w:sz w:val="20"/>
              <w:szCs w:val="20"/>
            </w:rPr>
            <w:t>Colombo</w:t>
          </w:r>
        </w:smartTag>
      </w:smartTag>
      <w:r w:rsidRPr="00AF4C8B">
        <w:rPr>
          <w:rFonts w:ascii="Arial" w:hAnsi="Arial" w:cs="Arial"/>
          <w:bCs/>
          <w:sz w:val="20"/>
          <w:szCs w:val="20"/>
        </w:rPr>
        <w:t xml:space="preserve">, </w:t>
      </w:r>
      <w:r w:rsidRPr="00AF4C8B">
        <w:rPr>
          <w:rFonts w:ascii="Arial" w:hAnsi="Arial" w:cs="Arial"/>
          <w:sz w:val="20"/>
          <w:szCs w:val="20"/>
        </w:rPr>
        <w:t xml:space="preserve">2009: 25 </w:t>
      </w:r>
    </w:p>
    <w:p w:rsidR="00806EDB" w:rsidRPr="00806EDB" w:rsidRDefault="00806EDB"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 xml:space="preserve">The long term care services workforce has a majority of women workers in all countries, </w:t>
      </w:r>
      <w:proofErr w:type="gramStart"/>
      <w:r>
        <w:rPr>
          <w:rFonts w:ascii="Arial" w:hAnsi="Arial" w:cs="Arial"/>
          <w:szCs w:val="22"/>
        </w:rPr>
        <w:t>who</w:t>
      </w:r>
      <w:proofErr w:type="gramEnd"/>
      <w:r>
        <w:rPr>
          <w:rFonts w:ascii="Arial" w:hAnsi="Arial" w:cs="Arial"/>
          <w:szCs w:val="22"/>
        </w:rPr>
        <w:t xml:space="preserve"> are predominantly low paid.</w:t>
      </w:r>
      <w:r w:rsidR="004B46DF">
        <w:rPr>
          <w:rFonts w:ascii="Arial" w:hAnsi="Arial" w:cs="Arial"/>
          <w:szCs w:val="22"/>
        </w:rPr>
        <w:t xml:space="preserve"> </w:t>
      </w:r>
      <w:r>
        <w:rPr>
          <w:rFonts w:ascii="Arial" w:hAnsi="Arial" w:cs="Arial"/>
          <w:szCs w:val="22"/>
        </w:rPr>
        <w:t>The workforce is also ageing in many countries</w:t>
      </w:r>
      <w:r w:rsidR="00806EDB">
        <w:rPr>
          <w:rFonts w:ascii="Arial" w:hAnsi="Arial" w:cs="Arial"/>
          <w:szCs w:val="22"/>
        </w:rPr>
        <w:t xml:space="preserve"> as young people are reluctant to enter the sector</w:t>
      </w:r>
      <w:r>
        <w:rPr>
          <w:rFonts w:ascii="Arial" w:hAnsi="Arial" w:cs="Arial"/>
          <w:szCs w:val="22"/>
        </w:rPr>
        <w:t>.</w:t>
      </w:r>
      <w:r w:rsidR="004B46DF">
        <w:rPr>
          <w:rFonts w:ascii="Arial" w:hAnsi="Arial" w:cs="Arial"/>
          <w:szCs w:val="22"/>
        </w:rPr>
        <w:t xml:space="preserve"> </w:t>
      </w:r>
      <w:r>
        <w:rPr>
          <w:rFonts w:ascii="Arial" w:hAnsi="Arial" w:cs="Arial"/>
          <w:szCs w:val="22"/>
        </w:rPr>
        <w:t>As the table below shows, in some countries, at least half the workforce is aged 50 or above.</w:t>
      </w:r>
      <w:r w:rsidR="004B46DF">
        <w:rPr>
          <w:rFonts w:ascii="Arial" w:hAnsi="Arial" w:cs="Arial"/>
          <w:szCs w:val="22"/>
        </w:rPr>
        <w:t xml:space="preserve"> </w:t>
      </w:r>
      <w:r>
        <w:rPr>
          <w:rFonts w:ascii="Arial" w:hAnsi="Arial" w:cs="Arial"/>
          <w:szCs w:val="22"/>
        </w:rPr>
        <w:t>This will place a strain on the supply of labour for long term care services.</w:t>
      </w:r>
      <w:r w:rsidR="004B46DF">
        <w:rPr>
          <w:rFonts w:ascii="Arial" w:hAnsi="Arial" w:cs="Arial"/>
          <w:szCs w:val="22"/>
        </w:rPr>
        <w:t xml:space="preserve"> </w:t>
      </w:r>
      <w:r>
        <w:rPr>
          <w:rFonts w:ascii="Arial" w:hAnsi="Arial" w:cs="Arial"/>
          <w:szCs w:val="22"/>
        </w:rPr>
        <w:t>Recruitment and retention is already difficult because of low pay, the low status of caring as an occupation and poor working conditions.</w:t>
      </w:r>
      <w:r w:rsidR="004B46DF">
        <w:rPr>
          <w:rFonts w:ascii="Arial" w:hAnsi="Arial" w:cs="Arial"/>
          <w:szCs w:val="22"/>
        </w:rPr>
        <w:t xml:space="preserve"> </w:t>
      </w:r>
      <w:r>
        <w:rPr>
          <w:rFonts w:ascii="Arial" w:hAnsi="Arial" w:cs="Arial"/>
          <w:szCs w:val="22"/>
        </w:rPr>
        <w:t>In many European countries, the shortage of local labour has led to the use of migrant labour in care services</w:t>
      </w:r>
      <w:r w:rsidR="00A47997">
        <w:rPr>
          <w:rFonts w:ascii="Arial" w:hAnsi="Arial" w:cs="Arial"/>
          <w:szCs w:val="22"/>
        </w:rPr>
        <w:t xml:space="preserve">. </w:t>
      </w:r>
      <w:r w:rsidR="00A47997" w:rsidRPr="00C0146B">
        <w:rPr>
          <w:rFonts w:ascii="Arial" w:hAnsi="Arial" w:cs="Arial"/>
          <w:szCs w:val="22"/>
        </w:rPr>
        <w:t xml:space="preserve">This </w:t>
      </w:r>
      <w:r w:rsidR="00005D5E" w:rsidRPr="00C0146B">
        <w:rPr>
          <w:rFonts w:ascii="Arial" w:hAnsi="Arial" w:cs="Arial"/>
          <w:szCs w:val="22"/>
        </w:rPr>
        <w:t>‘</w:t>
      </w:r>
      <w:r w:rsidR="00A47997" w:rsidRPr="00C0146B">
        <w:rPr>
          <w:rFonts w:ascii="Arial" w:hAnsi="Arial" w:cs="Arial"/>
          <w:szCs w:val="22"/>
        </w:rPr>
        <w:t>brain drain</w:t>
      </w:r>
      <w:r w:rsidR="00005D5E" w:rsidRPr="00C0146B">
        <w:rPr>
          <w:rFonts w:ascii="Arial" w:hAnsi="Arial" w:cs="Arial"/>
          <w:szCs w:val="22"/>
        </w:rPr>
        <w:t>’ makes it increasingly difficult to</w:t>
      </w:r>
      <w:r w:rsidR="00A47997" w:rsidRPr="00C0146B">
        <w:rPr>
          <w:rFonts w:ascii="Arial" w:hAnsi="Arial" w:cs="Arial"/>
          <w:szCs w:val="22"/>
        </w:rPr>
        <w:t xml:space="preserve"> organise </w:t>
      </w:r>
      <w:r w:rsidR="00005D5E" w:rsidRPr="00C0146B">
        <w:rPr>
          <w:rFonts w:ascii="Arial" w:hAnsi="Arial" w:cs="Arial"/>
          <w:szCs w:val="22"/>
        </w:rPr>
        <w:t xml:space="preserve">high </w:t>
      </w:r>
      <w:r w:rsidR="00A47997" w:rsidRPr="00C0146B">
        <w:rPr>
          <w:rFonts w:ascii="Arial" w:hAnsi="Arial" w:cs="Arial"/>
          <w:szCs w:val="22"/>
        </w:rPr>
        <w:t>quality, accessible and affordable services in the ‘sending countries’</w:t>
      </w:r>
      <w:r w:rsidRPr="00C0146B">
        <w:rPr>
          <w:rFonts w:ascii="Arial" w:hAnsi="Arial" w:cs="Arial"/>
          <w:szCs w:val="22"/>
        </w:rPr>
        <w:t>.</w:t>
      </w:r>
    </w:p>
    <w:p w:rsidR="00927EE7" w:rsidRPr="00A47997" w:rsidRDefault="00927EE7" w:rsidP="00CB271F">
      <w:pPr>
        <w:jc w:val="both"/>
        <w:rPr>
          <w:rFonts w:ascii="Arial" w:hAnsi="Arial" w:cs="Arial"/>
          <w:szCs w:val="22"/>
        </w:rPr>
      </w:pPr>
    </w:p>
    <w:p w:rsidR="00927EE7" w:rsidRPr="00816924" w:rsidRDefault="00927EE7" w:rsidP="00DB2E58">
      <w:pPr>
        <w:spacing w:after="120"/>
        <w:jc w:val="both"/>
        <w:rPr>
          <w:rFonts w:ascii="Arial" w:hAnsi="Arial" w:cs="Arial"/>
          <w:b/>
          <w:szCs w:val="22"/>
        </w:rPr>
      </w:pPr>
      <w:r w:rsidRPr="00816924">
        <w:rPr>
          <w:rFonts w:ascii="Arial" w:hAnsi="Arial" w:cs="Arial"/>
          <w:b/>
          <w:szCs w:val="22"/>
        </w:rPr>
        <w:t xml:space="preserve">Table </w:t>
      </w:r>
      <w:r w:rsidR="00816924">
        <w:rPr>
          <w:rFonts w:ascii="Arial" w:hAnsi="Arial" w:cs="Arial"/>
          <w:b/>
          <w:szCs w:val="22"/>
        </w:rPr>
        <w:t>5</w:t>
      </w:r>
      <w:r w:rsidRPr="00816924">
        <w:rPr>
          <w:rFonts w:ascii="Arial" w:hAnsi="Arial" w:cs="Arial"/>
          <w:b/>
          <w:szCs w:val="22"/>
        </w:rPr>
        <w:t xml:space="preserve">: Percentage of </w:t>
      </w:r>
      <w:r w:rsidR="00DA072E" w:rsidRPr="00816924">
        <w:rPr>
          <w:rFonts w:ascii="Arial" w:hAnsi="Arial" w:cs="Arial"/>
          <w:b/>
          <w:szCs w:val="22"/>
        </w:rPr>
        <w:t xml:space="preserve">older care services </w:t>
      </w:r>
      <w:r w:rsidRPr="00816924">
        <w:rPr>
          <w:rFonts w:ascii="Arial" w:hAnsi="Arial" w:cs="Arial"/>
          <w:b/>
          <w:szCs w:val="22"/>
        </w:rPr>
        <w:t>workforce aged 50 +</w:t>
      </w:r>
      <w:r w:rsidR="00DA072E" w:rsidRPr="00816924">
        <w:rPr>
          <w:rFonts w:ascii="Arial" w:hAnsi="Arial" w:cs="Arial"/>
          <w:b/>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4"/>
        <w:gridCol w:w="7004"/>
      </w:tblGrid>
      <w:tr w:rsidR="00927EE7" w:rsidRPr="00816924" w:rsidTr="00DB2E58">
        <w:tc>
          <w:tcPr>
            <w:tcW w:w="2174" w:type="dxa"/>
          </w:tcPr>
          <w:p w:rsidR="00927EE7" w:rsidRPr="00816924" w:rsidRDefault="00927EE7" w:rsidP="00CB271F">
            <w:pPr>
              <w:jc w:val="both"/>
              <w:rPr>
                <w:rFonts w:ascii="Arial" w:hAnsi="Arial" w:cs="Arial"/>
                <w:b/>
                <w:bCs/>
                <w:sz w:val="20"/>
                <w:szCs w:val="20"/>
              </w:rPr>
            </w:pPr>
            <w:r w:rsidRPr="00816924">
              <w:rPr>
                <w:rFonts w:ascii="Arial" w:hAnsi="Arial" w:cs="Arial"/>
                <w:b/>
                <w:bCs/>
                <w:sz w:val="20"/>
                <w:szCs w:val="20"/>
              </w:rPr>
              <w:t>Country</w:t>
            </w:r>
          </w:p>
        </w:tc>
        <w:tc>
          <w:tcPr>
            <w:tcW w:w="7004" w:type="dxa"/>
          </w:tcPr>
          <w:p w:rsidR="00927EE7" w:rsidRPr="00816924" w:rsidRDefault="00927EE7" w:rsidP="00CB271F">
            <w:pPr>
              <w:jc w:val="both"/>
              <w:rPr>
                <w:rFonts w:ascii="Arial" w:hAnsi="Arial" w:cs="Arial"/>
                <w:b/>
                <w:bCs/>
                <w:sz w:val="20"/>
                <w:szCs w:val="20"/>
              </w:rPr>
            </w:pPr>
            <w:r w:rsidRPr="00816924">
              <w:rPr>
                <w:rFonts w:ascii="Arial" w:hAnsi="Arial" w:cs="Arial"/>
                <w:b/>
                <w:bCs/>
                <w:sz w:val="20"/>
                <w:szCs w:val="20"/>
              </w:rPr>
              <w:t>% care work force 50+</w:t>
            </w:r>
          </w:p>
        </w:tc>
      </w:tr>
      <w:tr w:rsidR="00927EE7" w:rsidRPr="00816924" w:rsidTr="00DB2E58">
        <w:tc>
          <w:tcPr>
            <w:tcW w:w="217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Czech Republic</w:t>
            </w:r>
          </w:p>
        </w:tc>
        <w:tc>
          <w:tcPr>
            <w:tcW w:w="700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d/n</w:t>
            </w:r>
          </w:p>
        </w:tc>
      </w:tr>
      <w:tr w:rsidR="00927EE7" w:rsidRPr="00816924" w:rsidTr="00DB2E58">
        <w:tc>
          <w:tcPr>
            <w:tcW w:w="217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Denmark</w:t>
            </w:r>
          </w:p>
        </w:tc>
        <w:tc>
          <w:tcPr>
            <w:tcW w:w="700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50%</w:t>
            </w:r>
          </w:p>
          <w:p w:rsidR="00927EE7" w:rsidRPr="00816924" w:rsidRDefault="00927EE7" w:rsidP="00CB271F">
            <w:pPr>
              <w:jc w:val="both"/>
              <w:rPr>
                <w:rFonts w:ascii="Arial" w:hAnsi="Arial" w:cs="Arial"/>
                <w:sz w:val="20"/>
                <w:szCs w:val="20"/>
              </w:rPr>
            </w:pPr>
            <w:r w:rsidRPr="00816924">
              <w:rPr>
                <w:rFonts w:ascii="Arial" w:hAnsi="Arial" w:cs="Arial"/>
                <w:sz w:val="20"/>
                <w:szCs w:val="20"/>
              </w:rPr>
              <w:t>40% social workers</w:t>
            </w:r>
          </w:p>
        </w:tc>
      </w:tr>
      <w:tr w:rsidR="00927EE7" w:rsidRPr="00816924" w:rsidTr="00DB2E58">
        <w:tc>
          <w:tcPr>
            <w:tcW w:w="217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Finland</w:t>
            </w:r>
          </w:p>
        </w:tc>
        <w:tc>
          <w:tcPr>
            <w:tcW w:w="700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38%</w:t>
            </w:r>
          </w:p>
        </w:tc>
      </w:tr>
      <w:tr w:rsidR="008A440E" w:rsidRPr="00816924" w:rsidTr="00DB2E58">
        <w:tc>
          <w:tcPr>
            <w:tcW w:w="2174" w:type="dxa"/>
          </w:tcPr>
          <w:p w:rsidR="008A440E" w:rsidRPr="00816924" w:rsidRDefault="008A440E" w:rsidP="00CB271F">
            <w:pPr>
              <w:jc w:val="both"/>
              <w:rPr>
                <w:rFonts w:ascii="Arial" w:hAnsi="Arial" w:cs="Arial"/>
                <w:sz w:val="20"/>
                <w:szCs w:val="20"/>
              </w:rPr>
            </w:pPr>
            <w:r w:rsidRPr="00816924">
              <w:rPr>
                <w:rFonts w:ascii="Arial" w:hAnsi="Arial" w:cs="Arial"/>
                <w:sz w:val="20"/>
                <w:szCs w:val="20"/>
              </w:rPr>
              <w:t>France</w:t>
            </w:r>
          </w:p>
        </w:tc>
        <w:tc>
          <w:tcPr>
            <w:tcW w:w="7004" w:type="dxa"/>
          </w:tcPr>
          <w:p w:rsidR="008A440E" w:rsidRPr="00816924" w:rsidRDefault="008A440E" w:rsidP="00CB271F">
            <w:pPr>
              <w:jc w:val="both"/>
              <w:rPr>
                <w:rFonts w:ascii="Arial" w:hAnsi="Arial" w:cs="Arial"/>
                <w:sz w:val="20"/>
                <w:szCs w:val="20"/>
              </w:rPr>
            </w:pPr>
            <w:r w:rsidRPr="00816924">
              <w:rPr>
                <w:rFonts w:ascii="Arial" w:hAnsi="Arial" w:cs="Arial"/>
                <w:sz w:val="20"/>
                <w:szCs w:val="20"/>
              </w:rPr>
              <w:t>36%</w:t>
            </w:r>
          </w:p>
        </w:tc>
      </w:tr>
      <w:tr w:rsidR="00927EE7" w:rsidRPr="00816924" w:rsidTr="00DB2E58">
        <w:tc>
          <w:tcPr>
            <w:tcW w:w="217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Ireland</w:t>
            </w:r>
          </w:p>
        </w:tc>
        <w:tc>
          <w:tcPr>
            <w:tcW w:w="700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Majority</w:t>
            </w:r>
          </w:p>
        </w:tc>
      </w:tr>
      <w:tr w:rsidR="00927EE7" w:rsidRPr="00816924" w:rsidTr="00DB2E58">
        <w:tc>
          <w:tcPr>
            <w:tcW w:w="217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 xml:space="preserve">Netherlands </w:t>
            </w:r>
          </w:p>
        </w:tc>
        <w:tc>
          <w:tcPr>
            <w:tcW w:w="700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30.2% care homes</w:t>
            </w:r>
          </w:p>
          <w:p w:rsidR="00927EE7" w:rsidRPr="00816924" w:rsidRDefault="00927EE7" w:rsidP="00CB271F">
            <w:pPr>
              <w:jc w:val="both"/>
              <w:rPr>
                <w:rFonts w:ascii="Arial" w:hAnsi="Arial" w:cs="Arial"/>
                <w:sz w:val="20"/>
                <w:szCs w:val="20"/>
              </w:rPr>
            </w:pPr>
            <w:r w:rsidRPr="00816924">
              <w:rPr>
                <w:rFonts w:ascii="Arial" w:hAnsi="Arial" w:cs="Arial"/>
                <w:sz w:val="20"/>
                <w:szCs w:val="20"/>
              </w:rPr>
              <w:t>32.6% homecare</w:t>
            </w:r>
          </w:p>
        </w:tc>
      </w:tr>
      <w:tr w:rsidR="00927EE7" w:rsidRPr="00816924" w:rsidTr="00DB2E58">
        <w:tc>
          <w:tcPr>
            <w:tcW w:w="217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Norway</w:t>
            </w:r>
          </w:p>
        </w:tc>
        <w:tc>
          <w:tcPr>
            <w:tcW w:w="700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22.6 50-59</w:t>
            </w:r>
          </w:p>
          <w:p w:rsidR="00927EE7" w:rsidRPr="00816924" w:rsidRDefault="00927EE7" w:rsidP="00CB271F">
            <w:pPr>
              <w:jc w:val="both"/>
              <w:rPr>
                <w:rFonts w:ascii="Arial" w:hAnsi="Arial" w:cs="Arial"/>
                <w:sz w:val="20"/>
                <w:szCs w:val="20"/>
              </w:rPr>
            </w:pPr>
            <w:r w:rsidRPr="00816924">
              <w:rPr>
                <w:rFonts w:ascii="Arial" w:hAnsi="Arial" w:cs="Arial"/>
                <w:sz w:val="20"/>
                <w:szCs w:val="20"/>
              </w:rPr>
              <w:t>6 60-65</w:t>
            </w:r>
          </w:p>
          <w:p w:rsidR="00927EE7" w:rsidRPr="00816924" w:rsidRDefault="00927EE7" w:rsidP="00CB271F">
            <w:pPr>
              <w:jc w:val="both"/>
              <w:rPr>
                <w:rFonts w:ascii="Arial" w:hAnsi="Arial" w:cs="Arial"/>
                <w:sz w:val="20"/>
                <w:szCs w:val="20"/>
              </w:rPr>
            </w:pPr>
            <w:r w:rsidRPr="00816924">
              <w:rPr>
                <w:rFonts w:ascii="Arial" w:hAnsi="Arial" w:cs="Arial"/>
                <w:sz w:val="20"/>
                <w:szCs w:val="20"/>
              </w:rPr>
              <w:t>1.5 +65</w:t>
            </w:r>
          </w:p>
          <w:p w:rsidR="00927EE7" w:rsidRPr="00816924" w:rsidRDefault="00927EE7" w:rsidP="00CB271F">
            <w:pPr>
              <w:jc w:val="both"/>
              <w:rPr>
                <w:rFonts w:ascii="Arial" w:hAnsi="Arial" w:cs="Arial"/>
                <w:sz w:val="20"/>
                <w:szCs w:val="20"/>
              </w:rPr>
            </w:pPr>
            <w:r w:rsidRPr="00816924">
              <w:rPr>
                <w:rFonts w:ascii="Arial" w:hAnsi="Arial" w:cs="Arial"/>
                <w:sz w:val="20"/>
                <w:szCs w:val="20"/>
              </w:rPr>
              <w:t>Total 30% 33%</w:t>
            </w:r>
          </w:p>
        </w:tc>
      </w:tr>
      <w:tr w:rsidR="00927EE7" w:rsidRPr="00816924" w:rsidTr="00DB2E58">
        <w:tc>
          <w:tcPr>
            <w:tcW w:w="217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Romania</w:t>
            </w:r>
          </w:p>
        </w:tc>
        <w:tc>
          <w:tcPr>
            <w:tcW w:w="700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50%</w:t>
            </w:r>
          </w:p>
        </w:tc>
      </w:tr>
      <w:tr w:rsidR="00927EE7" w:rsidRPr="00816924" w:rsidTr="00DB2E58">
        <w:tc>
          <w:tcPr>
            <w:tcW w:w="217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Slovak Republic</w:t>
            </w:r>
          </w:p>
        </w:tc>
        <w:tc>
          <w:tcPr>
            <w:tcW w:w="700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d/n</w:t>
            </w:r>
          </w:p>
        </w:tc>
      </w:tr>
      <w:tr w:rsidR="00927EE7" w:rsidRPr="00816924" w:rsidTr="00DB2E58">
        <w:tc>
          <w:tcPr>
            <w:tcW w:w="217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Spain</w:t>
            </w:r>
          </w:p>
        </w:tc>
        <w:tc>
          <w:tcPr>
            <w:tcW w:w="700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45%</w:t>
            </w:r>
          </w:p>
        </w:tc>
      </w:tr>
      <w:tr w:rsidR="00927EE7" w:rsidRPr="00816924" w:rsidTr="00DB2E58">
        <w:tc>
          <w:tcPr>
            <w:tcW w:w="217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 xml:space="preserve">Sweden </w:t>
            </w:r>
          </w:p>
        </w:tc>
        <w:tc>
          <w:tcPr>
            <w:tcW w:w="700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33 % municipal sector</w:t>
            </w:r>
            <w:r w:rsidR="003F2A6B" w:rsidRPr="00816924">
              <w:rPr>
                <w:rFonts w:ascii="Arial" w:hAnsi="Arial" w:cs="Arial"/>
                <w:sz w:val="20"/>
                <w:szCs w:val="20"/>
              </w:rPr>
              <w:t xml:space="preserve"> but </w:t>
            </w:r>
            <w:r w:rsidRPr="00816924">
              <w:rPr>
                <w:rFonts w:ascii="Arial" w:hAnsi="Arial" w:cs="Arial"/>
                <w:sz w:val="20"/>
                <w:szCs w:val="20"/>
              </w:rPr>
              <w:t>slightly lower in private sector</w:t>
            </w:r>
          </w:p>
          <w:p w:rsidR="00927EE7" w:rsidRPr="00816924" w:rsidRDefault="00927EE7" w:rsidP="00CB271F">
            <w:pPr>
              <w:jc w:val="both"/>
              <w:rPr>
                <w:rFonts w:ascii="Arial" w:hAnsi="Arial" w:cs="Arial"/>
                <w:sz w:val="20"/>
                <w:szCs w:val="20"/>
              </w:rPr>
            </w:pPr>
            <w:r w:rsidRPr="00816924">
              <w:rPr>
                <w:rFonts w:ascii="Arial" w:hAnsi="Arial" w:cs="Arial"/>
                <w:sz w:val="20"/>
                <w:szCs w:val="20"/>
              </w:rPr>
              <w:t>Majority SKTF</w:t>
            </w:r>
          </w:p>
        </w:tc>
      </w:tr>
      <w:tr w:rsidR="00927EE7" w:rsidRPr="00816924" w:rsidTr="00DB2E58">
        <w:tc>
          <w:tcPr>
            <w:tcW w:w="217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 xml:space="preserve">UK </w:t>
            </w:r>
          </w:p>
        </w:tc>
        <w:tc>
          <w:tcPr>
            <w:tcW w:w="700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26%</w:t>
            </w:r>
          </w:p>
          <w:p w:rsidR="00927EE7" w:rsidRPr="00816924" w:rsidRDefault="00927EE7" w:rsidP="00CB271F">
            <w:pPr>
              <w:jc w:val="both"/>
              <w:rPr>
                <w:rFonts w:ascii="Arial" w:hAnsi="Arial" w:cs="Arial"/>
                <w:sz w:val="20"/>
                <w:szCs w:val="20"/>
              </w:rPr>
            </w:pPr>
            <w:r w:rsidRPr="00816924">
              <w:rPr>
                <w:rFonts w:ascii="Arial" w:hAnsi="Arial" w:cs="Arial"/>
                <w:sz w:val="20"/>
                <w:szCs w:val="20"/>
              </w:rPr>
              <w:t>Older workers in local authorities</w:t>
            </w:r>
          </w:p>
          <w:p w:rsidR="00927EE7" w:rsidRPr="00816924" w:rsidRDefault="00927EE7" w:rsidP="00CB271F">
            <w:pPr>
              <w:jc w:val="both"/>
              <w:rPr>
                <w:rFonts w:ascii="Arial" w:hAnsi="Arial" w:cs="Arial"/>
                <w:sz w:val="20"/>
                <w:szCs w:val="20"/>
              </w:rPr>
            </w:pPr>
            <w:r w:rsidRPr="00816924">
              <w:rPr>
                <w:rFonts w:ascii="Arial" w:hAnsi="Arial" w:cs="Arial"/>
                <w:sz w:val="20"/>
                <w:szCs w:val="20"/>
              </w:rPr>
              <w:t>Younger workers in private/</w:t>
            </w:r>
            <w:r w:rsidR="003F2A6B" w:rsidRPr="00816924">
              <w:rPr>
                <w:rFonts w:ascii="Arial" w:hAnsi="Arial" w:cs="Arial"/>
                <w:sz w:val="20"/>
                <w:szCs w:val="20"/>
              </w:rPr>
              <w:t>not for profit</w:t>
            </w:r>
            <w:r w:rsidRPr="00816924">
              <w:rPr>
                <w:rFonts w:ascii="Arial" w:hAnsi="Arial" w:cs="Arial"/>
                <w:sz w:val="20"/>
                <w:szCs w:val="20"/>
              </w:rPr>
              <w:t xml:space="preserve"> sector</w:t>
            </w:r>
          </w:p>
        </w:tc>
      </w:tr>
      <w:tr w:rsidR="00927EE7" w:rsidRPr="00816924" w:rsidTr="00DB2E58">
        <w:tc>
          <w:tcPr>
            <w:tcW w:w="217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Ukraine</w:t>
            </w:r>
          </w:p>
        </w:tc>
        <w:tc>
          <w:tcPr>
            <w:tcW w:w="700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Large %</w:t>
            </w:r>
          </w:p>
        </w:tc>
      </w:tr>
    </w:tbl>
    <w:p w:rsidR="00927EE7" w:rsidRPr="00816924" w:rsidRDefault="00927EE7" w:rsidP="00CB271F">
      <w:pPr>
        <w:jc w:val="both"/>
        <w:rPr>
          <w:rFonts w:ascii="Arial" w:hAnsi="Arial" w:cs="Arial"/>
          <w:sz w:val="20"/>
          <w:szCs w:val="20"/>
        </w:rPr>
      </w:pPr>
      <w:r w:rsidRPr="00816924">
        <w:rPr>
          <w:rFonts w:ascii="Arial" w:hAnsi="Arial" w:cs="Arial"/>
          <w:sz w:val="20"/>
          <w:szCs w:val="20"/>
        </w:rPr>
        <w:t>Source: EPSU survey 2010</w:t>
      </w:r>
    </w:p>
    <w:p w:rsidR="00927EE7" w:rsidRPr="00A47997" w:rsidRDefault="00927EE7" w:rsidP="00CB271F">
      <w:pPr>
        <w:jc w:val="both"/>
        <w:rPr>
          <w:rFonts w:ascii="Arial" w:hAnsi="Arial" w:cs="Arial"/>
          <w:szCs w:val="22"/>
        </w:rPr>
      </w:pPr>
    </w:p>
    <w:p w:rsidR="00927EE7" w:rsidRDefault="00927EE7" w:rsidP="00CB271F">
      <w:pPr>
        <w:jc w:val="both"/>
        <w:rPr>
          <w:rFonts w:ascii="Arial" w:hAnsi="Arial" w:cs="Arial"/>
          <w:szCs w:val="22"/>
        </w:rPr>
      </w:pPr>
      <w:proofErr w:type="spellStart"/>
      <w:r>
        <w:rPr>
          <w:rFonts w:ascii="Arial" w:hAnsi="Arial" w:cs="Arial"/>
          <w:szCs w:val="22"/>
        </w:rPr>
        <w:t>Simonazzi</w:t>
      </w:r>
      <w:proofErr w:type="spellEnd"/>
      <w:r>
        <w:rPr>
          <w:rFonts w:ascii="Arial" w:hAnsi="Arial" w:cs="Arial"/>
          <w:szCs w:val="22"/>
        </w:rPr>
        <w:t xml:space="preserve"> (2008) argues that national employment models influence the care labour </w:t>
      </w:r>
      <w:proofErr w:type="gramStart"/>
      <w:r>
        <w:rPr>
          <w:rFonts w:ascii="Arial" w:hAnsi="Arial" w:cs="Arial"/>
          <w:szCs w:val="22"/>
        </w:rPr>
        <w:t>market,</w:t>
      </w:r>
      <w:r w:rsidR="004B46DF">
        <w:rPr>
          <w:rFonts w:ascii="Arial" w:hAnsi="Arial" w:cs="Arial"/>
          <w:szCs w:val="22"/>
        </w:rPr>
        <w:t xml:space="preserve"> </w:t>
      </w:r>
      <w:r>
        <w:rPr>
          <w:rFonts w:ascii="Arial" w:hAnsi="Arial" w:cs="Arial"/>
          <w:szCs w:val="22"/>
        </w:rPr>
        <w:t>which affect</w:t>
      </w:r>
      <w:proofErr w:type="gramEnd"/>
      <w:r>
        <w:rPr>
          <w:rFonts w:ascii="Arial" w:hAnsi="Arial" w:cs="Arial"/>
          <w:szCs w:val="22"/>
        </w:rPr>
        <w:t xml:space="preserve"> the supply of labour and the dependence on migrant labour.</w:t>
      </w:r>
      <w:r w:rsidR="004B46DF">
        <w:rPr>
          <w:rFonts w:ascii="Arial" w:hAnsi="Arial" w:cs="Arial"/>
          <w:szCs w:val="22"/>
        </w:rPr>
        <w:t xml:space="preserve"> </w:t>
      </w:r>
      <w:r>
        <w:rPr>
          <w:rFonts w:ascii="Arial" w:hAnsi="Arial" w:cs="Arial"/>
          <w:szCs w:val="22"/>
        </w:rPr>
        <w:t>With the majority of European countries developing home care, private care and cash transfers, the creation of a reliable care labour market is becoming an urgent priority.</w:t>
      </w:r>
      <w:r w:rsidR="004B46DF">
        <w:rPr>
          <w:rFonts w:ascii="Arial" w:hAnsi="Arial" w:cs="Arial"/>
          <w:szCs w:val="22"/>
        </w:rPr>
        <w:t xml:space="preserve"> </w:t>
      </w:r>
      <w:r>
        <w:rPr>
          <w:rFonts w:ascii="Arial" w:hAnsi="Arial" w:cs="Arial"/>
          <w:szCs w:val="22"/>
        </w:rPr>
        <w:t>The experience of three countries will be examined as a way of understanding how care labour markets are evolving.</w:t>
      </w:r>
      <w:r w:rsidR="004B46DF">
        <w:rPr>
          <w:rFonts w:ascii="Arial" w:hAnsi="Arial" w:cs="Arial"/>
          <w:szCs w:val="22"/>
        </w:rPr>
        <w:t xml:space="preserve"> </w:t>
      </w:r>
      <w:r>
        <w:rPr>
          <w:rFonts w:ascii="Arial" w:hAnsi="Arial" w:cs="Arial"/>
          <w:szCs w:val="22"/>
        </w:rPr>
        <w:t xml:space="preserve">Future labour shortages in many sectors of the economy will have an </w:t>
      </w:r>
      <w:r w:rsidRPr="002A6457">
        <w:rPr>
          <w:rFonts w:ascii="Arial" w:hAnsi="Arial" w:cs="Arial"/>
          <w:szCs w:val="22"/>
        </w:rPr>
        <w:t xml:space="preserve">additional </w:t>
      </w:r>
      <w:r w:rsidR="00FB2B6A" w:rsidRPr="002A6457">
        <w:rPr>
          <w:rFonts w:ascii="Arial" w:hAnsi="Arial" w:cs="Arial"/>
          <w:szCs w:val="22"/>
        </w:rPr>
        <w:t xml:space="preserve">negative </w:t>
      </w:r>
      <w:r w:rsidRPr="002A6457">
        <w:rPr>
          <w:rFonts w:ascii="Arial" w:hAnsi="Arial" w:cs="Arial"/>
          <w:szCs w:val="22"/>
        </w:rPr>
        <w:t>effect</w:t>
      </w:r>
      <w:r>
        <w:rPr>
          <w:rFonts w:ascii="Arial" w:hAnsi="Arial" w:cs="Arial"/>
          <w:szCs w:val="22"/>
        </w:rPr>
        <w:t xml:space="preserve"> on the supply of care workers</w:t>
      </w:r>
      <w:r w:rsidR="00DA072E">
        <w:rPr>
          <w:rFonts w:ascii="Arial" w:hAnsi="Arial" w:cs="Arial"/>
          <w:szCs w:val="22"/>
        </w:rPr>
        <w:t xml:space="preserve"> for older people</w:t>
      </w:r>
      <w:r>
        <w:rPr>
          <w:rFonts w:ascii="Arial" w:hAnsi="Arial" w:cs="Arial"/>
          <w:szCs w:val="22"/>
        </w:rPr>
        <w:t>.</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The recent experiences of four countries</w:t>
      </w:r>
      <w:r w:rsidR="00C47620">
        <w:rPr>
          <w:rFonts w:ascii="Arial" w:hAnsi="Arial" w:cs="Arial"/>
          <w:szCs w:val="22"/>
        </w:rPr>
        <w:t xml:space="preserve"> –</w:t>
      </w:r>
      <w:r>
        <w:rPr>
          <w:rFonts w:ascii="Arial" w:hAnsi="Arial" w:cs="Arial"/>
          <w:szCs w:val="22"/>
        </w:rPr>
        <w:t xml:space="preserve"> </w:t>
      </w:r>
      <w:smartTag w:uri="urn:schemas-microsoft-com:office:smarttags" w:element="country-region">
        <w:r>
          <w:rPr>
            <w:rFonts w:ascii="Arial" w:hAnsi="Arial" w:cs="Arial"/>
            <w:szCs w:val="22"/>
          </w:rPr>
          <w:t>Germany</w:t>
        </w:r>
      </w:smartTag>
      <w:r>
        <w:rPr>
          <w:rFonts w:ascii="Arial" w:hAnsi="Arial" w:cs="Arial"/>
          <w:szCs w:val="22"/>
        </w:rPr>
        <w:t xml:space="preserve">, </w:t>
      </w:r>
      <w:smartTag w:uri="urn:schemas-microsoft-com:office:smarttags" w:element="country-region">
        <w:r>
          <w:rPr>
            <w:rFonts w:ascii="Arial" w:hAnsi="Arial" w:cs="Arial"/>
            <w:szCs w:val="22"/>
          </w:rPr>
          <w:t>Italy</w:t>
        </w:r>
      </w:smartTag>
      <w:r>
        <w:rPr>
          <w:rFonts w:ascii="Arial" w:hAnsi="Arial" w:cs="Arial"/>
          <w:szCs w:val="22"/>
        </w:rPr>
        <w:t xml:space="preserve">, </w:t>
      </w:r>
      <w:smartTag w:uri="urn:schemas-microsoft-com:office:smarttags" w:element="country-region">
        <w:r>
          <w:rPr>
            <w:rFonts w:ascii="Arial" w:hAnsi="Arial" w:cs="Arial"/>
            <w:szCs w:val="22"/>
          </w:rPr>
          <w:t>Austria</w:t>
        </w:r>
      </w:smartTag>
      <w:r>
        <w:rPr>
          <w:rFonts w:ascii="Arial" w:hAnsi="Arial" w:cs="Arial"/>
          <w:szCs w:val="22"/>
        </w:rPr>
        <w:t xml:space="preserve"> and the </w:t>
      </w:r>
      <w:smartTag w:uri="urn:schemas-microsoft-com:office:smarttags" w:element="place">
        <w:smartTag w:uri="urn:schemas-microsoft-com:office:smarttags" w:element="country-region">
          <w:r>
            <w:rPr>
              <w:rFonts w:ascii="Arial" w:hAnsi="Arial" w:cs="Arial"/>
              <w:szCs w:val="22"/>
            </w:rPr>
            <w:t>United Kingdom</w:t>
          </w:r>
        </w:smartTag>
      </w:smartTag>
      <w:r>
        <w:rPr>
          <w:rFonts w:ascii="Arial" w:hAnsi="Arial" w:cs="Arial"/>
          <w:szCs w:val="22"/>
        </w:rPr>
        <w:t xml:space="preserve"> </w:t>
      </w:r>
      <w:r w:rsidR="00C47620">
        <w:rPr>
          <w:rFonts w:ascii="Arial" w:hAnsi="Arial" w:cs="Arial"/>
          <w:szCs w:val="22"/>
        </w:rPr>
        <w:t xml:space="preserve">– </w:t>
      </w:r>
      <w:r>
        <w:rPr>
          <w:rFonts w:ascii="Arial" w:hAnsi="Arial" w:cs="Arial"/>
          <w:szCs w:val="22"/>
        </w:rPr>
        <w:t>are discussed in the context of how demand for care workers has led to the use of migrant workers.</w:t>
      </w:r>
      <w:r w:rsidR="004B46DF">
        <w:rPr>
          <w:rFonts w:ascii="Arial" w:hAnsi="Arial" w:cs="Arial"/>
          <w:szCs w:val="22"/>
        </w:rPr>
        <w:t xml:space="preserve"> </w:t>
      </w:r>
      <w:r>
        <w:rPr>
          <w:rFonts w:ascii="Arial" w:hAnsi="Arial" w:cs="Arial"/>
          <w:szCs w:val="22"/>
        </w:rPr>
        <w:t>However, this is unlikely to be a permanent solution to the demand for care workers</w:t>
      </w:r>
      <w:r w:rsidR="001531E0">
        <w:rPr>
          <w:rFonts w:ascii="Arial" w:hAnsi="Arial" w:cs="Arial"/>
          <w:szCs w:val="22"/>
        </w:rPr>
        <w:t xml:space="preserve"> in services for older people</w:t>
      </w:r>
      <w:r>
        <w:rPr>
          <w:rFonts w:ascii="Arial" w:hAnsi="Arial" w:cs="Arial"/>
          <w:szCs w:val="22"/>
        </w:rPr>
        <w:t>.</w:t>
      </w:r>
    </w:p>
    <w:p w:rsidR="00927EE7" w:rsidRDefault="00927EE7" w:rsidP="00CB271F">
      <w:pPr>
        <w:jc w:val="both"/>
        <w:rPr>
          <w:rFonts w:ascii="Arial" w:hAnsi="Arial" w:cs="Arial"/>
          <w:szCs w:val="22"/>
        </w:rPr>
      </w:pPr>
    </w:p>
    <w:p w:rsidR="00927EE7" w:rsidRPr="00AD0A94" w:rsidRDefault="00927EE7" w:rsidP="00CB271F">
      <w:pPr>
        <w:jc w:val="both"/>
        <w:rPr>
          <w:rFonts w:ascii="Arial" w:hAnsi="Arial" w:cs="Arial"/>
          <w:szCs w:val="22"/>
          <w:u w:val="single"/>
        </w:rPr>
      </w:pPr>
      <w:smartTag w:uri="urn:schemas-microsoft-com:office:smarttags" w:element="place">
        <w:smartTag w:uri="urn:schemas-microsoft-com:office:smarttags" w:element="country-region">
          <w:r w:rsidRPr="00AD0A94">
            <w:rPr>
              <w:rFonts w:ascii="Arial" w:hAnsi="Arial" w:cs="Arial"/>
              <w:szCs w:val="22"/>
              <w:u w:val="single"/>
            </w:rPr>
            <w:t>Germany</w:t>
          </w:r>
        </w:smartTag>
      </w:smartTag>
    </w:p>
    <w:p w:rsidR="00927EE7" w:rsidRPr="002A6457" w:rsidRDefault="00927EE7" w:rsidP="00CB271F">
      <w:pPr>
        <w:jc w:val="both"/>
        <w:rPr>
          <w:rFonts w:ascii="Arial" w:hAnsi="Arial" w:cs="Arial"/>
          <w:szCs w:val="22"/>
        </w:rPr>
      </w:pPr>
      <w:r>
        <w:rPr>
          <w:rFonts w:ascii="Arial" w:hAnsi="Arial" w:cs="Arial"/>
          <w:szCs w:val="22"/>
        </w:rPr>
        <w:t xml:space="preserve">In </w:t>
      </w:r>
      <w:smartTag w:uri="urn:schemas-microsoft-com:office:smarttags" w:element="place">
        <w:smartTag w:uri="urn:schemas-microsoft-com:office:smarttags" w:element="country-region">
          <w:r>
            <w:rPr>
              <w:rFonts w:ascii="Arial" w:hAnsi="Arial" w:cs="Arial"/>
              <w:szCs w:val="22"/>
            </w:rPr>
            <w:t>Germany</w:t>
          </w:r>
        </w:smartTag>
      </w:smartTag>
      <w:r>
        <w:rPr>
          <w:rFonts w:ascii="Arial" w:hAnsi="Arial" w:cs="Arial"/>
          <w:szCs w:val="22"/>
        </w:rPr>
        <w:t>, the allowance can be paid in cash or in kind or as a combination of these two options.</w:t>
      </w:r>
      <w:r w:rsidR="004B46DF">
        <w:rPr>
          <w:rFonts w:ascii="Arial" w:hAnsi="Arial" w:cs="Arial"/>
          <w:szCs w:val="22"/>
        </w:rPr>
        <w:t xml:space="preserve"> </w:t>
      </w:r>
      <w:r>
        <w:rPr>
          <w:rFonts w:ascii="Arial" w:hAnsi="Arial" w:cs="Arial"/>
          <w:szCs w:val="22"/>
        </w:rPr>
        <w:t>However, the value of the in-kind service is about double the value of the cash transfer (</w:t>
      </w:r>
      <w:proofErr w:type="spellStart"/>
      <w:r w:rsidRPr="002A6457">
        <w:rPr>
          <w:rFonts w:ascii="Arial" w:hAnsi="Arial" w:cs="Arial"/>
          <w:szCs w:val="22"/>
        </w:rPr>
        <w:t>S</w:t>
      </w:r>
      <w:r w:rsidR="00C02240" w:rsidRPr="002A6457">
        <w:rPr>
          <w:rFonts w:ascii="Arial" w:hAnsi="Arial" w:cs="Arial"/>
          <w:szCs w:val="22"/>
        </w:rPr>
        <w:t>i</w:t>
      </w:r>
      <w:r w:rsidRPr="002A6457">
        <w:rPr>
          <w:rFonts w:ascii="Arial" w:hAnsi="Arial" w:cs="Arial"/>
          <w:szCs w:val="22"/>
        </w:rPr>
        <w:t>monazzi</w:t>
      </w:r>
      <w:proofErr w:type="spellEnd"/>
      <w:r w:rsidRPr="002A6457">
        <w:rPr>
          <w:rFonts w:ascii="Arial" w:hAnsi="Arial" w:cs="Arial"/>
          <w:szCs w:val="22"/>
        </w:rPr>
        <w:t>, 2008).</w:t>
      </w:r>
      <w:r w:rsidR="004B46DF" w:rsidRPr="002A6457">
        <w:rPr>
          <w:rFonts w:ascii="Arial" w:hAnsi="Arial" w:cs="Arial"/>
          <w:szCs w:val="22"/>
        </w:rPr>
        <w:t xml:space="preserve"> </w:t>
      </w:r>
      <w:r w:rsidRPr="002A6457">
        <w:rPr>
          <w:rFonts w:ascii="Arial" w:hAnsi="Arial" w:cs="Arial"/>
          <w:szCs w:val="22"/>
        </w:rPr>
        <w:t>The in-kind service must be provided by a professional carer who has a contract with a long term care insurer.</w:t>
      </w:r>
      <w:r w:rsidR="004B46DF" w:rsidRPr="002A6457">
        <w:rPr>
          <w:rFonts w:ascii="Arial" w:hAnsi="Arial" w:cs="Arial"/>
          <w:szCs w:val="22"/>
        </w:rPr>
        <w:t xml:space="preserve"> </w:t>
      </w:r>
      <w:r w:rsidRPr="002A6457">
        <w:rPr>
          <w:rFonts w:ascii="Arial" w:hAnsi="Arial" w:cs="Arial"/>
          <w:szCs w:val="22"/>
        </w:rPr>
        <w:t>The cash transfer can be used to pay a family member or an external carer.</w:t>
      </w:r>
    </w:p>
    <w:p w:rsidR="00927EE7" w:rsidRPr="002A6457" w:rsidRDefault="00927EE7" w:rsidP="00CB271F">
      <w:pPr>
        <w:jc w:val="both"/>
        <w:rPr>
          <w:rFonts w:ascii="Arial" w:hAnsi="Arial" w:cs="Arial"/>
          <w:szCs w:val="22"/>
        </w:rPr>
      </w:pPr>
    </w:p>
    <w:p w:rsidR="00927EE7" w:rsidRDefault="00927EE7" w:rsidP="00CB271F">
      <w:pPr>
        <w:jc w:val="both"/>
        <w:rPr>
          <w:rFonts w:ascii="Arial" w:hAnsi="Arial" w:cs="Arial"/>
          <w:szCs w:val="22"/>
        </w:rPr>
      </w:pPr>
      <w:r w:rsidRPr="002A6457">
        <w:rPr>
          <w:rFonts w:ascii="Arial" w:hAnsi="Arial" w:cs="Arial"/>
          <w:szCs w:val="22"/>
        </w:rPr>
        <w:t xml:space="preserve">In Germany, </w:t>
      </w:r>
      <w:r w:rsidR="00C02240" w:rsidRPr="002A6457">
        <w:rPr>
          <w:rFonts w:ascii="Arial" w:hAnsi="Arial" w:cs="Arial"/>
          <w:szCs w:val="22"/>
        </w:rPr>
        <w:t>according to estimat</w:t>
      </w:r>
      <w:r w:rsidR="00005D5E" w:rsidRPr="002A6457">
        <w:rPr>
          <w:rFonts w:ascii="Arial" w:hAnsi="Arial" w:cs="Arial"/>
          <w:szCs w:val="22"/>
        </w:rPr>
        <w:t>es</w:t>
      </w:r>
      <w:r w:rsidR="00C02240" w:rsidRPr="002A6457">
        <w:rPr>
          <w:rFonts w:ascii="Arial" w:hAnsi="Arial" w:cs="Arial"/>
          <w:szCs w:val="22"/>
        </w:rPr>
        <w:t xml:space="preserve"> </w:t>
      </w:r>
      <w:r w:rsidRPr="002A6457">
        <w:rPr>
          <w:rFonts w:ascii="Arial" w:hAnsi="Arial" w:cs="Arial"/>
          <w:szCs w:val="22"/>
        </w:rPr>
        <w:t xml:space="preserve">18% of care workers </w:t>
      </w:r>
      <w:r w:rsidR="00C02240" w:rsidRPr="002A6457">
        <w:rPr>
          <w:rFonts w:ascii="Arial" w:hAnsi="Arial" w:cs="Arial"/>
          <w:szCs w:val="22"/>
        </w:rPr>
        <w:t xml:space="preserve">(in residential and home care) </w:t>
      </w:r>
      <w:r w:rsidRPr="002A6457">
        <w:rPr>
          <w:rFonts w:ascii="Arial" w:hAnsi="Arial" w:cs="Arial"/>
          <w:szCs w:val="22"/>
        </w:rPr>
        <w:t>are migrant workers.</w:t>
      </w:r>
      <w:r w:rsidR="004B46DF" w:rsidRPr="002A6457">
        <w:rPr>
          <w:rFonts w:ascii="Arial" w:hAnsi="Arial" w:cs="Arial"/>
          <w:szCs w:val="22"/>
        </w:rPr>
        <w:t xml:space="preserve"> </w:t>
      </w:r>
      <w:r w:rsidRPr="002A6457">
        <w:rPr>
          <w:rFonts w:ascii="Arial" w:hAnsi="Arial" w:cs="Arial"/>
          <w:szCs w:val="22"/>
        </w:rPr>
        <w:t>Many have residence status and contribute to national social insurance funds.</w:t>
      </w:r>
      <w:r w:rsidR="004B46DF" w:rsidRPr="002A6457">
        <w:rPr>
          <w:rFonts w:ascii="Arial" w:hAnsi="Arial" w:cs="Arial"/>
          <w:szCs w:val="22"/>
        </w:rPr>
        <w:t xml:space="preserve"> </w:t>
      </w:r>
      <w:r w:rsidRPr="002A6457">
        <w:rPr>
          <w:rFonts w:ascii="Arial" w:hAnsi="Arial" w:cs="Arial"/>
          <w:szCs w:val="22"/>
        </w:rPr>
        <w:t>74% of these migrant workers are from the EU with 40% from Eastern and Central European states which have recently entered the EU.</w:t>
      </w:r>
      <w:r w:rsidR="004B46DF" w:rsidRPr="002A6457">
        <w:rPr>
          <w:rFonts w:ascii="Arial" w:hAnsi="Arial" w:cs="Arial"/>
          <w:szCs w:val="22"/>
        </w:rPr>
        <w:t xml:space="preserve"> </w:t>
      </w:r>
      <w:r w:rsidRPr="002A6457">
        <w:rPr>
          <w:rFonts w:ascii="Arial" w:hAnsi="Arial" w:cs="Arial"/>
          <w:szCs w:val="22"/>
        </w:rPr>
        <w:t>Until 2011, workers from new accession states require a permit from the Federal Labour Office.</w:t>
      </w:r>
      <w:r w:rsidR="009032BC" w:rsidRPr="002A6457">
        <w:rPr>
          <w:rFonts w:ascii="Arial" w:hAnsi="Arial" w:cs="Arial"/>
          <w:szCs w:val="22"/>
        </w:rPr>
        <w:t xml:space="preserve"> </w:t>
      </w:r>
      <w:r w:rsidR="00C02240" w:rsidRPr="002A6457">
        <w:rPr>
          <w:rFonts w:ascii="Arial" w:hAnsi="Arial" w:cs="Arial"/>
          <w:szCs w:val="22"/>
        </w:rPr>
        <w:t>Certain restrictions continue to exist for citizens from Romania and Bulgaria until 2013.</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 xml:space="preserve">About 115,000 women migrant workers from </w:t>
      </w:r>
      <w:smartTag w:uri="urn:schemas-microsoft-com:office:smarttags" w:element="place">
        <w:r>
          <w:rPr>
            <w:rFonts w:ascii="Arial" w:hAnsi="Arial" w:cs="Arial"/>
            <w:szCs w:val="22"/>
          </w:rPr>
          <w:t>Eastern Europe</w:t>
        </w:r>
      </w:smartTag>
      <w:r>
        <w:rPr>
          <w:rFonts w:ascii="Arial" w:hAnsi="Arial" w:cs="Arial"/>
          <w:szCs w:val="22"/>
        </w:rPr>
        <w:t xml:space="preserve"> work in the care sector as “commuter” migrants, returning to their home countries regularly.</w:t>
      </w:r>
      <w:r w:rsidR="004B46DF">
        <w:rPr>
          <w:rFonts w:ascii="Arial" w:hAnsi="Arial" w:cs="Arial"/>
          <w:szCs w:val="22"/>
        </w:rPr>
        <w:t xml:space="preserve"> </w:t>
      </w:r>
      <w:r>
        <w:rPr>
          <w:rFonts w:ascii="Arial" w:hAnsi="Arial" w:cs="Arial"/>
          <w:szCs w:val="22"/>
        </w:rPr>
        <w:t>They often provide care services which are not covered by long term care insurance or are too expensive.</w:t>
      </w:r>
      <w:r w:rsidR="004B46DF">
        <w:rPr>
          <w:rFonts w:ascii="Arial" w:hAnsi="Arial" w:cs="Arial"/>
          <w:szCs w:val="22"/>
        </w:rPr>
        <w:t xml:space="preserve"> </w:t>
      </w:r>
      <w:r>
        <w:rPr>
          <w:rFonts w:ascii="Arial" w:hAnsi="Arial" w:cs="Arial"/>
          <w:szCs w:val="22"/>
        </w:rPr>
        <w:t>Some of this may be undeclared work, so no taxes and social insurance are paid.</w:t>
      </w:r>
      <w:r w:rsidR="004B46DF">
        <w:rPr>
          <w:rFonts w:ascii="Arial" w:hAnsi="Arial" w:cs="Arial"/>
          <w:szCs w:val="22"/>
        </w:rPr>
        <w:t xml:space="preserve"> </w:t>
      </w:r>
      <w:r>
        <w:rPr>
          <w:rFonts w:ascii="Arial" w:hAnsi="Arial" w:cs="Arial"/>
          <w:szCs w:val="22"/>
        </w:rPr>
        <w:t>Boundaries between legal and illegal work are often unclear (Steffen, 2010).</w:t>
      </w:r>
      <w:r w:rsidR="004B46DF">
        <w:rPr>
          <w:rFonts w:ascii="Arial" w:hAnsi="Arial" w:cs="Arial"/>
          <w:szCs w:val="22"/>
        </w:rPr>
        <w:t xml:space="preserve"> </w:t>
      </w:r>
      <w:r>
        <w:rPr>
          <w:rFonts w:ascii="Arial" w:hAnsi="Arial" w:cs="Arial"/>
          <w:szCs w:val="22"/>
        </w:rPr>
        <w:t>Care workers employed by a private care home may work without a work permit but may be moved back to their home country to do care work and will be replaced by another migrant worker.</w:t>
      </w:r>
      <w:r w:rsidR="004B46DF">
        <w:rPr>
          <w:rFonts w:ascii="Arial" w:hAnsi="Arial" w:cs="Arial"/>
          <w:szCs w:val="22"/>
        </w:rPr>
        <w:t xml:space="preserve"> </w:t>
      </w:r>
      <w:r>
        <w:rPr>
          <w:rFonts w:ascii="Arial" w:hAnsi="Arial" w:cs="Arial"/>
          <w:szCs w:val="22"/>
        </w:rPr>
        <w:t>The care services are operating as businesses free to deliver services in the European Union and across borders (Steffen, 2010).</w:t>
      </w:r>
      <w:r w:rsidR="004B46DF">
        <w:rPr>
          <w:rFonts w:ascii="Arial" w:hAnsi="Arial" w:cs="Arial"/>
          <w:szCs w:val="22"/>
        </w:rPr>
        <w:t xml:space="preserve"> </w:t>
      </w:r>
      <w:r>
        <w:rPr>
          <w:rFonts w:ascii="Arial" w:hAnsi="Arial" w:cs="Arial"/>
          <w:szCs w:val="22"/>
        </w:rPr>
        <w:t xml:space="preserve">An increasing number of agencies work to recruit nurses and care workers from Eastern and </w:t>
      </w:r>
      <w:smartTag w:uri="urn:schemas-microsoft-com:office:smarttags" w:element="place">
        <w:r>
          <w:rPr>
            <w:rFonts w:ascii="Arial" w:hAnsi="Arial" w:cs="Arial"/>
            <w:szCs w:val="22"/>
          </w:rPr>
          <w:t>Central Europe</w:t>
        </w:r>
      </w:smartTag>
      <w:r>
        <w:rPr>
          <w:rFonts w:ascii="Arial" w:hAnsi="Arial" w:cs="Arial"/>
          <w:szCs w:val="22"/>
        </w:rPr>
        <w:t>.</w:t>
      </w:r>
      <w:r w:rsidR="004B46DF">
        <w:rPr>
          <w:rFonts w:ascii="Arial" w:hAnsi="Arial" w:cs="Arial"/>
          <w:szCs w:val="22"/>
        </w:rPr>
        <w:t xml:space="preserve"> </w:t>
      </w:r>
      <w:r>
        <w:rPr>
          <w:rFonts w:ascii="Arial" w:hAnsi="Arial" w:cs="Arial"/>
          <w:szCs w:val="22"/>
        </w:rPr>
        <w:t>Some may only arrange a placement but other offer more services which cover the whole process of cross border recruitment.</w:t>
      </w:r>
      <w:r w:rsidR="004B46DF">
        <w:rPr>
          <w:rFonts w:ascii="Arial" w:hAnsi="Arial" w:cs="Arial"/>
          <w:szCs w:val="22"/>
        </w:rPr>
        <w:t xml:space="preserve"> </w:t>
      </w:r>
      <w:r>
        <w:rPr>
          <w:rFonts w:ascii="Arial" w:hAnsi="Arial" w:cs="Arial"/>
          <w:szCs w:val="22"/>
        </w:rPr>
        <w:t>These agencies are the only point of contact for families who have complaints or problems with the quality of services</w:t>
      </w:r>
      <w:r w:rsidR="00CD4319">
        <w:rPr>
          <w:rFonts w:ascii="Arial" w:hAnsi="Arial" w:cs="Arial"/>
          <w:szCs w:val="22"/>
        </w:rPr>
        <w:t>.</w:t>
      </w:r>
      <w:r>
        <w:rPr>
          <w:rFonts w:ascii="Arial" w:hAnsi="Arial" w:cs="Arial"/>
          <w:szCs w:val="22"/>
        </w:rPr>
        <w:t xml:space="preserve"> </w:t>
      </w:r>
    </w:p>
    <w:p w:rsidR="00927EE7" w:rsidRDefault="00927EE7" w:rsidP="00CB271F">
      <w:pPr>
        <w:jc w:val="both"/>
        <w:rPr>
          <w:rFonts w:ascii="Arial" w:hAnsi="Arial" w:cs="Arial"/>
          <w:szCs w:val="22"/>
        </w:rPr>
      </w:pPr>
    </w:p>
    <w:p w:rsidR="00927EE7" w:rsidRPr="00AD0A94" w:rsidRDefault="00927EE7" w:rsidP="00CB271F">
      <w:pPr>
        <w:jc w:val="both"/>
        <w:rPr>
          <w:rFonts w:ascii="Arial" w:hAnsi="Arial" w:cs="Arial"/>
          <w:szCs w:val="22"/>
          <w:u w:val="single"/>
        </w:rPr>
      </w:pPr>
      <w:smartTag w:uri="urn:schemas-microsoft-com:office:smarttags" w:element="country-region">
        <w:r w:rsidRPr="00AD0A94">
          <w:rPr>
            <w:rFonts w:ascii="Arial" w:hAnsi="Arial" w:cs="Arial"/>
            <w:szCs w:val="22"/>
            <w:u w:val="single"/>
          </w:rPr>
          <w:t>Italy</w:t>
        </w:r>
      </w:smartTag>
      <w:r w:rsidRPr="00AD0A94">
        <w:rPr>
          <w:rFonts w:ascii="Arial" w:hAnsi="Arial" w:cs="Arial"/>
          <w:szCs w:val="22"/>
          <w:u w:val="single"/>
        </w:rPr>
        <w:t xml:space="preserve">/ </w:t>
      </w:r>
      <w:smartTag w:uri="urn:schemas-microsoft-com:office:smarttags" w:element="place">
        <w:smartTag w:uri="urn:schemas-microsoft-com:office:smarttags" w:element="country-region">
          <w:r w:rsidRPr="00AD0A94">
            <w:rPr>
              <w:rFonts w:ascii="Arial" w:hAnsi="Arial" w:cs="Arial"/>
              <w:szCs w:val="22"/>
              <w:u w:val="single"/>
            </w:rPr>
            <w:t>Austria</w:t>
          </w:r>
        </w:smartTag>
      </w:smartTag>
    </w:p>
    <w:p w:rsidR="00927EE7" w:rsidRDefault="00927EE7" w:rsidP="00CB271F">
      <w:pPr>
        <w:jc w:val="both"/>
        <w:rPr>
          <w:rFonts w:ascii="Arial" w:hAnsi="Arial" w:cs="Arial"/>
          <w:szCs w:val="22"/>
        </w:rPr>
      </w:pPr>
      <w:r>
        <w:rPr>
          <w:rFonts w:ascii="Arial" w:hAnsi="Arial" w:cs="Arial"/>
          <w:szCs w:val="22"/>
        </w:rPr>
        <w:t xml:space="preserve">In </w:t>
      </w:r>
      <w:smartTag w:uri="urn:schemas-microsoft-com:office:smarttags" w:element="place">
        <w:smartTag w:uri="urn:schemas-microsoft-com:office:smarttags" w:element="country-region">
          <w:r>
            <w:rPr>
              <w:rFonts w:ascii="Arial" w:hAnsi="Arial" w:cs="Arial"/>
              <w:szCs w:val="22"/>
            </w:rPr>
            <w:t>Austria</w:t>
          </w:r>
        </w:smartTag>
      </w:smartTag>
      <w:r>
        <w:rPr>
          <w:rFonts w:ascii="Arial" w:hAnsi="Arial" w:cs="Arial"/>
          <w:szCs w:val="22"/>
        </w:rPr>
        <w:t>, a long term care allowance was introduced in 1993. This is an unconditional allowance which is not means tested.</w:t>
      </w:r>
      <w:r w:rsidR="004B46DF">
        <w:rPr>
          <w:rFonts w:ascii="Arial" w:hAnsi="Arial" w:cs="Arial"/>
          <w:szCs w:val="22"/>
        </w:rPr>
        <w:t xml:space="preserve"> </w:t>
      </w:r>
      <w:r>
        <w:rPr>
          <w:rFonts w:ascii="Arial" w:hAnsi="Arial" w:cs="Arial"/>
          <w:szCs w:val="22"/>
        </w:rPr>
        <w:t>It can be paid in cash to the dependent person or family, or it can be used to pay the family carers, or hire a service or pay for residential care.</w:t>
      </w:r>
      <w:r w:rsidR="004B46DF">
        <w:rPr>
          <w:rFonts w:ascii="Arial" w:hAnsi="Arial" w:cs="Arial"/>
          <w:szCs w:val="22"/>
        </w:rPr>
        <w:t xml:space="preserve"> </w:t>
      </w:r>
      <w:r>
        <w:rPr>
          <w:rFonts w:ascii="Arial" w:hAnsi="Arial" w:cs="Arial"/>
          <w:szCs w:val="22"/>
        </w:rPr>
        <w:t>The size of the allowance is determined by the level of disability.</w:t>
      </w:r>
      <w:r w:rsidR="004B46DF">
        <w:rPr>
          <w:rFonts w:ascii="Arial" w:hAnsi="Arial" w:cs="Arial"/>
          <w:szCs w:val="22"/>
        </w:rPr>
        <w:t xml:space="preserve"> </w:t>
      </w:r>
      <w:r>
        <w:rPr>
          <w:rFonts w:ascii="Arial" w:hAnsi="Arial" w:cs="Arial"/>
          <w:szCs w:val="22"/>
        </w:rPr>
        <w:t xml:space="preserve">This is used to pay family members but increasingly employ migrants from Eastern and </w:t>
      </w:r>
      <w:smartTag w:uri="urn:schemas-microsoft-com:office:smarttags" w:element="place">
        <w:r>
          <w:rPr>
            <w:rFonts w:ascii="Arial" w:hAnsi="Arial" w:cs="Arial"/>
            <w:szCs w:val="22"/>
          </w:rPr>
          <w:t>Central Europe</w:t>
        </w:r>
      </w:smartTag>
      <w:r>
        <w:rPr>
          <w:rFonts w:ascii="Arial" w:hAnsi="Arial" w:cs="Arial"/>
          <w:szCs w:val="22"/>
        </w:rPr>
        <w:t>.</w:t>
      </w:r>
    </w:p>
    <w:p w:rsidR="00927EE7" w:rsidRDefault="00927EE7" w:rsidP="00CB271F">
      <w:pPr>
        <w:jc w:val="both"/>
        <w:rPr>
          <w:rFonts w:ascii="Arial" w:hAnsi="Arial" w:cs="Arial"/>
          <w:szCs w:val="22"/>
        </w:rPr>
      </w:pPr>
    </w:p>
    <w:p w:rsidR="00927EE7" w:rsidRPr="00AD0A94" w:rsidRDefault="00927EE7" w:rsidP="00CB271F">
      <w:pPr>
        <w:jc w:val="both"/>
        <w:rPr>
          <w:rFonts w:ascii="Arial" w:hAnsi="Arial" w:cs="Arial"/>
          <w:szCs w:val="22"/>
        </w:rPr>
      </w:pPr>
      <w:r>
        <w:rPr>
          <w:rFonts w:ascii="Arial" w:hAnsi="Arial" w:cs="Arial"/>
          <w:szCs w:val="22"/>
        </w:rPr>
        <w:t xml:space="preserve">40,000 people are estimated to work </w:t>
      </w:r>
      <w:r w:rsidR="00DA072E">
        <w:rPr>
          <w:rFonts w:ascii="Arial" w:hAnsi="Arial" w:cs="Arial"/>
          <w:szCs w:val="22"/>
        </w:rPr>
        <w:t>in care homes for older people</w:t>
      </w:r>
      <w:r>
        <w:rPr>
          <w:rFonts w:ascii="Arial" w:hAnsi="Arial" w:cs="Arial"/>
          <w:szCs w:val="22"/>
        </w:rPr>
        <w:t>, many of whom have been recruited by agencies operating as recruiting centres.</w:t>
      </w:r>
      <w:r w:rsidR="004B46DF">
        <w:rPr>
          <w:rFonts w:ascii="Arial" w:hAnsi="Arial" w:cs="Arial"/>
          <w:szCs w:val="22"/>
        </w:rPr>
        <w:t xml:space="preserve"> </w:t>
      </w:r>
      <w:r>
        <w:rPr>
          <w:rFonts w:ascii="Arial" w:hAnsi="Arial" w:cs="Arial"/>
          <w:szCs w:val="22"/>
        </w:rPr>
        <w:t>Many home carers have to pay 20-30% of their income to these agencies.</w:t>
      </w:r>
      <w:r w:rsidR="004B46DF">
        <w:rPr>
          <w:rFonts w:ascii="Arial" w:hAnsi="Arial" w:cs="Arial"/>
          <w:szCs w:val="22"/>
        </w:rPr>
        <w:t xml:space="preserve"> </w:t>
      </w:r>
      <w:r>
        <w:rPr>
          <w:rFonts w:ascii="Arial" w:hAnsi="Arial" w:cs="Arial"/>
          <w:szCs w:val="22"/>
        </w:rPr>
        <w:t>In 2006, there was an attempt by the Austrian government to legalise these workers and as a short term measure, illegal care workers</w:t>
      </w:r>
      <w:r w:rsidRPr="00AD0A94">
        <w:rPr>
          <w:rFonts w:ascii="Arial" w:hAnsi="Arial" w:cs="Arial"/>
          <w:szCs w:val="22"/>
        </w:rPr>
        <w:t xml:space="preserve"> were entitled to obtain legal employment status on a temporary basis (Euro</w:t>
      </w:r>
      <w:r>
        <w:rPr>
          <w:rFonts w:ascii="Arial" w:hAnsi="Arial" w:cs="Arial"/>
          <w:szCs w:val="22"/>
        </w:rPr>
        <w:t xml:space="preserve">pean </w:t>
      </w:r>
      <w:r w:rsidRPr="00AD0A94">
        <w:rPr>
          <w:rFonts w:ascii="Arial" w:hAnsi="Arial" w:cs="Arial"/>
          <w:szCs w:val="22"/>
        </w:rPr>
        <w:t>Found</w:t>
      </w:r>
      <w:r>
        <w:rPr>
          <w:rFonts w:ascii="Arial" w:hAnsi="Arial" w:cs="Arial"/>
          <w:szCs w:val="22"/>
        </w:rPr>
        <w:t>ation</w:t>
      </w:r>
      <w:r w:rsidRPr="00AD0A94">
        <w:rPr>
          <w:rFonts w:ascii="Arial" w:hAnsi="Arial" w:cs="Arial"/>
          <w:szCs w:val="22"/>
        </w:rPr>
        <w:t>, 2007).</w:t>
      </w:r>
    </w:p>
    <w:p w:rsidR="00927EE7" w:rsidRDefault="00927EE7" w:rsidP="00CB271F">
      <w:pPr>
        <w:jc w:val="both"/>
        <w:rPr>
          <w:rFonts w:ascii="Arial" w:hAnsi="Arial" w:cs="Arial"/>
          <w:szCs w:val="22"/>
        </w:rPr>
      </w:pPr>
    </w:p>
    <w:p w:rsidR="00927EE7" w:rsidRPr="002A6457" w:rsidRDefault="00927EE7" w:rsidP="00CB271F">
      <w:pPr>
        <w:jc w:val="both"/>
        <w:rPr>
          <w:rFonts w:ascii="Arial" w:hAnsi="Arial" w:cs="Arial"/>
          <w:szCs w:val="22"/>
        </w:rPr>
      </w:pPr>
      <w:r>
        <w:rPr>
          <w:rFonts w:ascii="Arial" w:hAnsi="Arial" w:cs="Arial"/>
          <w:szCs w:val="22"/>
        </w:rPr>
        <w:lastRenderedPageBreak/>
        <w:t xml:space="preserve">In </w:t>
      </w:r>
      <w:smartTag w:uri="urn:schemas-microsoft-com:office:smarttags" w:element="place">
        <w:smartTag w:uri="urn:schemas-microsoft-com:office:smarttags" w:element="country-region">
          <w:r>
            <w:rPr>
              <w:rFonts w:ascii="Arial" w:hAnsi="Arial" w:cs="Arial"/>
              <w:szCs w:val="22"/>
            </w:rPr>
            <w:t>Italy</w:t>
          </w:r>
        </w:smartTag>
      </w:smartTag>
      <w:r>
        <w:rPr>
          <w:rFonts w:ascii="Arial" w:hAnsi="Arial" w:cs="Arial"/>
          <w:szCs w:val="22"/>
        </w:rPr>
        <w:t>, a carer allowance was introduced in 1988.</w:t>
      </w:r>
      <w:r w:rsidR="004B46DF">
        <w:rPr>
          <w:rFonts w:ascii="Arial" w:hAnsi="Arial" w:cs="Arial"/>
          <w:szCs w:val="22"/>
        </w:rPr>
        <w:t xml:space="preserve"> </w:t>
      </w:r>
      <w:r>
        <w:rPr>
          <w:rFonts w:ascii="Arial" w:hAnsi="Arial" w:cs="Arial"/>
          <w:szCs w:val="22"/>
        </w:rPr>
        <w:t>This has created a demand for home care workers, which has been met through the temporary migration of workers from neighbouring countries.</w:t>
      </w:r>
      <w:r w:rsidR="004B46DF">
        <w:rPr>
          <w:rFonts w:ascii="Arial" w:hAnsi="Arial" w:cs="Arial"/>
          <w:szCs w:val="22"/>
        </w:rPr>
        <w:t xml:space="preserve"> </w:t>
      </w:r>
      <w:r>
        <w:rPr>
          <w:rFonts w:ascii="Arial" w:hAnsi="Arial" w:cs="Arial"/>
          <w:szCs w:val="22"/>
        </w:rPr>
        <w:t>There are estimated to be 700,000 home care workers, who often live with the person being cared for.</w:t>
      </w:r>
      <w:r w:rsidR="004B46DF">
        <w:rPr>
          <w:rFonts w:ascii="Arial" w:hAnsi="Arial" w:cs="Arial"/>
          <w:szCs w:val="22"/>
        </w:rPr>
        <w:t xml:space="preserve"> </w:t>
      </w:r>
      <w:proofErr w:type="gramStart"/>
      <w:r>
        <w:rPr>
          <w:rFonts w:ascii="Arial" w:hAnsi="Arial" w:cs="Arial"/>
          <w:szCs w:val="22"/>
        </w:rPr>
        <w:t xml:space="preserve">Because of their unrecognised status, many migrant worker work for several weeks and then </w:t>
      </w:r>
      <w:r w:rsidRPr="002A6457">
        <w:rPr>
          <w:rFonts w:ascii="Arial" w:hAnsi="Arial" w:cs="Arial"/>
          <w:szCs w:val="22"/>
        </w:rPr>
        <w:t>return to their home country on a rotation basis</w:t>
      </w:r>
      <w:r w:rsidR="004B46DF" w:rsidRPr="002A6457">
        <w:rPr>
          <w:rFonts w:ascii="Arial" w:hAnsi="Arial" w:cs="Arial"/>
          <w:szCs w:val="22"/>
        </w:rPr>
        <w:t xml:space="preserve"> </w:t>
      </w:r>
      <w:r w:rsidRPr="002A6457">
        <w:rPr>
          <w:rFonts w:ascii="Arial" w:hAnsi="Arial" w:cs="Arial"/>
          <w:szCs w:val="22"/>
        </w:rPr>
        <w:t>(EU Expert group on gender and employment, 2009)</w:t>
      </w:r>
      <w:r w:rsidR="00B137E0" w:rsidRPr="002A6457">
        <w:rPr>
          <w:rFonts w:ascii="Arial" w:hAnsi="Arial" w:cs="Arial"/>
          <w:szCs w:val="22"/>
        </w:rPr>
        <w:t>.</w:t>
      </w:r>
      <w:proofErr w:type="gramEnd"/>
      <w:r w:rsidR="00EC57FA" w:rsidRPr="002A6457">
        <w:rPr>
          <w:rFonts w:ascii="Arial" w:hAnsi="Arial" w:cs="Arial"/>
          <w:szCs w:val="22"/>
        </w:rPr>
        <w:t xml:space="preserve"> In Italy in 2007 a first national collective agreement to protect the rights of domestic workers and family assistants, notably pay and working hours, was concluded. A salary level is assigned to eight categories of jobs specifying duties and qualifications</w:t>
      </w:r>
      <w:r w:rsidR="00F62395" w:rsidRPr="002A6457">
        <w:rPr>
          <w:rFonts w:ascii="Arial" w:hAnsi="Arial" w:cs="Arial"/>
          <w:szCs w:val="22"/>
        </w:rPr>
        <w:t xml:space="preserve"> </w:t>
      </w:r>
      <w:r w:rsidR="00EC57FA" w:rsidRPr="002A6457">
        <w:rPr>
          <w:rFonts w:ascii="Arial" w:hAnsi="Arial" w:cs="Arial"/>
          <w:szCs w:val="22"/>
        </w:rPr>
        <w:t xml:space="preserve">– which the parties can´t go below which is effectively a minimum wage set up by social partners for a specific group of workers. The agreement also stipulates that </w:t>
      </w:r>
      <w:r w:rsidR="00B137E0" w:rsidRPr="002A6457">
        <w:rPr>
          <w:rFonts w:ascii="Arial" w:hAnsi="Arial" w:cs="Arial"/>
          <w:szCs w:val="22"/>
        </w:rPr>
        <w:t>employment contracts foresee paid time off for vocational training, rules for job sharing and severance pay</w:t>
      </w:r>
      <w:r w:rsidR="00EC57FA" w:rsidRPr="002A6457">
        <w:rPr>
          <w:rFonts w:ascii="Arial" w:hAnsi="Arial" w:cs="Arial"/>
          <w:szCs w:val="22"/>
        </w:rPr>
        <w:t xml:space="preserve"> </w:t>
      </w:r>
      <w:r w:rsidR="00F62395" w:rsidRPr="002A6457">
        <w:rPr>
          <w:rFonts w:ascii="Arial" w:hAnsi="Arial" w:cs="Arial"/>
          <w:szCs w:val="22"/>
        </w:rPr>
        <w:t>(</w:t>
      </w:r>
      <w:proofErr w:type="spellStart"/>
      <w:r w:rsidR="00F62395" w:rsidRPr="002A6457">
        <w:rPr>
          <w:rFonts w:ascii="Arial" w:hAnsi="Arial" w:cs="Arial"/>
          <w:szCs w:val="22"/>
        </w:rPr>
        <w:t>Conterno</w:t>
      </w:r>
      <w:proofErr w:type="spellEnd"/>
      <w:r w:rsidR="00F62395" w:rsidRPr="002A6457">
        <w:rPr>
          <w:rFonts w:ascii="Arial" w:hAnsi="Arial" w:cs="Arial"/>
          <w:szCs w:val="22"/>
        </w:rPr>
        <w:t xml:space="preserve"> and </w:t>
      </w:r>
      <w:proofErr w:type="spellStart"/>
      <w:r w:rsidR="00F62395" w:rsidRPr="002A6457">
        <w:rPr>
          <w:rFonts w:ascii="Arial" w:hAnsi="Arial" w:cs="Arial"/>
          <w:szCs w:val="22"/>
        </w:rPr>
        <w:t>Portocarrrero</w:t>
      </w:r>
      <w:proofErr w:type="spellEnd"/>
      <w:r w:rsidR="00F62395" w:rsidRPr="002A6457">
        <w:rPr>
          <w:rFonts w:ascii="Arial" w:hAnsi="Arial" w:cs="Arial"/>
          <w:szCs w:val="22"/>
        </w:rPr>
        <w:t>, 2010)</w:t>
      </w:r>
      <w:r w:rsidRPr="002A6457">
        <w:rPr>
          <w:rFonts w:ascii="Arial" w:hAnsi="Arial" w:cs="Arial"/>
          <w:szCs w:val="22"/>
        </w:rPr>
        <w:t>.</w:t>
      </w:r>
    </w:p>
    <w:p w:rsidR="00927EE7" w:rsidRPr="002A6457" w:rsidRDefault="00927EE7" w:rsidP="00CB271F">
      <w:pPr>
        <w:jc w:val="both"/>
        <w:rPr>
          <w:rFonts w:ascii="Arial" w:hAnsi="Arial" w:cs="Arial"/>
          <w:szCs w:val="22"/>
        </w:rPr>
      </w:pPr>
    </w:p>
    <w:p w:rsidR="00927EE7" w:rsidRDefault="00927EE7" w:rsidP="00CB271F">
      <w:pPr>
        <w:jc w:val="both"/>
        <w:rPr>
          <w:rFonts w:ascii="Arial" w:hAnsi="Arial" w:cs="Arial"/>
          <w:szCs w:val="22"/>
        </w:rPr>
      </w:pPr>
      <w:r w:rsidRPr="002A6457">
        <w:rPr>
          <w:rFonts w:ascii="Arial" w:hAnsi="Arial" w:cs="Arial"/>
          <w:szCs w:val="22"/>
        </w:rPr>
        <w:t>In Romania and Slovakia, there are higher numbers of male carers because women are migrating to work as carers in Italy and Austria (</w:t>
      </w:r>
      <w:proofErr w:type="spellStart"/>
      <w:r w:rsidR="007E5524" w:rsidRPr="002A6457">
        <w:rPr>
          <w:rFonts w:ascii="Arial" w:hAnsi="Arial" w:cs="Arial"/>
          <w:szCs w:val="22"/>
        </w:rPr>
        <w:t>Ö</w:t>
      </w:r>
      <w:r w:rsidRPr="002A6457">
        <w:rPr>
          <w:rFonts w:ascii="Arial" w:hAnsi="Arial" w:cs="Arial"/>
          <w:szCs w:val="22"/>
        </w:rPr>
        <w:t>sterle</w:t>
      </w:r>
      <w:proofErr w:type="spellEnd"/>
      <w:r w:rsidRPr="002A6457">
        <w:rPr>
          <w:rFonts w:ascii="Arial" w:hAnsi="Arial" w:cs="Arial"/>
          <w:szCs w:val="22"/>
        </w:rPr>
        <w:t>, 2010</w:t>
      </w:r>
      <w:r>
        <w:rPr>
          <w:rFonts w:ascii="Arial" w:hAnsi="Arial" w:cs="Arial"/>
          <w:szCs w:val="22"/>
        </w:rPr>
        <w:t xml:space="preserve">). This shows the effect of migration flows within Europe that are taking care workers from low income countries away from their own personal care responsibilities in order to take higher paid care jobs in other European countries. </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 xml:space="preserve">The entry of Central and Eastern European countries into the European Union has had an impact on where migrant care workers search for jobs. When migration into the EU was illegal, migrant workers moved to nearby countries, such as </w:t>
      </w:r>
      <w:smartTag w:uri="urn:schemas-microsoft-com:office:smarttags" w:element="country-region">
        <w:r>
          <w:rPr>
            <w:rFonts w:ascii="Arial" w:hAnsi="Arial" w:cs="Arial"/>
            <w:szCs w:val="22"/>
          </w:rPr>
          <w:t>Germany</w:t>
        </w:r>
      </w:smartTag>
      <w:r>
        <w:rPr>
          <w:rFonts w:ascii="Arial" w:hAnsi="Arial" w:cs="Arial"/>
          <w:szCs w:val="22"/>
        </w:rPr>
        <w:t xml:space="preserve">, </w:t>
      </w:r>
      <w:smartTag w:uri="urn:schemas-microsoft-com:office:smarttags" w:element="country-region">
        <w:r>
          <w:rPr>
            <w:rFonts w:ascii="Arial" w:hAnsi="Arial" w:cs="Arial"/>
            <w:szCs w:val="22"/>
          </w:rPr>
          <w:t>Austria</w:t>
        </w:r>
      </w:smartTag>
      <w:r>
        <w:rPr>
          <w:rFonts w:ascii="Arial" w:hAnsi="Arial" w:cs="Arial"/>
          <w:szCs w:val="22"/>
        </w:rPr>
        <w:t xml:space="preserve"> and </w:t>
      </w:r>
      <w:smartTag w:uri="urn:schemas-microsoft-com:office:smarttags" w:element="country-region">
        <w:r>
          <w:rPr>
            <w:rFonts w:ascii="Arial" w:hAnsi="Arial" w:cs="Arial"/>
            <w:szCs w:val="22"/>
          </w:rPr>
          <w:t>Italy</w:t>
        </w:r>
      </w:smartTag>
      <w:r>
        <w:rPr>
          <w:rFonts w:ascii="Arial" w:hAnsi="Arial" w:cs="Arial"/>
          <w:szCs w:val="22"/>
        </w:rPr>
        <w:t xml:space="preserve"> but with legal rights to work in many more European countries, more migrant workers are moving into </w:t>
      </w:r>
      <w:smartTag w:uri="urn:schemas-microsoft-com:office:smarttags" w:element="place">
        <w:r>
          <w:rPr>
            <w:rFonts w:ascii="Arial" w:hAnsi="Arial" w:cs="Arial"/>
            <w:szCs w:val="22"/>
          </w:rPr>
          <w:t>Northern Europe</w:t>
        </w:r>
      </w:smartTag>
      <w:r>
        <w:rPr>
          <w:rFonts w:ascii="Arial" w:hAnsi="Arial" w:cs="Arial"/>
          <w:szCs w:val="22"/>
        </w:rPr>
        <w:t>.</w:t>
      </w:r>
      <w:r w:rsidR="004B46DF">
        <w:rPr>
          <w:rFonts w:ascii="Arial" w:hAnsi="Arial" w:cs="Arial"/>
          <w:szCs w:val="22"/>
        </w:rPr>
        <w:t xml:space="preserve"> </w:t>
      </w:r>
    </w:p>
    <w:p w:rsidR="00927EE7" w:rsidRDefault="00927EE7" w:rsidP="00CB271F">
      <w:pPr>
        <w:jc w:val="both"/>
        <w:rPr>
          <w:rFonts w:ascii="Arial" w:hAnsi="Arial" w:cs="Arial"/>
          <w:szCs w:val="22"/>
        </w:rPr>
      </w:pPr>
    </w:p>
    <w:p w:rsidR="00927EE7" w:rsidRPr="0026738D" w:rsidRDefault="00927EE7" w:rsidP="00CB271F">
      <w:pPr>
        <w:jc w:val="both"/>
        <w:rPr>
          <w:rFonts w:ascii="Arial" w:hAnsi="Arial" w:cs="Arial"/>
          <w:szCs w:val="22"/>
        </w:rPr>
      </w:pPr>
      <w:smartTag w:uri="urn:schemas-microsoft-com:office:smarttags" w:element="place">
        <w:smartTag w:uri="urn:schemas-microsoft-com:office:smarttags" w:element="country-region">
          <w:r w:rsidRPr="00503D24">
            <w:rPr>
              <w:rFonts w:ascii="Arial" w:hAnsi="Arial" w:cs="Arial"/>
              <w:szCs w:val="22"/>
              <w:u w:val="single"/>
            </w:rPr>
            <w:t>United Kingdom</w:t>
          </w:r>
        </w:smartTag>
      </w:smartTag>
      <w:r w:rsidRPr="0026738D">
        <w:rPr>
          <w:rFonts w:ascii="Arial" w:hAnsi="Arial" w:cs="Arial"/>
          <w:szCs w:val="22"/>
        </w:rPr>
        <w:t xml:space="preserve"> </w:t>
      </w:r>
    </w:p>
    <w:p w:rsidR="00927EE7" w:rsidRPr="00A97D36" w:rsidRDefault="00927EE7" w:rsidP="00CB271F">
      <w:pPr>
        <w:jc w:val="both"/>
        <w:rPr>
          <w:rFonts w:ascii="Arial" w:hAnsi="Arial" w:cs="Arial"/>
          <w:szCs w:val="22"/>
        </w:rPr>
      </w:pPr>
      <w:r>
        <w:rPr>
          <w:rFonts w:ascii="Arial" w:hAnsi="Arial" w:cs="Arial"/>
          <w:szCs w:val="22"/>
        </w:rPr>
        <w:t xml:space="preserve">The </w:t>
      </w:r>
      <w:smartTag w:uri="urn:schemas-microsoft-com:office:smarttags" w:element="place">
        <w:smartTag w:uri="urn:schemas-microsoft-com:office:smarttags" w:element="country-region">
          <w:r>
            <w:rPr>
              <w:rFonts w:ascii="Arial" w:hAnsi="Arial" w:cs="Arial"/>
              <w:szCs w:val="22"/>
            </w:rPr>
            <w:t>UK</w:t>
          </w:r>
        </w:smartTag>
      </w:smartTag>
      <w:r>
        <w:rPr>
          <w:rFonts w:ascii="Arial" w:hAnsi="Arial" w:cs="Arial"/>
          <w:szCs w:val="22"/>
        </w:rPr>
        <w:t xml:space="preserve"> has experienced problems in with the supply of care workers in both institutional and home care.</w:t>
      </w:r>
      <w:r w:rsidR="004B46DF">
        <w:rPr>
          <w:rFonts w:ascii="Arial" w:hAnsi="Arial" w:cs="Arial"/>
          <w:szCs w:val="22"/>
        </w:rPr>
        <w:t xml:space="preserve"> </w:t>
      </w:r>
      <w:r w:rsidRPr="00A97D36">
        <w:rPr>
          <w:rFonts w:ascii="Arial" w:hAnsi="Arial" w:cs="Arial"/>
          <w:szCs w:val="22"/>
        </w:rPr>
        <w:t>Between 2003 and 2006, over 5,000 work permits were issued for senior care workers (Home Office, 2008).</w:t>
      </w:r>
      <w:r w:rsidR="004B46DF">
        <w:rPr>
          <w:rFonts w:ascii="Arial" w:hAnsi="Arial" w:cs="Arial"/>
          <w:szCs w:val="22"/>
        </w:rPr>
        <w:t xml:space="preserve"> </w:t>
      </w:r>
      <w:r w:rsidRPr="00A97D36">
        <w:rPr>
          <w:rFonts w:ascii="Arial" w:hAnsi="Arial" w:cs="Arial"/>
          <w:szCs w:val="22"/>
        </w:rPr>
        <w:t>In 2007, the Home Office decided that these posts should no longer qualify as skilled and so would not be eligible for a work permit unless they required formal qualifications at NVQ Level 3 and were paid at least £7.02 per hour.</w:t>
      </w:r>
      <w:r w:rsidR="004B46DF">
        <w:rPr>
          <w:rFonts w:ascii="Arial" w:hAnsi="Arial" w:cs="Arial"/>
          <w:szCs w:val="22"/>
        </w:rPr>
        <w:t xml:space="preserve"> </w:t>
      </w:r>
      <w:r w:rsidRPr="00A97D36">
        <w:rPr>
          <w:rFonts w:ascii="Arial" w:hAnsi="Arial" w:cs="Arial"/>
          <w:szCs w:val="22"/>
        </w:rPr>
        <w:t xml:space="preserve">The </w:t>
      </w:r>
      <w:r>
        <w:rPr>
          <w:rFonts w:ascii="Arial" w:hAnsi="Arial" w:cs="Arial"/>
          <w:szCs w:val="22"/>
        </w:rPr>
        <w:t>nu</w:t>
      </w:r>
      <w:r w:rsidRPr="00A97D36">
        <w:rPr>
          <w:rFonts w:ascii="Arial" w:hAnsi="Arial" w:cs="Arial"/>
          <w:szCs w:val="22"/>
        </w:rPr>
        <w:t xml:space="preserve">mber of work permits </w:t>
      </w:r>
      <w:r>
        <w:rPr>
          <w:rFonts w:ascii="Arial" w:hAnsi="Arial" w:cs="Arial"/>
          <w:szCs w:val="22"/>
        </w:rPr>
        <w:t xml:space="preserve">issues for senior care workers </w:t>
      </w:r>
      <w:r w:rsidRPr="00A97D36">
        <w:rPr>
          <w:rFonts w:ascii="Arial" w:hAnsi="Arial" w:cs="Arial"/>
          <w:szCs w:val="22"/>
        </w:rPr>
        <w:t>in 2007 dropped to</w:t>
      </w:r>
      <w:r>
        <w:rPr>
          <w:rFonts w:ascii="Arial" w:hAnsi="Arial" w:cs="Arial"/>
          <w:szCs w:val="22"/>
        </w:rPr>
        <w:t xml:space="preserve"> </w:t>
      </w:r>
      <w:r w:rsidRPr="00A97D36">
        <w:rPr>
          <w:rFonts w:ascii="Arial" w:hAnsi="Arial" w:cs="Arial"/>
          <w:szCs w:val="22"/>
        </w:rPr>
        <w:t>1,005</w:t>
      </w:r>
      <w:r w:rsidR="002A6457">
        <w:rPr>
          <w:rFonts w:ascii="Arial" w:hAnsi="Arial" w:cs="Arial"/>
          <w:szCs w:val="22"/>
        </w:rPr>
        <w:t xml:space="preserve"> </w:t>
      </w:r>
      <w:r w:rsidRPr="00A97D36">
        <w:rPr>
          <w:rFonts w:ascii="Arial" w:hAnsi="Arial" w:cs="Arial"/>
          <w:szCs w:val="22"/>
        </w:rPr>
        <w:t>(</w:t>
      </w:r>
      <w:proofErr w:type="spellStart"/>
      <w:r w:rsidRPr="00A97D36">
        <w:rPr>
          <w:rFonts w:ascii="Arial" w:hAnsi="Arial" w:cs="Arial"/>
          <w:szCs w:val="22"/>
        </w:rPr>
        <w:t>Cangiano</w:t>
      </w:r>
      <w:proofErr w:type="spellEnd"/>
      <w:r w:rsidRPr="00A97D36">
        <w:rPr>
          <w:rFonts w:ascii="Arial" w:hAnsi="Arial" w:cs="Arial"/>
          <w:szCs w:val="22"/>
        </w:rPr>
        <w:t xml:space="preserve"> et al, 2009).</w:t>
      </w:r>
      <w:r w:rsidR="004B46DF">
        <w:rPr>
          <w:rFonts w:ascii="Arial" w:hAnsi="Arial" w:cs="Arial"/>
          <w:szCs w:val="22"/>
        </w:rPr>
        <w:t xml:space="preserve"> </w:t>
      </w:r>
    </w:p>
    <w:p w:rsidR="00927EE7" w:rsidRPr="00A97D36" w:rsidRDefault="00927EE7" w:rsidP="00CB271F">
      <w:pPr>
        <w:jc w:val="both"/>
        <w:rPr>
          <w:rFonts w:ascii="Arial" w:hAnsi="Arial" w:cs="Arial"/>
          <w:szCs w:val="22"/>
        </w:rPr>
      </w:pPr>
    </w:p>
    <w:p w:rsidR="00927EE7" w:rsidRPr="00A97D36" w:rsidRDefault="00927EE7" w:rsidP="00CB271F">
      <w:pPr>
        <w:jc w:val="both"/>
        <w:rPr>
          <w:rFonts w:ascii="Arial" w:hAnsi="Arial" w:cs="Arial"/>
          <w:szCs w:val="22"/>
        </w:rPr>
      </w:pPr>
      <w:r w:rsidRPr="00A97D36">
        <w:rPr>
          <w:rFonts w:ascii="Arial" w:hAnsi="Arial" w:cs="Arial"/>
          <w:szCs w:val="22"/>
        </w:rPr>
        <w:t>Most care migrant labour ha</w:t>
      </w:r>
      <w:r>
        <w:rPr>
          <w:rFonts w:ascii="Arial" w:hAnsi="Arial" w:cs="Arial"/>
          <w:szCs w:val="22"/>
        </w:rPr>
        <w:t>d</w:t>
      </w:r>
      <w:r w:rsidRPr="00A97D36">
        <w:rPr>
          <w:rFonts w:ascii="Arial" w:hAnsi="Arial" w:cs="Arial"/>
          <w:szCs w:val="22"/>
        </w:rPr>
        <w:t xml:space="preserve"> entered through non-labour migration arrangement</w:t>
      </w:r>
      <w:r>
        <w:rPr>
          <w:rFonts w:ascii="Arial" w:hAnsi="Arial" w:cs="Arial"/>
          <w:szCs w:val="22"/>
        </w:rPr>
        <w:t xml:space="preserve">s, for example, for </w:t>
      </w:r>
      <w:r w:rsidRPr="00A97D36">
        <w:rPr>
          <w:rFonts w:ascii="Arial" w:hAnsi="Arial" w:cs="Arial"/>
          <w:szCs w:val="22"/>
        </w:rPr>
        <w:t xml:space="preserve">family union, to study, holiday or </w:t>
      </w:r>
      <w:r>
        <w:rPr>
          <w:rFonts w:ascii="Arial" w:hAnsi="Arial" w:cs="Arial"/>
          <w:szCs w:val="22"/>
        </w:rPr>
        <w:t xml:space="preserve">for </w:t>
      </w:r>
      <w:r w:rsidRPr="00A97D36">
        <w:rPr>
          <w:rFonts w:ascii="Arial" w:hAnsi="Arial" w:cs="Arial"/>
          <w:szCs w:val="22"/>
        </w:rPr>
        <w:t>protection as a refugee.</w:t>
      </w:r>
      <w:r w:rsidR="004B46DF">
        <w:rPr>
          <w:rFonts w:ascii="Arial" w:hAnsi="Arial" w:cs="Arial"/>
          <w:szCs w:val="22"/>
        </w:rPr>
        <w:t xml:space="preserve"> </w:t>
      </w:r>
      <w:r w:rsidRPr="00A97D36">
        <w:rPr>
          <w:rFonts w:ascii="Arial" w:hAnsi="Arial" w:cs="Arial"/>
          <w:szCs w:val="22"/>
        </w:rPr>
        <w:t xml:space="preserve">Tightening of rules for study and for holiday </w:t>
      </w:r>
      <w:r>
        <w:rPr>
          <w:rFonts w:ascii="Arial" w:hAnsi="Arial" w:cs="Arial"/>
          <w:szCs w:val="22"/>
        </w:rPr>
        <w:t xml:space="preserve">entry </w:t>
      </w:r>
      <w:r w:rsidRPr="00A97D36">
        <w:rPr>
          <w:rFonts w:ascii="Arial" w:hAnsi="Arial" w:cs="Arial"/>
          <w:szCs w:val="22"/>
        </w:rPr>
        <w:t>is likely to reduce this source of care workers.</w:t>
      </w:r>
    </w:p>
    <w:p w:rsidR="00927EE7" w:rsidRPr="00A97D36" w:rsidRDefault="00927EE7" w:rsidP="00CB271F">
      <w:pPr>
        <w:jc w:val="both"/>
        <w:rPr>
          <w:rFonts w:ascii="Arial" w:hAnsi="Arial" w:cs="Arial"/>
          <w:szCs w:val="22"/>
        </w:rPr>
      </w:pPr>
    </w:p>
    <w:p w:rsidR="00927EE7" w:rsidRDefault="00927EE7" w:rsidP="00CB271F">
      <w:pPr>
        <w:jc w:val="both"/>
        <w:rPr>
          <w:rFonts w:ascii="Arial" w:hAnsi="Arial" w:cs="Arial"/>
          <w:szCs w:val="22"/>
        </w:rPr>
      </w:pPr>
      <w:proofErr w:type="spellStart"/>
      <w:r w:rsidRPr="00A97D36">
        <w:rPr>
          <w:rFonts w:ascii="Arial" w:hAnsi="Arial" w:cs="Arial"/>
          <w:szCs w:val="22"/>
        </w:rPr>
        <w:t>Congiano</w:t>
      </w:r>
      <w:proofErr w:type="spellEnd"/>
      <w:r w:rsidRPr="00A97D36">
        <w:rPr>
          <w:rFonts w:ascii="Arial" w:hAnsi="Arial" w:cs="Arial"/>
          <w:szCs w:val="22"/>
        </w:rPr>
        <w:t xml:space="preserve"> et al (2009) estimate that 135,000 foreign born care workers were working in the </w:t>
      </w:r>
      <w:smartTag w:uri="urn:schemas-microsoft-com:office:smarttags" w:element="place">
        <w:smartTag w:uri="urn:schemas-microsoft-com:office:smarttags" w:element="country-region">
          <w:r w:rsidRPr="00A97D36">
            <w:rPr>
              <w:rFonts w:ascii="Arial" w:hAnsi="Arial" w:cs="Arial"/>
              <w:szCs w:val="22"/>
            </w:rPr>
            <w:t>UK</w:t>
          </w:r>
        </w:smartTag>
      </w:smartTag>
      <w:r w:rsidRPr="00A97D36">
        <w:rPr>
          <w:rFonts w:ascii="Arial" w:hAnsi="Arial" w:cs="Arial"/>
          <w:szCs w:val="22"/>
        </w:rPr>
        <w:t xml:space="preserve"> in the last quarter of 2008 but consider that there are likely to be more.</w:t>
      </w:r>
      <w:r w:rsidR="004B46DF">
        <w:rPr>
          <w:rFonts w:ascii="Arial" w:hAnsi="Arial" w:cs="Arial"/>
          <w:szCs w:val="22"/>
        </w:rPr>
        <w:t xml:space="preserve"> </w:t>
      </w:r>
      <w:r w:rsidRPr="00A97D36">
        <w:rPr>
          <w:rFonts w:ascii="Arial" w:hAnsi="Arial" w:cs="Arial"/>
          <w:szCs w:val="22"/>
        </w:rPr>
        <w:t>Migrant care workers made up 18 per cent of the care labour force.</w:t>
      </w:r>
      <w:r w:rsidR="004B46DF">
        <w:rPr>
          <w:rFonts w:ascii="Arial" w:hAnsi="Arial" w:cs="Arial"/>
          <w:szCs w:val="22"/>
        </w:rPr>
        <w:t xml:space="preserve"> </w:t>
      </w:r>
      <w:r w:rsidRPr="00A97D36">
        <w:rPr>
          <w:rFonts w:ascii="Arial" w:hAnsi="Arial" w:cs="Arial"/>
          <w:szCs w:val="22"/>
        </w:rPr>
        <w:t>This proportion of migrant care workers has increased from 8 % in 1998.</w:t>
      </w:r>
      <w:r w:rsidR="004B46DF">
        <w:rPr>
          <w:rFonts w:ascii="Arial" w:hAnsi="Arial" w:cs="Arial"/>
          <w:szCs w:val="22"/>
        </w:rPr>
        <w:t xml:space="preserve"> </w:t>
      </w:r>
      <w:r w:rsidRPr="00A97D36">
        <w:rPr>
          <w:rFonts w:ascii="Arial" w:hAnsi="Arial" w:cs="Arial"/>
          <w:szCs w:val="22"/>
        </w:rPr>
        <w:t xml:space="preserve">The majority of migrant care workers came from Eastern Europe, particularly </w:t>
      </w:r>
      <w:smartTag w:uri="urn:schemas-microsoft-com:office:smarttags" w:element="country-region">
        <w:r w:rsidRPr="00A97D36">
          <w:rPr>
            <w:rFonts w:ascii="Arial" w:hAnsi="Arial" w:cs="Arial"/>
            <w:szCs w:val="22"/>
          </w:rPr>
          <w:t>Poland</w:t>
        </w:r>
      </w:smartTag>
      <w:r w:rsidRPr="00A97D36">
        <w:rPr>
          <w:rFonts w:ascii="Arial" w:hAnsi="Arial" w:cs="Arial"/>
          <w:szCs w:val="22"/>
        </w:rPr>
        <w:t>, and sub-Saharan Africa</w:t>
      </w:r>
      <w:r>
        <w:rPr>
          <w:rFonts w:ascii="Arial" w:hAnsi="Arial" w:cs="Arial"/>
          <w:szCs w:val="22"/>
        </w:rPr>
        <w:t xml:space="preserve"> -</w:t>
      </w:r>
      <w:r w:rsidRPr="00A97D36">
        <w:rPr>
          <w:rFonts w:ascii="Arial" w:hAnsi="Arial" w:cs="Arial"/>
          <w:szCs w:val="22"/>
        </w:rPr>
        <w:t xml:space="preserve"> </w:t>
      </w:r>
      <w:smartTag w:uri="urn:schemas-microsoft-com:office:smarttags" w:element="country-region">
        <w:r w:rsidRPr="00A97D36">
          <w:rPr>
            <w:rFonts w:ascii="Arial" w:hAnsi="Arial" w:cs="Arial"/>
            <w:szCs w:val="22"/>
          </w:rPr>
          <w:t>Zimbabwe</w:t>
        </w:r>
      </w:smartTag>
      <w:r w:rsidRPr="00A97D36">
        <w:rPr>
          <w:rFonts w:ascii="Arial" w:hAnsi="Arial" w:cs="Arial"/>
          <w:szCs w:val="22"/>
        </w:rPr>
        <w:t xml:space="preserve"> and </w:t>
      </w:r>
      <w:smartTag w:uri="urn:schemas-microsoft-com:office:smarttags" w:element="place">
        <w:smartTag w:uri="urn:schemas-microsoft-com:office:smarttags" w:element="country-region">
          <w:r w:rsidRPr="00A97D36">
            <w:rPr>
              <w:rFonts w:ascii="Arial" w:hAnsi="Arial" w:cs="Arial"/>
              <w:szCs w:val="22"/>
            </w:rPr>
            <w:t>Nigeria</w:t>
          </w:r>
        </w:smartTag>
      </w:smartTag>
      <w:r w:rsidRPr="00A97D36">
        <w:rPr>
          <w:rFonts w:ascii="Arial" w:hAnsi="Arial" w:cs="Arial"/>
          <w:szCs w:val="22"/>
        </w:rPr>
        <w:t>.</w:t>
      </w:r>
      <w:r w:rsidR="004B46DF">
        <w:rPr>
          <w:rFonts w:ascii="Arial" w:hAnsi="Arial" w:cs="Arial"/>
          <w:szCs w:val="22"/>
        </w:rPr>
        <w:t xml:space="preserve"> </w:t>
      </w:r>
      <w:r w:rsidRPr="00A97D36">
        <w:rPr>
          <w:rFonts w:ascii="Arial" w:hAnsi="Arial" w:cs="Arial"/>
          <w:szCs w:val="22"/>
        </w:rPr>
        <w:t xml:space="preserve">Previously the majority of migrants were from </w:t>
      </w:r>
      <w:smartTag w:uri="urn:schemas-microsoft-com:office:smarttags" w:element="country-region">
        <w:r w:rsidRPr="00A97D36">
          <w:rPr>
            <w:rFonts w:ascii="Arial" w:hAnsi="Arial" w:cs="Arial"/>
            <w:szCs w:val="22"/>
          </w:rPr>
          <w:t>Ireland</w:t>
        </w:r>
      </w:smartTag>
      <w:r w:rsidRPr="00A97D36">
        <w:rPr>
          <w:rFonts w:ascii="Arial" w:hAnsi="Arial" w:cs="Arial"/>
          <w:szCs w:val="22"/>
        </w:rPr>
        <w:t xml:space="preserve">, </w:t>
      </w:r>
      <w:smartTag w:uri="urn:schemas-microsoft-com:office:smarttags" w:element="country-region">
        <w:r w:rsidRPr="00A97D36">
          <w:rPr>
            <w:rFonts w:ascii="Arial" w:hAnsi="Arial" w:cs="Arial"/>
            <w:szCs w:val="22"/>
          </w:rPr>
          <w:t>Germany</w:t>
        </w:r>
      </w:smartTag>
      <w:r w:rsidRPr="00A97D36">
        <w:rPr>
          <w:rFonts w:ascii="Arial" w:hAnsi="Arial" w:cs="Arial"/>
          <w:szCs w:val="22"/>
        </w:rPr>
        <w:t xml:space="preserve"> and </w:t>
      </w:r>
      <w:smartTag w:uri="urn:schemas-microsoft-com:office:smarttags" w:element="place">
        <w:smartTag w:uri="urn:schemas-microsoft-com:office:smarttags" w:element="country-region">
          <w:r w:rsidRPr="00A97D36">
            <w:rPr>
              <w:rFonts w:ascii="Arial" w:hAnsi="Arial" w:cs="Arial"/>
              <w:szCs w:val="22"/>
            </w:rPr>
            <w:t>Jamaica</w:t>
          </w:r>
        </w:smartTag>
      </w:smartTag>
      <w:r w:rsidRPr="00A97D36">
        <w:rPr>
          <w:rFonts w:ascii="Arial" w:hAnsi="Arial" w:cs="Arial"/>
          <w:szCs w:val="22"/>
        </w:rPr>
        <w:t xml:space="preserve"> (</w:t>
      </w:r>
      <w:proofErr w:type="spellStart"/>
      <w:r w:rsidRPr="00A97D36">
        <w:rPr>
          <w:rFonts w:ascii="Arial" w:hAnsi="Arial" w:cs="Arial"/>
          <w:szCs w:val="22"/>
        </w:rPr>
        <w:t>C</w:t>
      </w:r>
      <w:r>
        <w:rPr>
          <w:rFonts w:ascii="Arial" w:hAnsi="Arial" w:cs="Arial"/>
          <w:szCs w:val="22"/>
        </w:rPr>
        <w:t>a</w:t>
      </w:r>
      <w:r w:rsidRPr="00A97D36">
        <w:rPr>
          <w:rFonts w:ascii="Arial" w:hAnsi="Arial" w:cs="Arial"/>
          <w:szCs w:val="22"/>
        </w:rPr>
        <w:t>ngiano</w:t>
      </w:r>
      <w:proofErr w:type="spellEnd"/>
      <w:r w:rsidRPr="00A97D36">
        <w:rPr>
          <w:rFonts w:ascii="Arial" w:hAnsi="Arial" w:cs="Arial"/>
          <w:szCs w:val="22"/>
        </w:rPr>
        <w:t xml:space="preserve"> et al, 2009).</w:t>
      </w:r>
      <w:r w:rsidR="004B46DF">
        <w:rPr>
          <w:rFonts w:ascii="Arial" w:hAnsi="Arial" w:cs="Arial"/>
          <w:szCs w:val="22"/>
        </w:rPr>
        <w:t xml:space="preserve"> </w:t>
      </w:r>
      <w:r w:rsidRPr="00A97D36">
        <w:rPr>
          <w:rFonts w:ascii="Arial" w:hAnsi="Arial" w:cs="Arial"/>
          <w:szCs w:val="22"/>
        </w:rPr>
        <w:t>Unusually</w:t>
      </w:r>
      <w:r>
        <w:rPr>
          <w:rFonts w:ascii="Arial" w:hAnsi="Arial" w:cs="Arial"/>
          <w:szCs w:val="22"/>
        </w:rPr>
        <w:t xml:space="preserve"> for the care sector, </w:t>
      </w:r>
      <w:r w:rsidRPr="00A97D36">
        <w:rPr>
          <w:rFonts w:ascii="Arial" w:hAnsi="Arial" w:cs="Arial"/>
          <w:szCs w:val="22"/>
        </w:rPr>
        <w:t>35</w:t>
      </w:r>
      <w:r>
        <w:rPr>
          <w:rFonts w:ascii="Arial" w:hAnsi="Arial" w:cs="Arial"/>
          <w:szCs w:val="22"/>
        </w:rPr>
        <w:t>%</w:t>
      </w:r>
      <w:r w:rsidRPr="00A97D36">
        <w:rPr>
          <w:rFonts w:ascii="Arial" w:hAnsi="Arial" w:cs="Arial"/>
          <w:szCs w:val="22"/>
        </w:rPr>
        <w:t xml:space="preserve"> of migrant care workers were men, which is higher than the proportion of men working as care workers</w:t>
      </w:r>
      <w:r>
        <w:rPr>
          <w:rFonts w:ascii="Arial" w:hAnsi="Arial" w:cs="Arial"/>
          <w:szCs w:val="22"/>
        </w:rPr>
        <w:t xml:space="preserve"> (13%)</w:t>
      </w:r>
      <w:r w:rsidRPr="00A97D36">
        <w:rPr>
          <w:rFonts w:ascii="Arial" w:hAnsi="Arial" w:cs="Arial"/>
          <w:szCs w:val="22"/>
        </w:rPr>
        <w:t>.</w:t>
      </w:r>
      <w:r w:rsidR="004B46DF">
        <w:rPr>
          <w:rFonts w:ascii="Arial" w:hAnsi="Arial" w:cs="Arial"/>
          <w:szCs w:val="22"/>
        </w:rPr>
        <w:t xml:space="preserve"> </w:t>
      </w:r>
      <w:r w:rsidRPr="00A97D36">
        <w:rPr>
          <w:rFonts w:ascii="Arial" w:hAnsi="Arial" w:cs="Arial"/>
          <w:szCs w:val="22"/>
        </w:rPr>
        <w:t xml:space="preserve">The majority of migrant care workers are in </w:t>
      </w:r>
      <w:smartTag w:uri="urn:schemas-microsoft-com:office:smarttags" w:element="place">
        <w:smartTag w:uri="urn:schemas-microsoft-com:office:smarttags" w:element="City">
          <w:r w:rsidRPr="00A97D36">
            <w:rPr>
              <w:rFonts w:ascii="Arial" w:hAnsi="Arial" w:cs="Arial"/>
              <w:szCs w:val="22"/>
            </w:rPr>
            <w:t>London</w:t>
          </w:r>
        </w:smartTag>
      </w:smartTag>
      <w:r w:rsidRPr="00A97D36">
        <w:rPr>
          <w:rFonts w:ascii="Arial" w:hAnsi="Arial" w:cs="Arial"/>
          <w:szCs w:val="22"/>
        </w:rPr>
        <w:t xml:space="preserve"> and South East, in private sector employment.</w:t>
      </w:r>
      <w:r w:rsidR="004B46DF">
        <w:rPr>
          <w:rFonts w:ascii="Arial" w:hAnsi="Arial" w:cs="Arial"/>
          <w:szCs w:val="22"/>
        </w:rPr>
        <w:t xml:space="preserve"> </w:t>
      </w:r>
      <w:r w:rsidRPr="00A97D36">
        <w:rPr>
          <w:rFonts w:ascii="Arial" w:hAnsi="Arial" w:cs="Arial"/>
          <w:szCs w:val="22"/>
        </w:rPr>
        <w:t>Longer term migrant care workers are more likely to be working in the public sector.</w:t>
      </w:r>
      <w:r w:rsidR="004B46DF">
        <w:rPr>
          <w:rFonts w:ascii="Arial" w:hAnsi="Arial" w:cs="Arial"/>
          <w:szCs w:val="22"/>
        </w:rPr>
        <w:t xml:space="preserve"> </w:t>
      </w:r>
    </w:p>
    <w:p w:rsidR="00927EE7" w:rsidRDefault="00927EE7" w:rsidP="00CB271F">
      <w:pPr>
        <w:jc w:val="both"/>
        <w:rPr>
          <w:rFonts w:ascii="Arial" w:hAnsi="Arial" w:cs="Arial"/>
          <w:szCs w:val="22"/>
        </w:rPr>
      </w:pPr>
    </w:p>
    <w:p w:rsidR="00927EE7" w:rsidRPr="00EF4561" w:rsidRDefault="00927EE7" w:rsidP="00CB271F">
      <w:pPr>
        <w:jc w:val="both"/>
        <w:rPr>
          <w:rFonts w:ascii="Arial" w:hAnsi="Arial" w:cs="Arial"/>
          <w:szCs w:val="22"/>
        </w:rPr>
      </w:pPr>
      <w:r w:rsidRPr="00A97D36">
        <w:rPr>
          <w:rFonts w:ascii="Arial" w:hAnsi="Arial" w:cs="Arial"/>
          <w:szCs w:val="22"/>
        </w:rPr>
        <w:t>35% of the nursing workforce</w:t>
      </w:r>
      <w:r w:rsidR="00BC07F9">
        <w:rPr>
          <w:rFonts w:ascii="Arial" w:hAnsi="Arial" w:cs="Arial"/>
          <w:szCs w:val="22"/>
        </w:rPr>
        <w:t xml:space="preserve"> </w:t>
      </w:r>
      <w:r>
        <w:rPr>
          <w:rFonts w:ascii="Arial" w:hAnsi="Arial" w:cs="Arial"/>
          <w:szCs w:val="22"/>
        </w:rPr>
        <w:t xml:space="preserve">working </w:t>
      </w:r>
      <w:r w:rsidR="00BC07F9">
        <w:rPr>
          <w:rFonts w:ascii="Arial" w:hAnsi="Arial" w:cs="Arial"/>
          <w:szCs w:val="22"/>
        </w:rPr>
        <w:t xml:space="preserve">with older </w:t>
      </w:r>
      <w:proofErr w:type="gramStart"/>
      <w:r w:rsidR="00BC07F9">
        <w:rPr>
          <w:rFonts w:ascii="Arial" w:hAnsi="Arial" w:cs="Arial"/>
          <w:szCs w:val="22"/>
        </w:rPr>
        <w:t>people,</w:t>
      </w:r>
      <w:proofErr w:type="gramEnd"/>
      <w:r w:rsidR="00BC07F9">
        <w:rPr>
          <w:rFonts w:ascii="Arial" w:hAnsi="Arial" w:cs="Arial"/>
          <w:szCs w:val="22"/>
        </w:rPr>
        <w:t xml:space="preserve"> ar</w:t>
      </w:r>
      <w:r w:rsidRPr="00A97D36">
        <w:rPr>
          <w:rFonts w:ascii="Arial" w:hAnsi="Arial" w:cs="Arial"/>
          <w:szCs w:val="22"/>
        </w:rPr>
        <w:t>e migrant nurses, which is higher than the proportion of foreign born nurses in the overall nursing workforce.</w:t>
      </w:r>
      <w:r w:rsidR="004B46DF">
        <w:rPr>
          <w:rFonts w:ascii="Arial" w:hAnsi="Arial" w:cs="Arial"/>
          <w:szCs w:val="22"/>
        </w:rPr>
        <w:t xml:space="preserve"> </w:t>
      </w:r>
      <w:r w:rsidRPr="00A97D36">
        <w:rPr>
          <w:rFonts w:ascii="Arial" w:hAnsi="Arial" w:cs="Arial"/>
          <w:szCs w:val="22"/>
        </w:rPr>
        <w:t>They are predominantly working in nursing homes</w:t>
      </w:r>
      <w:r w:rsidRPr="00EF4561">
        <w:rPr>
          <w:rFonts w:ascii="Arial" w:hAnsi="Arial" w:cs="Arial"/>
          <w:szCs w:val="22"/>
        </w:rPr>
        <w:t xml:space="preserve"> in the independent/ private sector (Ball and Pike 2007a in </w:t>
      </w:r>
      <w:proofErr w:type="spellStart"/>
      <w:r w:rsidRPr="00EF4561">
        <w:rPr>
          <w:rFonts w:ascii="Arial" w:hAnsi="Arial" w:cs="Arial"/>
          <w:szCs w:val="22"/>
        </w:rPr>
        <w:t>Cangiano</w:t>
      </w:r>
      <w:proofErr w:type="spellEnd"/>
      <w:r w:rsidRPr="00EF4561">
        <w:rPr>
          <w:rFonts w:ascii="Arial" w:hAnsi="Arial" w:cs="Arial"/>
          <w:szCs w:val="22"/>
        </w:rPr>
        <w:t xml:space="preserve"> et al, 2009).</w:t>
      </w:r>
      <w:r w:rsidR="004B46DF">
        <w:rPr>
          <w:rFonts w:ascii="Arial" w:hAnsi="Arial" w:cs="Arial"/>
          <w:szCs w:val="22"/>
        </w:rPr>
        <w:t xml:space="preserve"> </w:t>
      </w:r>
      <w:r w:rsidRPr="00EF4561">
        <w:rPr>
          <w:rFonts w:ascii="Arial" w:hAnsi="Arial" w:cs="Arial"/>
          <w:szCs w:val="22"/>
        </w:rPr>
        <w:t xml:space="preserve">The number of migrant nurses entering the </w:t>
      </w:r>
      <w:smartTag w:uri="urn:schemas-microsoft-com:office:smarttags" w:element="place">
        <w:smartTag w:uri="urn:schemas-microsoft-com:office:smarttags" w:element="country-region">
          <w:r w:rsidRPr="00EF4561">
            <w:rPr>
              <w:rFonts w:ascii="Arial" w:hAnsi="Arial" w:cs="Arial"/>
              <w:szCs w:val="22"/>
            </w:rPr>
            <w:t>UK</w:t>
          </w:r>
        </w:smartTag>
      </w:smartTag>
      <w:r w:rsidRPr="00EF4561">
        <w:rPr>
          <w:rFonts w:ascii="Arial" w:hAnsi="Arial" w:cs="Arial"/>
          <w:szCs w:val="22"/>
        </w:rPr>
        <w:t xml:space="preserve"> has declined in the last decade.</w:t>
      </w:r>
    </w:p>
    <w:p w:rsidR="00927EE7" w:rsidRPr="00EF4561" w:rsidRDefault="00927EE7" w:rsidP="00CB271F">
      <w:pPr>
        <w:jc w:val="both"/>
        <w:rPr>
          <w:rFonts w:ascii="Arial" w:hAnsi="Arial" w:cs="Arial"/>
          <w:szCs w:val="22"/>
        </w:rPr>
      </w:pPr>
    </w:p>
    <w:p w:rsidR="00927EE7" w:rsidRDefault="00927EE7" w:rsidP="00CB271F">
      <w:pPr>
        <w:jc w:val="both"/>
        <w:rPr>
          <w:sz w:val="23"/>
          <w:szCs w:val="23"/>
        </w:rPr>
      </w:pPr>
      <w:r w:rsidRPr="00EF4561">
        <w:rPr>
          <w:rFonts w:ascii="Arial" w:hAnsi="Arial" w:cs="Arial"/>
          <w:szCs w:val="22"/>
        </w:rPr>
        <w:t xml:space="preserve">These three profiles of the use of migrant workers in the care sector show that although the proportion of migrant care workers is relatively high in </w:t>
      </w:r>
      <w:smartTag w:uri="urn:schemas-microsoft-com:office:smarttags" w:element="country-region">
        <w:r w:rsidRPr="00EF4561">
          <w:rPr>
            <w:rFonts w:ascii="Arial" w:hAnsi="Arial" w:cs="Arial"/>
            <w:szCs w:val="22"/>
          </w:rPr>
          <w:t>Austria</w:t>
        </w:r>
      </w:smartTag>
      <w:r w:rsidRPr="00EF4561">
        <w:rPr>
          <w:rFonts w:ascii="Arial" w:hAnsi="Arial" w:cs="Arial"/>
          <w:szCs w:val="22"/>
        </w:rPr>
        <w:t xml:space="preserve">, </w:t>
      </w:r>
      <w:smartTag w:uri="urn:schemas-microsoft-com:office:smarttags" w:element="country-region">
        <w:r w:rsidRPr="00EF4561">
          <w:rPr>
            <w:rFonts w:ascii="Arial" w:hAnsi="Arial" w:cs="Arial"/>
            <w:szCs w:val="22"/>
          </w:rPr>
          <w:t>Italy</w:t>
        </w:r>
      </w:smartTag>
      <w:r w:rsidRPr="00EF4561">
        <w:rPr>
          <w:rFonts w:ascii="Arial" w:hAnsi="Arial" w:cs="Arial"/>
          <w:szCs w:val="22"/>
        </w:rPr>
        <w:t xml:space="preserve"> and the </w:t>
      </w:r>
      <w:smartTag w:uri="urn:schemas-microsoft-com:office:smarttags" w:element="place">
        <w:smartTag w:uri="urn:schemas-microsoft-com:office:smarttags" w:element="country-region">
          <w:r w:rsidRPr="00EF4561">
            <w:rPr>
              <w:rFonts w:ascii="Arial" w:hAnsi="Arial" w:cs="Arial"/>
              <w:szCs w:val="22"/>
            </w:rPr>
            <w:t>United Kingdom</w:t>
          </w:r>
        </w:smartTag>
      </w:smartTag>
      <w:r w:rsidRPr="00EF4561">
        <w:rPr>
          <w:rFonts w:ascii="Arial" w:hAnsi="Arial" w:cs="Arial"/>
          <w:szCs w:val="22"/>
        </w:rPr>
        <w:t>, this is not a stable situation.</w:t>
      </w:r>
      <w:r w:rsidR="004B46DF">
        <w:rPr>
          <w:rFonts w:ascii="Arial" w:hAnsi="Arial" w:cs="Arial"/>
          <w:szCs w:val="22"/>
        </w:rPr>
        <w:t xml:space="preserve"> </w:t>
      </w:r>
      <w:r w:rsidRPr="00EF4561">
        <w:rPr>
          <w:rFonts w:ascii="Arial" w:hAnsi="Arial" w:cs="Arial"/>
          <w:szCs w:val="22"/>
        </w:rPr>
        <w:t xml:space="preserve">Changes in national immigration policies can restrict the number </w:t>
      </w:r>
      <w:r w:rsidRPr="00EF4561">
        <w:rPr>
          <w:rFonts w:ascii="Arial" w:hAnsi="Arial" w:cs="Arial"/>
          <w:szCs w:val="22"/>
        </w:rPr>
        <w:lastRenderedPageBreak/>
        <w:t xml:space="preserve">of migrant workers relatively quickly. </w:t>
      </w:r>
      <w:r>
        <w:rPr>
          <w:rFonts w:ascii="Arial" w:hAnsi="Arial" w:cs="Arial"/>
          <w:szCs w:val="22"/>
        </w:rPr>
        <w:t xml:space="preserve">The employment rights that </w:t>
      </w:r>
      <w:r w:rsidRPr="00EF4561">
        <w:rPr>
          <w:rFonts w:ascii="Arial" w:hAnsi="Arial" w:cs="Arial"/>
          <w:szCs w:val="22"/>
        </w:rPr>
        <w:t xml:space="preserve">workers from Eastern and Central Europe </w:t>
      </w:r>
      <w:r>
        <w:rPr>
          <w:rFonts w:ascii="Arial" w:hAnsi="Arial" w:cs="Arial"/>
          <w:szCs w:val="22"/>
        </w:rPr>
        <w:t>gain on entry to the EU</w:t>
      </w:r>
      <w:r w:rsidRPr="00EF4561">
        <w:rPr>
          <w:rFonts w:ascii="Arial" w:hAnsi="Arial" w:cs="Arial"/>
          <w:szCs w:val="22"/>
        </w:rPr>
        <w:t xml:space="preserve">, have led </w:t>
      </w:r>
      <w:r>
        <w:rPr>
          <w:rFonts w:ascii="Arial" w:hAnsi="Arial" w:cs="Arial"/>
          <w:szCs w:val="22"/>
        </w:rPr>
        <w:t xml:space="preserve">workers to move to more Northern European </w:t>
      </w:r>
      <w:r w:rsidRPr="00EF4561">
        <w:rPr>
          <w:rFonts w:ascii="Arial" w:hAnsi="Arial" w:cs="Arial"/>
          <w:szCs w:val="22"/>
        </w:rPr>
        <w:t>countries</w:t>
      </w:r>
      <w:r>
        <w:rPr>
          <w:rFonts w:ascii="Arial" w:hAnsi="Arial" w:cs="Arial"/>
          <w:szCs w:val="22"/>
        </w:rPr>
        <w:t>, rather than neighbouring countries in Europe</w:t>
      </w:r>
      <w:r w:rsidRPr="00EF4561">
        <w:rPr>
          <w:rFonts w:ascii="Arial" w:hAnsi="Arial" w:cs="Arial"/>
          <w:szCs w:val="22"/>
        </w:rPr>
        <w:t>.</w:t>
      </w:r>
      <w:r w:rsidR="004B46DF">
        <w:rPr>
          <w:rFonts w:ascii="Arial" w:hAnsi="Arial" w:cs="Arial"/>
          <w:szCs w:val="22"/>
        </w:rPr>
        <w:t xml:space="preserve"> </w:t>
      </w:r>
      <w:r w:rsidRPr="00EF4561">
        <w:rPr>
          <w:rFonts w:ascii="Arial" w:hAnsi="Arial" w:cs="Arial"/>
          <w:szCs w:val="22"/>
        </w:rPr>
        <w:t xml:space="preserve">Polish workers in the period immediately after EU entry moved to the </w:t>
      </w:r>
      <w:smartTag w:uri="urn:schemas-microsoft-com:office:smarttags" w:element="place">
        <w:smartTag w:uri="urn:schemas-microsoft-com:office:smarttags" w:element="country-region">
          <w:r w:rsidRPr="00EF4561">
            <w:rPr>
              <w:rFonts w:ascii="Arial" w:hAnsi="Arial" w:cs="Arial"/>
              <w:szCs w:val="22"/>
            </w:rPr>
            <w:t>UK</w:t>
          </w:r>
        </w:smartTag>
      </w:smartTag>
      <w:r w:rsidRPr="00EF4561">
        <w:rPr>
          <w:rFonts w:ascii="Arial" w:hAnsi="Arial" w:cs="Arial"/>
          <w:szCs w:val="22"/>
        </w:rPr>
        <w:t xml:space="preserve"> and other Northern European countries.</w:t>
      </w:r>
      <w:r w:rsidR="004B46DF">
        <w:rPr>
          <w:rFonts w:ascii="Arial" w:hAnsi="Arial" w:cs="Arial"/>
          <w:szCs w:val="22"/>
        </w:rPr>
        <w:t xml:space="preserve"> </w:t>
      </w:r>
      <w:r w:rsidRPr="00EF4561">
        <w:rPr>
          <w:rFonts w:ascii="Arial" w:hAnsi="Arial" w:cs="Arial"/>
          <w:szCs w:val="22"/>
        </w:rPr>
        <w:t xml:space="preserve">However, with the recession, there has been a move back to </w:t>
      </w:r>
      <w:smartTag w:uri="urn:schemas-microsoft-com:office:smarttags" w:element="place">
        <w:smartTag w:uri="urn:schemas-microsoft-com:office:smarttags" w:element="country-region">
          <w:r w:rsidRPr="00EF4561">
            <w:rPr>
              <w:rFonts w:ascii="Arial" w:hAnsi="Arial" w:cs="Arial"/>
              <w:szCs w:val="22"/>
            </w:rPr>
            <w:t>Poland</w:t>
          </w:r>
        </w:smartTag>
      </w:smartTag>
      <w:r w:rsidRPr="00EF4561">
        <w:rPr>
          <w:rFonts w:ascii="Arial" w:hAnsi="Arial" w:cs="Arial"/>
          <w:szCs w:val="22"/>
        </w:rPr>
        <w:t>.</w:t>
      </w:r>
      <w:r w:rsidR="004B46DF">
        <w:rPr>
          <w:rFonts w:ascii="Arial" w:hAnsi="Arial" w:cs="Arial"/>
          <w:szCs w:val="22"/>
        </w:rPr>
        <w:t xml:space="preserve"> </w:t>
      </w:r>
      <w:r w:rsidRPr="00EF4561">
        <w:rPr>
          <w:rFonts w:ascii="Arial" w:hAnsi="Arial" w:cs="Arial"/>
          <w:szCs w:val="22"/>
        </w:rPr>
        <w:t xml:space="preserve">New migrants from Latin America or </w:t>
      </w:r>
      <w:smartTag w:uri="urn:schemas-microsoft-com:office:smarttags" w:element="place">
        <w:r w:rsidRPr="00EF4561">
          <w:rPr>
            <w:rFonts w:ascii="Arial" w:hAnsi="Arial" w:cs="Arial"/>
            <w:szCs w:val="22"/>
          </w:rPr>
          <w:t>Africa</w:t>
        </w:r>
      </w:smartTag>
      <w:r w:rsidRPr="00EF4561">
        <w:rPr>
          <w:rFonts w:ascii="Arial" w:hAnsi="Arial" w:cs="Arial"/>
          <w:szCs w:val="22"/>
        </w:rPr>
        <w:t xml:space="preserve"> are beginning to replace some groups of </w:t>
      </w:r>
      <w:r>
        <w:rPr>
          <w:rFonts w:ascii="Arial" w:hAnsi="Arial" w:cs="Arial"/>
          <w:szCs w:val="22"/>
        </w:rPr>
        <w:t xml:space="preserve">European </w:t>
      </w:r>
      <w:r w:rsidRPr="00EF4561">
        <w:rPr>
          <w:rFonts w:ascii="Arial" w:hAnsi="Arial" w:cs="Arial"/>
          <w:szCs w:val="22"/>
        </w:rPr>
        <w:t>migrant workers.</w:t>
      </w:r>
      <w:r>
        <w:rPr>
          <w:sz w:val="23"/>
          <w:szCs w:val="23"/>
        </w:rPr>
        <w:t xml:space="preserve"> </w:t>
      </w:r>
    </w:p>
    <w:p w:rsidR="00927EE7" w:rsidRDefault="00927EE7" w:rsidP="00CB271F">
      <w:pPr>
        <w:jc w:val="both"/>
        <w:rPr>
          <w:sz w:val="23"/>
          <w:szCs w:val="23"/>
        </w:rPr>
      </w:pPr>
    </w:p>
    <w:p w:rsidR="00927EE7" w:rsidRPr="008E2F39" w:rsidRDefault="00C04862" w:rsidP="006C375C">
      <w:pPr>
        <w:pStyle w:val="Heading2"/>
        <w:numPr>
          <w:ilvl w:val="1"/>
          <w:numId w:val="44"/>
        </w:numPr>
        <w:jc w:val="both"/>
        <w:rPr>
          <w:rFonts w:ascii="Arial" w:hAnsi="Arial" w:cs="Arial"/>
        </w:rPr>
      </w:pPr>
      <w:bookmarkStart w:id="12" w:name="_Toc287434336"/>
      <w:r w:rsidRPr="008E2F39">
        <w:rPr>
          <w:rFonts w:ascii="Arial" w:hAnsi="Arial" w:cs="Arial"/>
        </w:rPr>
        <w:t>C</w:t>
      </w:r>
      <w:r w:rsidR="00A90E34" w:rsidRPr="008E2F39">
        <w:rPr>
          <w:rFonts w:ascii="Arial" w:hAnsi="Arial" w:cs="Arial"/>
        </w:rPr>
        <w:t>are workers</w:t>
      </w:r>
      <w:bookmarkEnd w:id="12"/>
      <w:r w:rsidR="000E218B" w:rsidRPr="008E2F39">
        <w:rPr>
          <w:rFonts w:ascii="Arial" w:hAnsi="Arial" w:cs="Arial"/>
        </w:rPr>
        <w:t xml:space="preserve"> </w:t>
      </w:r>
    </w:p>
    <w:p w:rsidR="00A90E34" w:rsidRPr="002A6457" w:rsidRDefault="00A90E34" w:rsidP="0008508C">
      <w:pPr>
        <w:jc w:val="both"/>
        <w:rPr>
          <w:rFonts w:ascii="Arial" w:hAnsi="Arial" w:cs="Arial"/>
          <w:szCs w:val="22"/>
        </w:rPr>
      </w:pPr>
    </w:p>
    <w:p w:rsidR="00A90E34" w:rsidRPr="002A6457" w:rsidRDefault="00A90E34" w:rsidP="0008508C">
      <w:pPr>
        <w:pStyle w:val="spip"/>
        <w:spacing w:before="0" w:beforeAutospacing="0" w:after="0" w:afterAutospacing="0"/>
        <w:jc w:val="both"/>
        <w:rPr>
          <w:rFonts w:ascii="Arial" w:hAnsi="Arial" w:cs="Arial"/>
          <w:sz w:val="22"/>
          <w:szCs w:val="22"/>
        </w:rPr>
      </w:pPr>
      <w:r w:rsidRPr="002A6457">
        <w:rPr>
          <w:rFonts w:ascii="Arial" w:hAnsi="Arial" w:cs="Arial"/>
          <w:sz w:val="22"/>
          <w:szCs w:val="22"/>
        </w:rPr>
        <w:t>With an ageing population and ageing workforce, the demand for care workers will increase.</w:t>
      </w:r>
      <w:r w:rsidR="004B46DF" w:rsidRPr="002A6457">
        <w:rPr>
          <w:rFonts w:ascii="Arial" w:hAnsi="Arial" w:cs="Arial"/>
          <w:sz w:val="22"/>
          <w:szCs w:val="22"/>
        </w:rPr>
        <w:t xml:space="preserve"> </w:t>
      </w:r>
      <w:r w:rsidRPr="002A6457">
        <w:rPr>
          <w:rFonts w:ascii="Arial" w:hAnsi="Arial" w:cs="Arial"/>
          <w:sz w:val="22"/>
          <w:szCs w:val="22"/>
        </w:rPr>
        <w:t>In many countries, young people are reluctant to enter care work as a career because of its low status and poor rates of pay.</w:t>
      </w:r>
      <w:r w:rsidR="004B46DF" w:rsidRPr="002A6457">
        <w:rPr>
          <w:rFonts w:ascii="Arial" w:hAnsi="Arial" w:cs="Arial"/>
          <w:sz w:val="22"/>
          <w:szCs w:val="22"/>
        </w:rPr>
        <w:t xml:space="preserve"> </w:t>
      </w:r>
      <w:r w:rsidRPr="002A6457">
        <w:rPr>
          <w:rFonts w:ascii="Arial" w:hAnsi="Arial" w:cs="Arial"/>
          <w:sz w:val="22"/>
          <w:szCs w:val="22"/>
        </w:rPr>
        <w:t>Maintaining a highly skilled care labour force will be a challenge for almost all governments in future.</w:t>
      </w:r>
      <w:r w:rsidR="004B46DF" w:rsidRPr="002A6457">
        <w:rPr>
          <w:rFonts w:ascii="Arial" w:hAnsi="Arial" w:cs="Arial"/>
          <w:sz w:val="22"/>
          <w:szCs w:val="22"/>
        </w:rPr>
        <w:t xml:space="preserve"> </w:t>
      </w:r>
      <w:r w:rsidRPr="002A6457">
        <w:rPr>
          <w:rFonts w:ascii="Arial" w:hAnsi="Arial" w:cs="Arial"/>
          <w:sz w:val="22"/>
          <w:szCs w:val="22"/>
        </w:rPr>
        <w:t>How shortages of labour are addressed is an issue which trade unions have to continue to campaign on.</w:t>
      </w:r>
      <w:r w:rsidR="004B46DF" w:rsidRPr="002A6457">
        <w:rPr>
          <w:rFonts w:ascii="Arial" w:hAnsi="Arial" w:cs="Arial"/>
          <w:sz w:val="22"/>
          <w:szCs w:val="22"/>
        </w:rPr>
        <w:t xml:space="preserve"> </w:t>
      </w:r>
      <w:r w:rsidR="00FB2B6A" w:rsidRPr="002A6457">
        <w:rPr>
          <w:rFonts w:ascii="Arial" w:hAnsi="Arial" w:cs="Arial"/>
          <w:sz w:val="22"/>
          <w:szCs w:val="22"/>
        </w:rPr>
        <w:t xml:space="preserve">In the context of the European-level </w:t>
      </w:r>
      <w:proofErr w:type="spellStart"/>
      <w:r w:rsidR="00FB2B6A" w:rsidRPr="002A6457">
        <w:rPr>
          <w:rFonts w:ascii="Arial" w:hAnsi="Arial" w:cs="Arial"/>
          <w:sz w:val="22"/>
          <w:szCs w:val="22"/>
        </w:rPr>
        <w:t>sectoral</w:t>
      </w:r>
      <w:proofErr w:type="spellEnd"/>
      <w:r w:rsidR="00FB2B6A" w:rsidRPr="002A6457">
        <w:rPr>
          <w:rFonts w:ascii="Arial" w:hAnsi="Arial" w:cs="Arial"/>
          <w:sz w:val="22"/>
          <w:szCs w:val="22"/>
        </w:rPr>
        <w:t xml:space="preserve"> social dialogue in the hospital and health care sector social partners, represented by HOSPEEM and EPSU, in December 2010 agreed on a Framework of Actions </w:t>
      </w:r>
      <w:r w:rsidR="0008508C" w:rsidRPr="002A6457">
        <w:rPr>
          <w:rFonts w:ascii="Arial" w:hAnsi="Arial" w:cs="Arial"/>
          <w:sz w:val="22"/>
          <w:szCs w:val="22"/>
        </w:rPr>
        <w:t xml:space="preserve">on </w:t>
      </w:r>
      <w:r w:rsidR="00FB2B6A" w:rsidRPr="002A6457">
        <w:rPr>
          <w:rFonts w:ascii="Arial" w:hAnsi="Arial" w:cs="Arial"/>
          <w:sz w:val="22"/>
          <w:szCs w:val="22"/>
        </w:rPr>
        <w:t>Recruitment and Retention</w:t>
      </w:r>
      <w:r w:rsidR="0008508C" w:rsidRPr="002A6457">
        <w:rPr>
          <w:rFonts w:ascii="Arial" w:hAnsi="Arial" w:cs="Arial"/>
          <w:sz w:val="22"/>
          <w:szCs w:val="22"/>
        </w:rPr>
        <w:t xml:space="preserve"> (</w:t>
      </w:r>
      <w:hyperlink r:id="rId34" w:history="1">
        <w:r w:rsidR="0008508C" w:rsidRPr="002A6457">
          <w:rPr>
            <w:rStyle w:val="Hyperlink"/>
            <w:rFonts w:ascii="Arial" w:hAnsi="Arial" w:cs="Arial"/>
            <w:sz w:val="22"/>
            <w:szCs w:val="22"/>
          </w:rPr>
          <w:t>http://www.epsu.org/a/7158</w:t>
        </w:r>
      </w:hyperlink>
      <w:r w:rsidR="0008508C" w:rsidRPr="002A6457">
        <w:rPr>
          <w:rFonts w:ascii="Arial" w:hAnsi="Arial" w:cs="Arial"/>
          <w:sz w:val="22"/>
          <w:szCs w:val="22"/>
        </w:rPr>
        <w:t>). It constitutes an important basis for social partners at European and national levels to develop concrete action to tackle staff shortages and qualification needs now and in the future. They have agreed to develop joint model initiatives, supported also by the collection of case studies and good practice. They also committed themselves to jointly monitor relevant European legislation and policies and to embark on follow-up action on the implementation of the Code of Conduct on Ethical Cross-border Recruitment and Retention in the Hospital Sector</w:t>
      </w:r>
      <w:r w:rsidR="002A6457">
        <w:rPr>
          <w:rFonts w:ascii="Arial" w:hAnsi="Arial" w:cs="Arial"/>
          <w:sz w:val="22"/>
          <w:szCs w:val="22"/>
        </w:rPr>
        <w:t xml:space="preserve"> (</w:t>
      </w:r>
      <w:hyperlink r:id="rId35" w:history="1">
        <w:r w:rsidR="002A6457" w:rsidRPr="005C3247">
          <w:rPr>
            <w:rStyle w:val="Hyperlink"/>
            <w:rFonts w:ascii="Arial" w:hAnsi="Arial" w:cs="Arial"/>
            <w:sz w:val="22"/>
            <w:szCs w:val="22"/>
          </w:rPr>
          <w:t>http://www.epsu.org/a/3715</w:t>
        </w:r>
      </w:hyperlink>
      <w:r w:rsidR="002A6457">
        <w:rPr>
          <w:rFonts w:ascii="Arial" w:hAnsi="Arial" w:cs="Arial"/>
          <w:sz w:val="22"/>
          <w:szCs w:val="22"/>
        </w:rPr>
        <w:t>)</w:t>
      </w:r>
      <w:r w:rsidR="0008508C" w:rsidRPr="002A6457">
        <w:rPr>
          <w:rFonts w:ascii="Arial" w:hAnsi="Arial" w:cs="Arial"/>
          <w:sz w:val="22"/>
          <w:szCs w:val="22"/>
        </w:rPr>
        <w:t>. Also g</w:t>
      </w:r>
      <w:r w:rsidR="00C4315D" w:rsidRPr="002A6457">
        <w:rPr>
          <w:rFonts w:ascii="Arial" w:hAnsi="Arial" w:cs="Arial"/>
          <w:sz w:val="22"/>
          <w:szCs w:val="22"/>
        </w:rPr>
        <w:t>overnments need to develop employment plans for the elder care sector based on likely predictions of future needs.</w:t>
      </w:r>
      <w:r w:rsidR="004B46DF" w:rsidRPr="002A6457">
        <w:rPr>
          <w:rFonts w:ascii="Arial" w:hAnsi="Arial" w:cs="Arial"/>
          <w:sz w:val="22"/>
          <w:szCs w:val="22"/>
        </w:rPr>
        <w:t xml:space="preserve"> </w:t>
      </w:r>
    </w:p>
    <w:p w:rsidR="00A90E34" w:rsidRPr="002A6457" w:rsidRDefault="00A90E34" w:rsidP="0008508C">
      <w:pPr>
        <w:jc w:val="both"/>
        <w:rPr>
          <w:rFonts w:ascii="Arial" w:hAnsi="Arial" w:cs="Arial"/>
          <w:szCs w:val="22"/>
        </w:rPr>
      </w:pPr>
    </w:p>
    <w:p w:rsidR="000E218B" w:rsidRPr="0008508C" w:rsidRDefault="00A90E34" w:rsidP="0008508C">
      <w:pPr>
        <w:jc w:val="both"/>
        <w:rPr>
          <w:rFonts w:ascii="Arial" w:hAnsi="Arial" w:cs="Arial"/>
          <w:szCs w:val="22"/>
        </w:rPr>
      </w:pPr>
      <w:r w:rsidRPr="002A6457">
        <w:rPr>
          <w:rFonts w:ascii="Arial" w:hAnsi="Arial" w:cs="Arial"/>
          <w:szCs w:val="22"/>
        </w:rPr>
        <w:t>In the current period, where funding for public services is being cut, the demand for low paid workers or volunteers to provide care services for older people will increase.</w:t>
      </w:r>
      <w:r w:rsidR="004B46DF" w:rsidRPr="002A6457">
        <w:rPr>
          <w:rFonts w:ascii="Arial" w:hAnsi="Arial" w:cs="Arial"/>
          <w:szCs w:val="22"/>
        </w:rPr>
        <w:t xml:space="preserve"> </w:t>
      </w:r>
      <w:r w:rsidRPr="002A6457">
        <w:rPr>
          <w:rFonts w:ascii="Arial" w:hAnsi="Arial" w:cs="Arial"/>
          <w:szCs w:val="22"/>
        </w:rPr>
        <w:t>In many European countries, there is a long tradition of volunteers providing care services and other forms of social support for older people.</w:t>
      </w:r>
      <w:r w:rsidR="004B46DF" w:rsidRPr="002A6457">
        <w:rPr>
          <w:rFonts w:ascii="Arial" w:hAnsi="Arial" w:cs="Arial"/>
          <w:szCs w:val="22"/>
        </w:rPr>
        <w:t xml:space="preserve"> </w:t>
      </w:r>
      <w:r w:rsidRPr="002A6457">
        <w:rPr>
          <w:rFonts w:ascii="Arial" w:hAnsi="Arial" w:cs="Arial"/>
          <w:szCs w:val="22"/>
        </w:rPr>
        <w:t xml:space="preserve">As there is a predicted demand for care services, the ways in which these services will be staffed, need to be carefully </w:t>
      </w:r>
      <w:r w:rsidR="003229C7" w:rsidRPr="002A6457">
        <w:rPr>
          <w:rFonts w:ascii="Arial" w:hAnsi="Arial" w:cs="Arial"/>
          <w:szCs w:val="22"/>
        </w:rPr>
        <w:t>monitored</w:t>
      </w:r>
      <w:r w:rsidR="000E218B" w:rsidRPr="002A6457">
        <w:rPr>
          <w:rFonts w:ascii="Arial" w:hAnsi="Arial" w:cs="Arial"/>
          <w:szCs w:val="22"/>
        </w:rPr>
        <w:t>.</w:t>
      </w:r>
      <w:r w:rsidR="004B46DF" w:rsidRPr="002A6457">
        <w:rPr>
          <w:rFonts w:ascii="Arial" w:hAnsi="Arial" w:cs="Arial"/>
          <w:szCs w:val="22"/>
        </w:rPr>
        <w:t xml:space="preserve"> </w:t>
      </w:r>
      <w:r w:rsidR="000E218B" w:rsidRPr="002A6457">
        <w:rPr>
          <w:rFonts w:ascii="Arial" w:hAnsi="Arial" w:cs="Arial"/>
          <w:szCs w:val="22"/>
        </w:rPr>
        <w:t>V</w:t>
      </w:r>
      <w:r w:rsidR="003229C7" w:rsidRPr="002A6457">
        <w:rPr>
          <w:rFonts w:ascii="Arial" w:hAnsi="Arial" w:cs="Arial"/>
          <w:szCs w:val="22"/>
        </w:rPr>
        <w:t xml:space="preserve">olunteers </w:t>
      </w:r>
      <w:r w:rsidR="000E218B" w:rsidRPr="002A6457">
        <w:rPr>
          <w:rFonts w:ascii="Arial" w:hAnsi="Arial" w:cs="Arial"/>
          <w:szCs w:val="22"/>
        </w:rPr>
        <w:t>should complement the work done by employed workers. Efforts should be made to also attract male volunteers.</w:t>
      </w:r>
    </w:p>
    <w:p w:rsidR="00A90E34" w:rsidRPr="0008508C" w:rsidRDefault="00A90E34" w:rsidP="0008508C">
      <w:pPr>
        <w:jc w:val="both"/>
        <w:rPr>
          <w:rFonts w:ascii="Arial" w:hAnsi="Arial" w:cs="Arial"/>
          <w:szCs w:val="22"/>
        </w:rPr>
      </w:pPr>
    </w:p>
    <w:p w:rsidR="003229C7" w:rsidRPr="002A6457" w:rsidRDefault="003229C7" w:rsidP="00CE197C">
      <w:pPr>
        <w:spacing w:after="120"/>
        <w:jc w:val="both"/>
        <w:rPr>
          <w:rFonts w:ascii="Arial" w:hAnsi="Arial" w:cs="Arial"/>
          <w:szCs w:val="22"/>
        </w:rPr>
      </w:pPr>
      <w:r w:rsidRPr="002A6457">
        <w:rPr>
          <w:rFonts w:ascii="Arial" w:hAnsi="Arial" w:cs="Arial"/>
          <w:szCs w:val="22"/>
        </w:rPr>
        <w:t>There are a range of options that could help to increase the supply of care workers.</w:t>
      </w:r>
      <w:r w:rsidR="004B46DF" w:rsidRPr="002A6457">
        <w:rPr>
          <w:rFonts w:ascii="Arial" w:hAnsi="Arial" w:cs="Arial"/>
          <w:szCs w:val="22"/>
        </w:rPr>
        <w:t xml:space="preserve"> </w:t>
      </w:r>
    </w:p>
    <w:p w:rsidR="003229C7" w:rsidRPr="002A6457" w:rsidRDefault="003229C7" w:rsidP="00CE197C">
      <w:pPr>
        <w:numPr>
          <w:ilvl w:val="0"/>
          <w:numId w:val="24"/>
        </w:numPr>
        <w:tabs>
          <w:tab w:val="clear" w:pos="720"/>
          <w:tab w:val="num" w:pos="567"/>
        </w:tabs>
        <w:spacing w:after="120"/>
        <w:ind w:left="567" w:hanging="567"/>
        <w:jc w:val="both"/>
        <w:rPr>
          <w:rFonts w:ascii="Arial" w:hAnsi="Arial" w:cs="Arial"/>
          <w:szCs w:val="22"/>
        </w:rPr>
      </w:pPr>
      <w:r w:rsidRPr="002A6457">
        <w:rPr>
          <w:rFonts w:ascii="Arial" w:hAnsi="Arial" w:cs="Arial"/>
          <w:szCs w:val="22"/>
        </w:rPr>
        <w:t>Nurses could move from hospital to community services.</w:t>
      </w:r>
      <w:r w:rsidR="004B46DF" w:rsidRPr="002A6457">
        <w:rPr>
          <w:rFonts w:ascii="Arial" w:hAnsi="Arial" w:cs="Arial"/>
          <w:szCs w:val="22"/>
        </w:rPr>
        <w:t xml:space="preserve"> </w:t>
      </w:r>
    </w:p>
    <w:p w:rsidR="000E218B" w:rsidRPr="002A6457" w:rsidRDefault="003229C7" w:rsidP="00CE197C">
      <w:pPr>
        <w:numPr>
          <w:ilvl w:val="0"/>
          <w:numId w:val="24"/>
        </w:numPr>
        <w:tabs>
          <w:tab w:val="clear" w:pos="720"/>
          <w:tab w:val="num" w:pos="567"/>
        </w:tabs>
        <w:spacing w:after="120"/>
        <w:ind w:left="567" w:hanging="567"/>
        <w:jc w:val="both"/>
        <w:rPr>
          <w:rFonts w:ascii="Arial" w:hAnsi="Arial" w:cs="Arial"/>
          <w:szCs w:val="22"/>
        </w:rPr>
      </w:pPr>
      <w:r w:rsidRPr="002A6457">
        <w:rPr>
          <w:rFonts w:ascii="Arial" w:hAnsi="Arial" w:cs="Arial"/>
          <w:szCs w:val="22"/>
        </w:rPr>
        <w:t>More flexible</w:t>
      </w:r>
      <w:r w:rsidR="004B46DF" w:rsidRPr="002A6457">
        <w:rPr>
          <w:rFonts w:ascii="Arial" w:hAnsi="Arial" w:cs="Arial"/>
          <w:szCs w:val="22"/>
        </w:rPr>
        <w:t xml:space="preserve"> </w:t>
      </w:r>
      <w:r w:rsidR="000E218B" w:rsidRPr="002A6457">
        <w:rPr>
          <w:rFonts w:ascii="Arial" w:hAnsi="Arial" w:cs="Arial"/>
          <w:szCs w:val="22"/>
        </w:rPr>
        <w:t xml:space="preserve">working time and pension arrangements </w:t>
      </w:r>
      <w:r w:rsidRPr="002A6457">
        <w:rPr>
          <w:rFonts w:ascii="Arial" w:hAnsi="Arial" w:cs="Arial"/>
          <w:szCs w:val="22"/>
        </w:rPr>
        <w:t xml:space="preserve">could encourage </w:t>
      </w:r>
      <w:r w:rsidR="000E218B" w:rsidRPr="002A6457">
        <w:rPr>
          <w:rFonts w:ascii="Arial" w:hAnsi="Arial" w:cs="Arial"/>
          <w:szCs w:val="22"/>
        </w:rPr>
        <w:t xml:space="preserve">care </w:t>
      </w:r>
      <w:r w:rsidRPr="002A6457">
        <w:rPr>
          <w:rFonts w:ascii="Arial" w:hAnsi="Arial" w:cs="Arial"/>
          <w:szCs w:val="22"/>
        </w:rPr>
        <w:t>workers to</w:t>
      </w:r>
      <w:r w:rsidR="000E218B" w:rsidRPr="002A6457">
        <w:rPr>
          <w:rFonts w:ascii="Arial" w:hAnsi="Arial" w:cs="Arial"/>
          <w:szCs w:val="22"/>
        </w:rPr>
        <w:t xml:space="preserve"> work longer</w:t>
      </w:r>
      <w:r w:rsidRPr="002A6457">
        <w:rPr>
          <w:rFonts w:ascii="Arial" w:hAnsi="Arial" w:cs="Arial"/>
          <w:szCs w:val="22"/>
        </w:rPr>
        <w:t>.</w:t>
      </w:r>
      <w:r w:rsidR="004B46DF" w:rsidRPr="002A6457">
        <w:rPr>
          <w:rFonts w:ascii="Arial" w:hAnsi="Arial" w:cs="Arial"/>
          <w:szCs w:val="22"/>
        </w:rPr>
        <w:t xml:space="preserve"> </w:t>
      </w:r>
      <w:r w:rsidR="00FA5272" w:rsidRPr="002A6457">
        <w:rPr>
          <w:rFonts w:ascii="Arial" w:hAnsi="Arial" w:cs="Arial"/>
          <w:szCs w:val="22"/>
        </w:rPr>
        <w:t>Wider recruitment and retention policies that address the needs of older workers should also be explored.</w:t>
      </w:r>
      <w:r w:rsidR="004B46DF" w:rsidRPr="002A6457">
        <w:rPr>
          <w:rFonts w:ascii="Arial" w:hAnsi="Arial" w:cs="Arial"/>
          <w:szCs w:val="22"/>
        </w:rPr>
        <w:t xml:space="preserve"> </w:t>
      </w:r>
      <w:r w:rsidR="000E218B" w:rsidRPr="002A6457">
        <w:rPr>
          <w:rFonts w:ascii="Arial" w:hAnsi="Arial" w:cs="Arial"/>
          <w:szCs w:val="22"/>
        </w:rPr>
        <w:t xml:space="preserve">See EPSU/HOSPEEM </w:t>
      </w:r>
      <w:r w:rsidR="0008508C" w:rsidRPr="002A6457">
        <w:rPr>
          <w:rFonts w:ascii="Arial" w:hAnsi="Arial" w:cs="Arial"/>
          <w:szCs w:val="22"/>
        </w:rPr>
        <w:t>F</w:t>
      </w:r>
      <w:r w:rsidR="000E218B" w:rsidRPr="002A6457">
        <w:rPr>
          <w:rFonts w:ascii="Arial" w:hAnsi="Arial" w:cs="Arial"/>
          <w:szCs w:val="22"/>
        </w:rPr>
        <w:t xml:space="preserve">ramework of </w:t>
      </w:r>
      <w:r w:rsidR="0008508C" w:rsidRPr="002A6457">
        <w:rPr>
          <w:rFonts w:ascii="Arial" w:hAnsi="Arial" w:cs="Arial"/>
          <w:szCs w:val="22"/>
        </w:rPr>
        <w:t>A</w:t>
      </w:r>
      <w:r w:rsidR="000E218B" w:rsidRPr="002A6457">
        <w:rPr>
          <w:rFonts w:ascii="Arial" w:hAnsi="Arial" w:cs="Arial"/>
          <w:szCs w:val="22"/>
        </w:rPr>
        <w:t xml:space="preserve">ctions on </w:t>
      </w:r>
      <w:r w:rsidR="0008508C" w:rsidRPr="002A6457">
        <w:rPr>
          <w:rFonts w:ascii="Arial" w:hAnsi="Arial" w:cs="Arial"/>
          <w:szCs w:val="22"/>
        </w:rPr>
        <w:t>R</w:t>
      </w:r>
      <w:r w:rsidR="000E218B" w:rsidRPr="002A6457">
        <w:rPr>
          <w:rFonts w:ascii="Arial" w:hAnsi="Arial" w:cs="Arial"/>
          <w:szCs w:val="22"/>
        </w:rPr>
        <w:t xml:space="preserve">ecruitment and </w:t>
      </w:r>
      <w:r w:rsidR="0008508C" w:rsidRPr="002A6457">
        <w:rPr>
          <w:rFonts w:ascii="Arial" w:hAnsi="Arial" w:cs="Arial"/>
          <w:szCs w:val="22"/>
        </w:rPr>
        <w:t>R</w:t>
      </w:r>
      <w:r w:rsidR="000E218B" w:rsidRPr="002A6457">
        <w:rPr>
          <w:rFonts w:ascii="Arial" w:hAnsi="Arial" w:cs="Arial"/>
          <w:szCs w:val="22"/>
        </w:rPr>
        <w:t>etention</w:t>
      </w:r>
      <w:r w:rsidR="0008508C" w:rsidRPr="002A6457">
        <w:rPr>
          <w:rFonts w:ascii="Arial" w:hAnsi="Arial" w:cs="Arial"/>
          <w:szCs w:val="22"/>
        </w:rPr>
        <w:t xml:space="preserve"> (</w:t>
      </w:r>
      <w:hyperlink r:id="rId36" w:history="1">
        <w:r w:rsidR="0008508C" w:rsidRPr="002A6457">
          <w:rPr>
            <w:rStyle w:val="Hyperlink"/>
            <w:rFonts w:ascii="Arial" w:hAnsi="Arial" w:cs="Arial"/>
            <w:szCs w:val="22"/>
          </w:rPr>
          <w:t>http://www.epsu.org/a/7158</w:t>
        </w:r>
      </w:hyperlink>
      <w:r w:rsidR="0008508C" w:rsidRPr="002A6457">
        <w:rPr>
          <w:rFonts w:ascii="Arial" w:hAnsi="Arial" w:cs="Arial"/>
          <w:szCs w:val="22"/>
        </w:rPr>
        <w:t>)</w:t>
      </w:r>
      <w:proofErr w:type="gramStart"/>
      <w:r w:rsidR="0008508C" w:rsidRPr="002A6457">
        <w:rPr>
          <w:rFonts w:ascii="Arial" w:hAnsi="Arial" w:cs="Arial"/>
          <w:szCs w:val="22"/>
        </w:rPr>
        <w:t>.</w:t>
      </w:r>
      <w:r w:rsidR="000E218B" w:rsidRPr="002A6457">
        <w:rPr>
          <w:rFonts w:ascii="Arial" w:hAnsi="Arial" w:cs="Arial"/>
          <w:szCs w:val="22"/>
        </w:rPr>
        <w:t>.</w:t>
      </w:r>
      <w:proofErr w:type="gramEnd"/>
    </w:p>
    <w:p w:rsidR="003229C7" w:rsidRDefault="003229C7" w:rsidP="00CE197C">
      <w:pPr>
        <w:numPr>
          <w:ilvl w:val="0"/>
          <w:numId w:val="24"/>
        </w:numPr>
        <w:tabs>
          <w:tab w:val="clear" w:pos="720"/>
          <w:tab w:val="num" w:pos="567"/>
        </w:tabs>
        <w:spacing w:after="120"/>
        <w:ind w:left="567" w:hanging="567"/>
        <w:jc w:val="both"/>
        <w:rPr>
          <w:rFonts w:ascii="Arial" w:hAnsi="Arial" w:cs="Arial"/>
          <w:szCs w:val="22"/>
        </w:rPr>
      </w:pPr>
      <w:r w:rsidRPr="002A6457">
        <w:rPr>
          <w:rFonts w:ascii="Arial" w:hAnsi="Arial" w:cs="Arial"/>
          <w:szCs w:val="22"/>
        </w:rPr>
        <w:t>Training programmes that encourage people to enter care work have been introduced in some countries.</w:t>
      </w:r>
      <w:r w:rsidR="004B46DF" w:rsidRPr="002A6457">
        <w:rPr>
          <w:rFonts w:ascii="Arial" w:hAnsi="Arial" w:cs="Arial"/>
          <w:szCs w:val="22"/>
        </w:rPr>
        <w:t xml:space="preserve"> </w:t>
      </w:r>
      <w:r w:rsidRPr="002A6457">
        <w:rPr>
          <w:rFonts w:ascii="Arial" w:hAnsi="Arial" w:cs="Arial"/>
          <w:szCs w:val="22"/>
        </w:rPr>
        <w:t>These need to be developed and designed to encourage groups which are</w:t>
      </w:r>
      <w:r>
        <w:rPr>
          <w:rFonts w:ascii="Arial" w:hAnsi="Arial" w:cs="Arial"/>
          <w:szCs w:val="22"/>
        </w:rPr>
        <w:t xml:space="preserve"> under-represented in the care labour force, to start training.</w:t>
      </w:r>
    </w:p>
    <w:p w:rsidR="00FA5272" w:rsidRDefault="00FA5272" w:rsidP="00C51B3C">
      <w:pPr>
        <w:numPr>
          <w:ilvl w:val="0"/>
          <w:numId w:val="24"/>
        </w:numPr>
        <w:tabs>
          <w:tab w:val="clear" w:pos="720"/>
          <w:tab w:val="num" w:pos="567"/>
        </w:tabs>
        <w:ind w:left="567" w:hanging="567"/>
        <w:jc w:val="both"/>
        <w:rPr>
          <w:rFonts w:ascii="Arial" w:hAnsi="Arial" w:cs="Arial"/>
          <w:szCs w:val="22"/>
        </w:rPr>
      </w:pPr>
      <w:r>
        <w:rPr>
          <w:rFonts w:ascii="Arial" w:hAnsi="Arial" w:cs="Arial"/>
          <w:szCs w:val="22"/>
        </w:rPr>
        <w:t>Migrant workers should be included in professional development programmes, helping many qualified workers to obtain recognition for their existing qualifications as well as enabling them to access further training.</w:t>
      </w:r>
    </w:p>
    <w:p w:rsidR="00A90E34" w:rsidRDefault="00A90E34" w:rsidP="00CB271F">
      <w:pPr>
        <w:jc w:val="both"/>
        <w:rPr>
          <w:rFonts w:ascii="Arial" w:hAnsi="Arial" w:cs="Arial"/>
          <w:szCs w:val="22"/>
        </w:rPr>
      </w:pPr>
    </w:p>
    <w:p w:rsidR="009B1E58" w:rsidRPr="009B1E58" w:rsidRDefault="009B1E58" w:rsidP="00CE197C">
      <w:pPr>
        <w:spacing w:after="120"/>
        <w:jc w:val="both"/>
        <w:rPr>
          <w:rFonts w:ascii="Arial" w:hAnsi="Arial" w:cs="Arial"/>
          <w:szCs w:val="22"/>
          <w:u w:val="single"/>
        </w:rPr>
      </w:pPr>
      <w:r w:rsidRPr="009B1E58">
        <w:rPr>
          <w:rFonts w:ascii="Arial" w:hAnsi="Arial" w:cs="Arial"/>
          <w:szCs w:val="22"/>
          <w:u w:val="single"/>
        </w:rPr>
        <w:t>Key points</w:t>
      </w:r>
    </w:p>
    <w:p w:rsidR="009B1E58" w:rsidRDefault="005E719F" w:rsidP="00CE197C">
      <w:pPr>
        <w:numPr>
          <w:ilvl w:val="0"/>
          <w:numId w:val="32"/>
        </w:numPr>
        <w:tabs>
          <w:tab w:val="clear" w:pos="720"/>
          <w:tab w:val="num" w:pos="567"/>
        </w:tabs>
        <w:spacing w:after="120"/>
        <w:ind w:left="567" w:hanging="567"/>
        <w:jc w:val="both"/>
        <w:rPr>
          <w:rFonts w:ascii="Arial" w:hAnsi="Arial" w:cs="Arial"/>
          <w:szCs w:val="22"/>
        </w:rPr>
      </w:pPr>
      <w:r>
        <w:rPr>
          <w:rFonts w:ascii="Arial" w:hAnsi="Arial" w:cs="Arial"/>
          <w:szCs w:val="22"/>
        </w:rPr>
        <w:t xml:space="preserve">Health and social care workforce one of the fastest growing economic sectors in </w:t>
      </w:r>
      <w:smartTag w:uri="urn:schemas-microsoft-com:office:smarttags" w:element="place">
        <w:r>
          <w:rPr>
            <w:rFonts w:ascii="Arial" w:hAnsi="Arial" w:cs="Arial"/>
            <w:szCs w:val="22"/>
          </w:rPr>
          <w:t>Europe</w:t>
        </w:r>
      </w:smartTag>
    </w:p>
    <w:p w:rsidR="005E719F" w:rsidRDefault="005E719F" w:rsidP="00CE197C">
      <w:pPr>
        <w:numPr>
          <w:ilvl w:val="0"/>
          <w:numId w:val="32"/>
        </w:numPr>
        <w:tabs>
          <w:tab w:val="clear" w:pos="720"/>
          <w:tab w:val="num" w:pos="567"/>
        </w:tabs>
        <w:spacing w:after="120"/>
        <w:ind w:left="567" w:hanging="567"/>
        <w:jc w:val="both"/>
        <w:rPr>
          <w:rFonts w:ascii="Arial" w:hAnsi="Arial" w:cs="Arial"/>
          <w:szCs w:val="22"/>
        </w:rPr>
      </w:pPr>
      <w:r>
        <w:rPr>
          <w:rFonts w:ascii="Arial" w:hAnsi="Arial" w:cs="Arial"/>
          <w:szCs w:val="22"/>
        </w:rPr>
        <w:t>Majority of care workers are women</w:t>
      </w:r>
    </w:p>
    <w:p w:rsidR="005E719F" w:rsidRDefault="005E719F" w:rsidP="00CE197C">
      <w:pPr>
        <w:numPr>
          <w:ilvl w:val="0"/>
          <w:numId w:val="32"/>
        </w:numPr>
        <w:tabs>
          <w:tab w:val="clear" w:pos="720"/>
          <w:tab w:val="num" w:pos="567"/>
        </w:tabs>
        <w:spacing w:after="120"/>
        <w:ind w:left="567" w:hanging="567"/>
        <w:jc w:val="both"/>
        <w:rPr>
          <w:rFonts w:ascii="Arial" w:hAnsi="Arial" w:cs="Arial"/>
          <w:szCs w:val="22"/>
        </w:rPr>
      </w:pPr>
      <w:r>
        <w:rPr>
          <w:rFonts w:ascii="Arial" w:hAnsi="Arial" w:cs="Arial"/>
          <w:szCs w:val="22"/>
        </w:rPr>
        <w:lastRenderedPageBreak/>
        <w:t>Care workforce is ageing in many countries, raising questions of recruitment and retention</w:t>
      </w:r>
    </w:p>
    <w:p w:rsidR="005E719F" w:rsidRPr="002A6457" w:rsidRDefault="005E719F" w:rsidP="00CE197C">
      <w:pPr>
        <w:numPr>
          <w:ilvl w:val="0"/>
          <w:numId w:val="32"/>
        </w:numPr>
        <w:tabs>
          <w:tab w:val="clear" w:pos="720"/>
          <w:tab w:val="num" w:pos="567"/>
        </w:tabs>
        <w:spacing w:after="120"/>
        <w:ind w:left="567" w:hanging="567"/>
        <w:jc w:val="both"/>
        <w:rPr>
          <w:rFonts w:ascii="Arial" w:hAnsi="Arial" w:cs="Arial"/>
          <w:szCs w:val="22"/>
        </w:rPr>
      </w:pPr>
      <w:r>
        <w:rPr>
          <w:rFonts w:ascii="Arial" w:hAnsi="Arial" w:cs="Arial"/>
          <w:szCs w:val="22"/>
        </w:rPr>
        <w:t xml:space="preserve">Use of migrant labour in care services is not a long term solution as immigration policies </w:t>
      </w:r>
      <w:r w:rsidRPr="002A6457">
        <w:rPr>
          <w:rFonts w:ascii="Arial" w:hAnsi="Arial" w:cs="Arial"/>
          <w:szCs w:val="22"/>
        </w:rPr>
        <w:t xml:space="preserve">can affect the movement of workers across </w:t>
      </w:r>
      <w:smartTag w:uri="urn:schemas-microsoft-com:office:smarttags" w:element="place">
        <w:r w:rsidRPr="002A6457">
          <w:rPr>
            <w:rFonts w:ascii="Arial" w:hAnsi="Arial" w:cs="Arial"/>
            <w:szCs w:val="22"/>
          </w:rPr>
          <w:t>Europe</w:t>
        </w:r>
      </w:smartTag>
    </w:p>
    <w:p w:rsidR="00C4315D" w:rsidRPr="002A6457" w:rsidRDefault="00C4315D" w:rsidP="00C51B3C">
      <w:pPr>
        <w:numPr>
          <w:ilvl w:val="0"/>
          <w:numId w:val="32"/>
        </w:numPr>
        <w:tabs>
          <w:tab w:val="clear" w:pos="720"/>
          <w:tab w:val="num" w:pos="567"/>
        </w:tabs>
        <w:ind w:left="567" w:hanging="567"/>
        <w:jc w:val="both"/>
        <w:rPr>
          <w:rFonts w:ascii="Arial" w:hAnsi="Arial" w:cs="Arial"/>
          <w:szCs w:val="22"/>
        </w:rPr>
      </w:pPr>
      <w:r w:rsidRPr="002A6457">
        <w:rPr>
          <w:rFonts w:ascii="Arial" w:hAnsi="Arial" w:cs="Arial"/>
          <w:szCs w:val="22"/>
        </w:rPr>
        <w:t>Governments should develop employment plans to ensure sufficient eldercare workers in future</w:t>
      </w:r>
      <w:r w:rsidR="005F20F6" w:rsidRPr="002A6457">
        <w:rPr>
          <w:rFonts w:ascii="Arial" w:hAnsi="Arial" w:cs="Arial"/>
          <w:szCs w:val="22"/>
        </w:rPr>
        <w:t>, and promote the encouragement of more men to take up social and elderly care employment</w:t>
      </w:r>
      <w:r w:rsidR="004B46DF" w:rsidRPr="002A6457">
        <w:rPr>
          <w:rFonts w:ascii="Arial" w:hAnsi="Arial" w:cs="Arial"/>
          <w:szCs w:val="22"/>
        </w:rPr>
        <w:t xml:space="preserve"> </w:t>
      </w:r>
    </w:p>
    <w:p w:rsidR="00A75FF3" w:rsidRDefault="00C51B3C" w:rsidP="00A75FF3">
      <w:pPr>
        <w:jc w:val="both"/>
        <w:rPr>
          <w:rFonts w:ascii="Arial" w:hAnsi="Arial" w:cs="Arial"/>
          <w:szCs w:val="22"/>
        </w:rPr>
      </w:pPr>
      <w:r>
        <w:rPr>
          <w:rFonts w:ascii="Arial" w:hAnsi="Arial" w:cs="Arial"/>
          <w:szCs w:val="22"/>
        </w:rPr>
        <w:br w:type="page"/>
      </w:r>
    </w:p>
    <w:p w:rsidR="00927EE7" w:rsidRPr="008E2F39" w:rsidRDefault="00927EE7" w:rsidP="00307F94">
      <w:pPr>
        <w:pStyle w:val="Heading1"/>
        <w:numPr>
          <w:ilvl w:val="0"/>
          <w:numId w:val="34"/>
        </w:numPr>
        <w:ind w:left="567" w:hanging="567"/>
        <w:jc w:val="both"/>
        <w:rPr>
          <w:rFonts w:ascii="Arial" w:hAnsi="Arial" w:cs="Arial"/>
        </w:rPr>
      </w:pPr>
      <w:bookmarkStart w:id="13" w:name="_Toc287434337"/>
      <w:r w:rsidRPr="008E2F39">
        <w:rPr>
          <w:rFonts w:ascii="Arial" w:hAnsi="Arial" w:cs="Arial"/>
        </w:rPr>
        <w:lastRenderedPageBreak/>
        <w:t>Working Conditions</w:t>
      </w:r>
      <w:bookmarkEnd w:id="13"/>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This section presents the results of the survey of EPSU affiliates about working conditions, hours of work, collective agreements and the extent of unionisation.</w:t>
      </w:r>
      <w:r w:rsidR="004B46DF">
        <w:rPr>
          <w:rFonts w:ascii="Arial" w:hAnsi="Arial" w:cs="Arial"/>
          <w:szCs w:val="22"/>
        </w:rPr>
        <w:t xml:space="preserve"> </w:t>
      </w:r>
      <w:r>
        <w:rPr>
          <w:rFonts w:ascii="Arial" w:hAnsi="Arial" w:cs="Arial"/>
          <w:szCs w:val="22"/>
        </w:rPr>
        <w:t>Care work covers many different tasks and roles as was discussed in Section 1 (Concept of care). Perhaps one of the most important features of care work is that, as well as physically demands tasks, such as lifting and turning, there is an essential emotional element which distinguishes it from many low paid jobs.</w:t>
      </w:r>
      <w:r w:rsidR="004B46DF">
        <w:rPr>
          <w:rFonts w:ascii="Arial" w:hAnsi="Arial" w:cs="Arial"/>
          <w:szCs w:val="22"/>
        </w:rPr>
        <w:t xml:space="preserve"> </w:t>
      </w:r>
      <w:r>
        <w:rPr>
          <w:rFonts w:ascii="Arial" w:hAnsi="Arial" w:cs="Arial"/>
          <w:szCs w:val="22"/>
        </w:rPr>
        <w:t>It is difficult to be a care worker without having some type of emotional relationship with clients.</w:t>
      </w:r>
      <w:r w:rsidR="004B46DF">
        <w:rPr>
          <w:rFonts w:ascii="Arial" w:hAnsi="Arial" w:cs="Arial"/>
          <w:szCs w:val="22"/>
        </w:rPr>
        <w:t xml:space="preserve"> </w:t>
      </w:r>
      <w:r>
        <w:rPr>
          <w:rFonts w:ascii="Arial" w:hAnsi="Arial" w:cs="Arial"/>
          <w:szCs w:val="22"/>
        </w:rPr>
        <w:t>This means that the job is not just done within specific working hours but can stay with a care worker during none work time.</w:t>
      </w:r>
    </w:p>
    <w:p w:rsidR="00927EE7" w:rsidRDefault="00927EE7" w:rsidP="00CB271F">
      <w:pPr>
        <w:jc w:val="both"/>
        <w:rPr>
          <w:rFonts w:ascii="Arial" w:hAnsi="Arial" w:cs="Arial"/>
          <w:szCs w:val="22"/>
        </w:rPr>
      </w:pPr>
    </w:p>
    <w:p w:rsidR="00927EE7" w:rsidRPr="00AF4C8B" w:rsidRDefault="00927EE7" w:rsidP="00CB271F">
      <w:pPr>
        <w:jc w:val="both"/>
        <w:rPr>
          <w:rStyle w:val="longtext"/>
          <w:rFonts w:ascii="Arial" w:hAnsi="Arial" w:cs="Arial"/>
          <w:szCs w:val="22"/>
          <w:shd w:val="clear" w:color="auto" w:fill="FFFFFF"/>
        </w:rPr>
      </w:pPr>
      <w:r>
        <w:rPr>
          <w:rFonts w:ascii="Arial" w:hAnsi="Arial" w:cs="Arial"/>
          <w:szCs w:val="22"/>
        </w:rPr>
        <w:t xml:space="preserve">Many EPSU respondents, from countries in Continental Europe, the </w:t>
      </w:r>
      <w:smartTag w:uri="urn:schemas-microsoft-com:office:smarttags" w:element="country-region">
        <w:r>
          <w:rPr>
            <w:rFonts w:ascii="Arial" w:hAnsi="Arial" w:cs="Arial"/>
            <w:szCs w:val="22"/>
          </w:rPr>
          <w:t>UK</w:t>
        </w:r>
      </w:smartTag>
      <w:r>
        <w:rPr>
          <w:rFonts w:ascii="Arial" w:hAnsi="Arial" w:cs="Arial"/>
          <w:szCs w:val="22"/>
        </w:rPr>
        <w:t xml:space="preserve"> and </w:t>
      </w:r>
      <w:smartTag w:uri="urn:schemas-microsoft-com:office:smarttags" w:element="place">
        <w:r>
          <w:rPr>
            <w:rFonts w:ascii="Arial" w:hAnsi="Arial" w:cs="Arial"/>
            <w:szCs w:val="22"/>
          </w:rPr>
          <w:t>Southern Europe</w:t>
        </w:r>
      </w:smartTag>
      <w:r>
        <w:rPr>
          <w:rFonts w:ascii="Arial" w:hAnsi="Arial" w:cs="Arial"/>
          <w:szCs w:val="22"/>
        </w:rPr>
        <w:t xml:space="preserve">, have provided accounts of care work, which illustrate the </w:t>
      </w:r>
      <w:r w:rsidRPr="00AF4C8B">
        <w:rPr>
          <w:rFonts w:ascii="Arial" w:hAnsi="Arial" w:cs="Arial"/>
          <w:szCs w:val="22"/>
        </w:rPr>
        <w:t xml:space="preserve">nature of care work. In </w:t>
      </w:r>
      <w:smartTag w:uri="urn:schemas-microsoft-com:office:smarttags" w:element="place">
        <w:smartTag w:uri="urn:schemas-microsoft-com:office:smarttags" w:element="country-region">
          <w:r w:rsidRPr="00AF4C8B">
            <w:rPr>
              <w:rFonts w:ascii="Arial" w:hAnsi="Arial" w:cs="Arial"/>
              <w:szCs w:val="22"/>
            </w:rPr>
            <w:t>Austria</w:t>
          </w:r>
        </w:smartTag>
      </w:smartTag>
      <w:r w:rsidRPr="00AF4C8B">
        <w:rPr>
          <w:rFonts w:ascii="Arial" w:hAnsi="Arial" w:cs="Arial"/>
          <w:szCs w:val="22"/>
        </w:rPr>
        <w:t>, the “</w:t>
      </w:r>
      <w:r w:rsidRPr="00AF4C8B">
        <w:rPr>
          <w:rStyle w:val="longtext"/>
          <w:rFonts w:ascii="Arial" w:hAnsi="Arial" w:cs="Arial"/>
          <w:i/>
          <w:iCs/>
          <w:szCs w:val="22"/>
          <w:shd w:val="clear" w:color="auto" w:fill="FFFFFF"/>
        </w:rPr>
        <w:t>Working conditions are physically and mentally very stressful”, involving caring for older people with deteriorating health, lifting, carrying, dealing with disorientated people</w:t>
      </w:r>
      <w:r w:rsidRPr="00AF4C8B">
        <w:rPr>
          <w:rStyle w:val="longtext"/>
          <w:rFonts w:ascii="Arial" w:hAnsi="Arial" w:cs="Arial"/>
          <w:szCs w:val="22"/>
          <w:shd w:val="clear" w:color="auto" w:fill="FFFFFF"/>
        </w:rPr>
        <w:t>”.</w:t>
      </w:r>
      <w:r w:rsidR="004B46DF">
        <w:rPr>
          <w:rFonts w:ascii="Arial" w:hAnsi="Arial" w:cs="Arial"/>
          <w:szCs w:val="22"/>
          <w:shd w:val="clear" w:color="auto" w:fill="FFFFFF"/>
        </w:rPr>
        <w:t xml:space="preserve"> </w:t>
      </w:r>
      <w:r w:rsidRPr="00AF4C8B">
        <w:rPr>
          <w:rFonts w:ascii="Arial" w:hAnsi="Arial" w:cs="Arial"/>
          <w:szCs w:val="22"/>
          <w:shd w:val="clear" w:color="auto" w:fill="FFFFFF"/>
        </w:rPr>
        <w:t xml:space="preserve">Another source of stress is </w:t>
      </w:r>
      <w:r w:rsidRPr="00AF4C8B">
        <w:rPr>
          <w:rFonts w:ascii="Arial" w:hAnsi="Arial" w:cs="Arial"/>
          <w:i/>
          <w:iCs/>
          <w:szCs w:val="22"/>
          <w:shd w:val="clear" w:color="auto" w:fill="FFFFFF"/>
        </w:rPr>
        <w:t>“</w:t>
      </w:r>
      <w:r w:rsidRPr="00AF4C8B">
        <w:rPr>
          <w:rStyle w:val="longtext"/>
          <w:rFonts w:ascii="Arial" w:hAnsi="Arial" w:cs="Arial"/>
          <w:i/>
          <w:iCs/>
          <w:szCs w:val="22"/>
          <w:shd w:val="clear" w:color="auto" w:fill="FFFFFF"/>
        </w:rPr>
        <w:t>the irregular working hours around the clock (day, night, Sundays and public holidays)</w:t>
      </w:r>
      <w:r w:rsidRPr="00AF4C8B">
        <w:rPr>
          <w:rStyle w:val="longtext"/>
          <w:rFonts w:ascii="Arial" w:hAnsi="Arial" w:cs="Arial"/>
          <w:szCs w:val="22"/>
          <w:shd w:val="clear" w:color="auto" w:fill="FFFFFF"/>
        </w:rPr>
        <w:t>”.</w:t>
      </w:r>
    </w:p>
    <w:p w:rsidR="00927EE7" w:rsidRPr="00AF4C8B" w:rsidRDefault="00927EE7" w:rsidP="00CB271F">
      <w:pPr>
        <w:jc w:val="both"/>
        <w:rPr>
          <w:rStyle w:val="longtext"/>
          <w:rFonts w:ascii="Arial" w:hAnsi="Arial" w:cs="Arial"/>
          <w:szCs w:val="22"/>
          <w:shd w:val="clear" w:color="auto" w:fill="FFFFFF"/>
        </w:rPr>
      </w:pPr>
    </w:p>
    <w:p w:rsidR="00927EE7" w:rsidRPr="00AF4C8B" w:rsidRDefault="00927EE7" w:rsidP="00CB271F">
      <w:pPr>
        <w:jc w:val="both"/>
        <w:rPr>
          <w:rFonts w:ascii="Arial" w:hAnsi="Arial" w:cs="Arial"/>
          <w:szCs w:val="22"/>
        </w:rPr>
      </w:pPr>
      <w:r w:rsidRPr="00AF4C8B">
        <w:rPr>
          <w:rStyle w:val="longtext"/>
          <w:rFonts w:ascii="Arial" w:hAnsi="Arial" w:cs="Arial"/>
          <w:szCs w:val="22"/>
          <w:shd w:val="clear" w:color="auto" w:fill="FFFFFF"/>
        </w:rPr>
        <w:t xml:space="preserve">In </w:t>
      </w:r>
      <w:smartTag w:uri="urn:schemas-microsoft-com:office:smarttags" w:element="place">
        <w:smartTag w:uri="urn:schemas-microsoft-com:office:smarttags" w:element="country-region">
          <w:r w:rsidRPr="00AF4C8B">
            <w:rPr>
              <w:rStyle w:val="longtext"/>
              <w:rFonts w:ascii="Arial" w:hAnsi="Arial" w:cs="Arial"/>
              <w:szCs w:val="22"/>
              <w:shd w:val="clear" w:color="auto" w:fill="FFFFFF"/>
            </w:rPr>
            <w:t>France</w:t>
          </w:r>
        </w:smartTag>
      </w:smartTag>
      <w:r w:rsidRPr="00AF4C8B">
        <w:rPr>
          <w:rStyle w:val="longtext"/>
          <w:rFonts w:ascii="Arial" w:hAnsi="Arial" w:cs="Arial"/>
          <w:szCs w:val="22"/>
          <w:shd w:val="clear" w:color="auto" w:fill="FFFFFF"/>
        </w:rPr>
        <w:t>, there are similar concerns about erratic hours of work, with weekend work and night work according to the needs of the person being cared for.</w:t>
      </w:r>
      <w:r w:rsidR="004B46DF">
        <w:rPr>
          <w:rStyle w:val="longtext"/>
          <w:rFonts w:ascii="Arial" w:hAnsi="Arial" w:cs="Arial"/>
          <w:szCs w:val="22"/>
          <w:shd w:val="clear" w:color="auto" w:fill="FFFFFF"/>
        </w:rPr>
        <w:t xml:space="preserve"> </w:t>
      </w:r>
      <w:r w:rsidRPr="00AF4C8B">
        <w:rPr>
          <w:rStyle w:val="longtext"/>
          <w:rFonts w:ascii="Arial" w:hAnsi="Arial" w:cs="Arial"/>
          <w:szCs w:val="22"/>
          <w:shd w:val="clear" w:color="auto" w:fill="FFFFFF"/>
        </w:rPr>
        <w:t>This also results in few breaks, with difficulties making meals.</w:t>
      </w:r>
      <w:r w:rsidR="004B46DF">
        <w:rPr>
          <w:rFonts w:ascii="Arial" w:hAnsi="Arial" w:cs="Arial"/>
          <w:szCs w:val="22"/>
          <w:shd w:val="clear" w:color="auto" w:fill="FFFFFF"/>
        </w:rPr>
        <w:t xml:space="preserve"> </w:t>
      </w:r>
      <w:r w:rsidRPr="00AF4C8B">
        <w:rPr>
          <w:rFonts w:ascii="Arial" w:hAnsi="Arial" w:cs="Arial"/>
          <w:szCs w:val="22"/>
          <w:shd w:val="clear" w:color="auto" w:fill="FFFFFF"/>
        </w:rPr>
        <w:t>The uneven working hours can cause s</w:t>
      </w:r>
      <w:r w:rsidRPr="00AF4C8B">
        <w:rPr>
          <w:rStyle w:val="longtext"/>
          <w:rFonts w:ascii="Arial" w:hAnsi="Arial" w:cs="Arial"/>
          <w:szCs w:val="22"/>
          <w:shd w:val="clear" w:color="auto" w:fill="FFFFFF"/>
        </w:rPr>
        <w:t>tress, fatigue, exhaustion, physical illnesses that cause anxiety and depression. Professional isolation is also reported.</w:t>
      </w:r>
      <w:r w:rsidR="004B46DF">
        <w:rPr>
          <w:rStyle w:val="longtext"/>
          <w:rFonts w:ascii="Arial" w:hAnsi="Arial" w:cs="Arial"/>
          <w:szCs w:val="22"/>
          <w:shd w:val="clear" w:color="auto" w:fill="FFFFFF"/>
        </w:rPr>
        <w:t xml:space="preserve"> </w:t>
      </w:r>
      <w:r w:rsidRPr="00AF4C8B">
        <w:rPr>
          <w:rStyle w:val="longtext"/>
          <w:rFonts w:ascii="Arial" w:hAnsi="Arial" w:cs="Arial"/>
          <w:szCs w:val="22"/>
          <w:shd w:val="clear" w:color="auto" w:fill="FFFFFF"/>
        </w:rPr>
        <w:t>In the relatively new residential homes (EHPADs), there are a wide range of concerns about working conditions including: lack of dignity and respect for residents and staff; a</w:t>
      </w:r>
      <w:r w:rsidRPr="00AF4C8B">
        <w:rPr>
          <w:rStyle w:val="longtext"/>
          <w:rFonts w:ascii="Arial" w:hAnsi="Arial" w:cs="Arial"/>
          <w:szCs w:val="22"/>
        </w:rPr>
        <w:t xml:space="preserve">pparent lack of personnel and facilities; </w:t>
      </w:r>
      <w:r w:rsidRPr="00AF4C8B">
        <w:rPr>
          <w:rStyle w:val="longtext"/>
          <w:rFonts w:ascii="Arial" w:hAnsi="Arial" w:cs="Arial"/>
          <w:szCs w:val="22"/>
          <w:shd w:val="clear" w:color="auto" w:fill="FFFFFF"/>
        </w:rPr>
        <w:t>job insecurity and low salaries.</w:t>
      </w:r>
      <w:r w:rsidR="004B46DF">
        <w:rPr>
          <w:rStyle w:val="longtext"/>
          <w:rFonts w:ascii="Arial" w:hAnsi="Arial" w:cs="Arial"/>
          <w:szCs w:val="22"/>
          <w:shd w:val="clear" w:color="auto" w:fill="FFFFFF"/>
        </w:rPr>
        <w:t xml:space="preserve"> </w:t>
      </w:r>
    </w:p>
    <w:p w:rsidR="00927EE7" w:rsidRPr="00AF4C8B" w:rsidRDefault="00927EE7" w:rsidP="00CB271F">
      <w:pPr>
        <w:jc w:val="both"/>
        <w:rPr>
          <w:rFonts w:ascii="Arial" w:hAnsi="Arial" w:cs="Arial"/>
          <w:szCs w:val="22"/>
        </w:rPr>
      </w:pPr>
    </w:p>
    <w:p w:rsidR="00927EE7" w:rsidRPr="00AF4C8B" w:rsidRDefault="00927EE7" w:rsidP="00CB271F">
      <w:pPr>
        <w:jc w:val="both"/>
        <w:rPr>
          <w:rFonts w:ascii="Arial" w:hAnsi="Arial" w:cs="Arial"/>
          <w:szCs w:val="22"/>
        </w:rPr>
      </w:pPr>
      <w:r w:rsidRPr="00AF4C8B">
        <w:rPr>
          <w:rFonts w:ascii="Arial" w:hAnsi="Arial" w:cs="Arial"/>
          <w:szCs w:val="22"/>
        </w:rPr>
        <w:t>In Italy, the caretaker “</w:t>
      </w:r>
      <w:r w:rsidRPr="00AF4C8B">
        <w:rPr>
          <w:rFonts w:ascii="Arial" w:hAnsi="Arial" w:cs="Arial"/>
          <w:i/>
          <w:iCs/>
          <w:szCs w:val="22"/>
        </w:rPr>
        <w:t>will often live in the same house with the user, and the working time will be much longer than what he or she is paid for but being provided with a home to live is perceived as a form of extra salary and a significant advantage for the caretaker since an average rent would be too high to afford</w:t>
      </w:r>
      <w:r w:rsidRPr="00AF4C8B">
        <w:rPr>
          <w:rFonts w:ascii="Arial" w:hAnsi="Arial" w:cs="Arial"/>
          <w:szCs w:val="22"/>
        </w:rPr>
        <w:t>”.</w:t>
      </w:r>
      <w:r w:rsidR="004B46DF">
        <w:rPr>
          <w:rFonts w:ascii="Arial" w:hAnsi="Arial" w:cs="Arial"/>
          <w:szCs w:val="22"/>
        </w:rPr>
        <w:t xml:space="preserve"> </w:t>
      </w:r>
      <w:r w:rsidRPr="00AF4C8B">
        <w:rPr>
          <w:rFonts w:ascii="Arial" w:hAnsi="Arial" w:cs="Arial"/>
          <w:szCs w:val="22"/>
        </w:rPr>
        <w:t>Contractual arrangements are informally agreed with ”</w:t>
      </w:r>
      <w:r w:rsidRPr="00AF4C8B">
        <w:rPr>
          <w:rFonts w:ascii="Arial" w:hAnsi="Arial" w:cs="Arial"/>
          <w:i/>
          <w:iCs/>
          <w:szCs w:val="22"/>
        </w:rPr>
        <w:t>working time tailored to individual needs, no social contribution and so no pension, no minimum salary as set in collective agreements (and so no affiliation to unions), and no official assessment of qualifications and skills</w:t>
      </w:r>
      <w:r w:rsidRPr="00AF4C8B">
        <w:rPr>
          <w:rFonts w:ascii="Arial" w:hAnsi="Arial" w:cs="Arial"/>
          <w:szCs w:val="22"/>
        </w:rPr>
        <w:t>”.</w:t>
      </w:r>
    </w:p>
    <w:p w:rsidR="00927EE7" w:rsidRPr="0008508C" w:rsidRDefault="00927EE7" w:rsidP="00CB271F">
      <w:pPr>
        <w:jc w:val="both"/>
        <w:rPr>
          <w:rFonts w:ascii="Arial" w:hAnsi="Arial" w:cs="Arial"/>
          <w:szCs w:val="22"/>
        </w:rPr>
      </w:pPr>
    </w:p>
    <w:p w:rsidR="00927EE7" w:rsidRPr="0008508C" w:rsidRDefault="00927EE7" w:rsidP="00CB271F">
      <w:pPr>
        <w:jc w:val="both"/>
        <w:rPr>
          <w:rFonts w:ascii="Arial" w:hAnsi="Arial" w:cs="Arial"/>
          <w:szCs w:val="22"/>
        </w:rPr>
      </w:pPr>
      <w:r w:rsidRPr="0008508C">
        <w:rPr>
          <w:rFonts w:ascii="Arial" w:hAnsi="Arial" w:cs="Arial"/>
          <w:szCs w:val="22"/>
        </w:rPr>
        <w:t>In the UK, the role of the home care workers has moved from “</w:t>
      </w:r>
      <w:r w:rsidRPr="0008508C">
        <w:rPr>
          <w:rFonts w:ascii="Arial" w:hAnsi="Arial" w:cs="Arial"/>
          <w:i/>
          <w:iCs/>
          <w:szCs w:val="22"/>
        </w:rPr>
        <w:t>being a low level, domestic function such as cleaning, cooking and shopping, towards a more personal and caring role that often intensive and was previously done by district nurses</w:t>
      </w:r>
      <w:r w:rsidRPr="0008508C">
        <w:rPr>
          <w:rFonts w:ascii="Arial" w:hAnsi="Arial" w:cs="Arial"/>
          <w:szCs w:val="22"/>
        </w:rPr>
        <w:t>”.</w:t>
      </w:r>
      <w:r w:rsidR="004B46DF" w:rsidRPr="0008508C">
        <w:rPr>
          <w:rFonts w:ascii="Arial" w:hAnsi="Arial" w:cs="Arial"/>
          <w:szCs w:val="22"/>
        </w:rPr>
        <w:t xml:space="preserve"> </w:t>
      </w:r>
      <w:r w:rsidRPr="0008508C">
        <w:rPr>
          <w:rFonts w:ascii="Arial" w:hAnsi="Arial" w:cs="Arial"/>
          <w:szCs w:val="22"/>
        </w:rPr>
        <w:t>In private sector: “</w:t>
      </w:r>
      <w:r w:rsidRPr="0008508C">
        <w:rPr>
          <w:rFonts w:ascii="Arial" w:hAnsi="Arial" w:cs="Arial"/>
          <w:i/>
          <w:iCs/>
          <w:szCs w:val="22"/>
        </w:rPr>
        <w:t>a 24/7 work pattern with no additional unsocial hours payments.</w:t>
      </w:r>
      <w:r w:rsidR="004B46DF" w:rsidRPr="0008508C">
        <w:rPr>
          <w:rFonts w:ascii="Arial" w:hAnsi="Arial" w:cs="Arial"/>
          <w:i/>
          <w:iCs/>
          <w:szCs w:val="22"/>
        </w:rPr>
        <w:t xml:space="preserve"> </w:t>
      </w:r>
      <w:r w:rsidRPr="0008508C">
        <w:rPr>
          <w:rFonts w:ascii="Arial" w:hAnsi="Arial" w:cs="Arial"/>
          <w:i/>
          <w:iCs/>
          <w:szCs w:val="22"/>
        </w:rPr>
        <w:t>Zero hours contracts are common.</w:t>
      </w:r>
      <w:r w:rsidR="004B46DF" w:rsidRPr="0008508C">
        <w:rPr>
          <w:rFonts w:ascii="Arial" w:hAnsi="Arial" w:cs="Arial"/>
          <w:i/>
          <w:iCs/>
          <w:szCs w:val="22"/>
        </w:rPr>
        <w:t xml:space="preserve"> </w:t>
      </w:r>
      <w:r w:rsidRPr="0008508C">
        <w:rPr>
          <w:rFonts w:ascii="Arial" w:hAnsi="Arial" w:cs="Arial"/>
          <w:i/>
          <w:iCs/>
          <w:szCs w:val="22"/>
        </w:rPr>
        <w:t>Workers are sometimes told that, where there is no work available, they must either go to other places, have the time deducted or taken as time they owe the employer</w:t>
      </w:r>
      <w:r w:rsidRPr="0008508C">
        <w:rPr>
          <w:rFonts w:ascii="Arial" w:hAnsi="Arial" w:cs="Arial"/>
          <w:szCs w:val="22"/>
        </w:rPr>
        <w:t xml:space="preserve">”. </w:t>
      </w:r>
    </w:p>
    <w:p w:rsidR="00927EE7" w:rsidRPr="0008508C" w:rsidRDefault="00927EE7" w:rsidP="00CB271F">
      <w:pPr>
        <w:jc w:val="both"/>
        <w:rPr>
          <w:rFonts w:ascii="Arial" w:hAnsi="Arial" w:cs="Arial"/>
          <w:szCs w:val="22"/>
        </w:rPr>
      </w:pPr>
    </w:p>
    <w:p w:rsidR="00927EE7" w:rsidRPr="0008508C" w:rsidRDefault="00927EE7" w:rsidP="00CB271F">
      <w:pPr>
        <w:jc w:val="both"/>
        <w:rPr>
          <w:rFonts w:ascii="Arial" w:hAnsi="Arial" w:cs="Arial"/>
          <w:szCs w:val="22"/>
        </w:rPr>
      </w:pPr>
      <w:r w:rsidRPr="0008508C">
        <w:rPr>
          <w:rFonts w:ascii="Arial" w:hAnsi="Arial" w:cs="Arial"/>
          <w:szCs w:val="22"/>
        </w:rPr>
        <w:t>Kroger et al (2009) found, in a survey of Nordic care workers, that although all care workers saw “</w:t>
      </w:r>
      <w:r w:rsidRPr="0008508C">
        <w:rPr>
          <w:rFonts w:ascii="Arial" w:hAnsi="Arial" w:cs="Arial"/>
          <w:i/>
          <w:iCs/>
          <w:szCs w:val="22"/>
        </w:rPr>
        <w:t>their work as meaningful and significant</w:t>
      </w:r>
      <w:r w:rsidRPr="0008508C">
        <w:rPr>
          <w:rFonts w:ascii="Arial" w:hAnsi="Arial" w:cs="Arial"/>
          <w:szCs w:val="22"/>
        </w:rPr>
        <w:t>” they also “</w:t>
      </w:r>
      <w:r w:rsidRPr="0008508C">
        <w:rPr>
          <w:rFonts w:ascii="Arial" w:hAnsi="Arial" w:cs="Arial"/>
          <w:i/>
          <w:iCs/>
          <w:szCs w:val="22"/>
        </w:rPr>
        <w:t>experienced it as physically and mentally wearing</w:t>
      </w:r>
      <w:r w:rsidRPr="0008508C">
        <w:rPr>
          <w:rFonts w:ascii="Arial" w:hAnsi="Arial" w:cs="Arial"/>
          <w:szCs w:val="22"/>
        </w:rPr>
        <w:t>”.</w:t>
      </w:r>
      <w:r w:rsidR="004B46DF" w:rsidRPr="0008508C">
        <w:rPr>
          <w:rFonts w:ascii="Arial" w:hAnsi="Arial" w:cs="Arial"/>
          <w:szCs w:val="22"/>
        </w:rPr>
        <w:t xml:space="preserve"> </w:t>
      </w:r>
      <w:r w:rsidRPr="0008508C">
        <w:rPr>
          <w:rFonts w:ascii="Arial" w:hAnsi="Arial" w:cs="Arial"/>
          <w:szCs w:val="22"/>
        </w:rPr>
        <w:t>The “</w:t>
      </w:r>
      <w:r w:rsidRPr="0008508C">
        <w:rPr>
          <w:rFonts w:ascii="Arial" w:hAnsi="Arial" w:cs="Arial"/>
          <w:i/>
          <w:iCs/>
          <w:szCs w:val="22"/>
        </w:rPr>
        <w:t>threat of violence is very high among care workers in all four countries but it is highest in Finland</w:t>
      </w:r>
      <w:r w:rsidRPr="0008508C">
        <w:rPr>
          <w:rFonts w:ascii="Arial" w:hAnsi="Arial" w:cs="Arial"/>
          <w:szCs w:val="22"/>
        </w:rPr>
        <w:t>”.</w:t>
      </w:r>
      <w:r w:rsidR="004B46DF" w:rsidRPr="0008508C">
        <w:rPr>
          <w:rFonts w:ascii="Arial" w:hAnsi="Arial" w:cs="Arial"/>
          <w:szCs w:val="22"/>
        </w:rPr>
        <w:t xml:space="preserve"> </w:t>
      </w:r>
      <w:r w:rsidRPr="0008508C">
        <w:rPr>
          <w:rFonts w:ascii="Arial" w:hAnsi="Arial" w:cs="Arial"/>
          <w:szCs w:val="22"/>
        </w:rPr>
        <w:t>Physical and mental strain of care workers contributed to the intention to leave care work (Kroger et al, 2009).</w:t>
      </w:r>
    </w:p>
    <w:p w:rsidR="000D75A4" w:rsidRPr="0008508C" w:rsidRDefault="00C51B3C" w:rsidP="00CB271F">
      <w:pPr>
        <w:jc w:val="both"/>
        <w:rPr>
          <w:rFonts w:ascii="Arial" w:hAnsi="Arial" w:cs="Arial"/>
          <w:szCs w:val="22"/>
        </w:rPr>
      </w:pPr>
      <w:r>
        <w:rPr>
          <w:rFonts w:ascii="Arial" w:hAnsi="Arial" w:cs="Arial"/>
          <w:szCs w:val="22"/>
        </w:rPr>
        <w:br w:type="page"/>
      </w:r>
    </w:p>
    <w:p w:rsidR="000D75A4" w:rsidRPr="008E2F39" w:rsidRDefault="000D75A4" w:rsidP="00CA4290">
      <w:pPr>
        <w:pStyle w:val="Heading2"/>
        <w:numPr>
          <w:ilvl w:val="1"/>
          <w:numId w:val="42"/>
        </w:numPr>
        <w:jc w:val="both"/>
        <w:rPr>
          <w:rFonts w:ascii="Arial" w:hAnsi="Arial" w:cs="Arial"/>
        </w:rPr>
      </w:pPr>
      <w:bookmarkStart w:id="14" w:name="_Toc287434338"/>
      <w:r w:rsidRPr="008E2F39">
        <w:rPr>
          <w:rFonts w:ascii="Arial" w:hAnsi="Arial" w:cs="Arial"/>
        </w:rPr>
        <w:lastRenderedPageBreak/>
        <w:t>Terms and conditions</w:t>
      </w:r>
      <w:bookmarkEnd w:id="14"/>
    </w:p>
    <w:p w:rsidR="000D75A4" w:rsidRDefault="000D75A4" w:rsidP="00CB271F">
      <w:pPr>
        <w:jc w:val="both"/>
        <w:rPr>
          <w:rFonts w:ascii="Arial" w:hAnsi="Arial" w:cs="Arial"/>
          <w:szCs w:val="22"/>
        </w:rPr>
      </w:pPr>
    </w:p>
    <w:p w:rsidR="000D75A4" w:rsidRDefault="00927EE7" w:rsidP="00CB271F">
      <w:pPr>
        <w:jc w:val="both"/>
        <w:rPr>
          <w:rFonts w:ascii="Arial" w:hAnsi="Arial" w:cs="Arial"/>
          <w:szCs w:val="22"/>
        </w:rPr>
      </w:pPr>
      <w:r>
        <w:rPr>
          <w:rFonts w:ascii="Arial" w:hAnsi="Arial" w:cs="Arial"/>
          <w:szCs w:val="22"/>
        </w:rPr>
        <w:t>These descriptions of care work give an indication of the quality of the work.</w:t>
      </w:r>
      <w:r w:rsidR="004B46DF">
        <w:rPr>
          <w:rFonts w:ascii="Arial" w:hAnsi="Arial" w:cs="Arial"/>
          <w:szCs w:val="22"/>
        </w:rPr>
        <w:t xml:space="preserve"> </w:t>
      </w:r>
      <w:r>
        <w:rPr>
          <w:rFonts w:ascii="Arial" w:hAnsi="Arial" w:cs="Arial"/>
          <w:szCs w:val="22"/>
        </w:rPr>
        <w:t>The table below sets out weekly working hours as agreed in collective agreements.</w:t>
      </w:r>
      <w:r w:rsidR="004B46DF">
        <w:rPr>
          <w:rFonts w:ascii="Arial" w:hAnsi="Arial" w:cs="Arial"/>
          <w:szCs w:val="22"/>
        </w:rPr>
        <w:t xml:space="preserve"> </w:t>
      </w:r>
    </w:p>
    <w:p w:rsidR="000D75A4" w:rsidRDefault="000D75A4" w:rsidP="00CB271F">
      <w:pPr>
        <w:jc w:val="both"/>
        <w:rPr>
          <w:rFonts w:ascii="Arial" w:hAnsi="Arial" w:cs="Arial"/>
          <w:szCs w:val="22"/>
        </w:rPr>
      </w:pPr>
    </w:p>
    <w:p w:rsidR="00927EE7" w:rsidRPr="00816924" w:rsidRDefault="00927EE7" w:rsidP="00CB271F">
      <w:pPr>
        <w:jc w:val="both"/>
        <w:rPr>
          <w:rFonts w:ascii="Arial" w:hAnsi="Arial" w:cs="Arial"/>
          <w:b/>
          <w:szCs w:val="22"/>
        </w:rPr>
      </w:pPr>
      <w:r w:rsidRPr="00816924">
        <w:rPr>
          <w:rFonts w:ascii="Arial" w:hAnsi="Arial" w:cs="Arial"/>
          <w:b/>
          <w:szCs w:val="22"/>
        </w:rPr>
        <w:t xml:space="preserve">Table </w:t>
      </w:r>
      <w:r w:rsidR="00816924">
        <w:rPr>
          <w:rFonts w:ascii="Arial" w:hAnsi="Arial" w:cs="Arial"/>
          <w:b/>
          <w:szCs w:val="22"/>
        </w:rPr>
        <w:t>6</w:t>
      </w:r>
      <w:r w:rsidRPr="00816924">
        <w:rPr>
          <w:rFonts w:ascii="Arial" w:hAnsi="Arial" w:cs="Arial"/>
          <w:b/>
          <w:szCs w:val="22"/>
        </w:rPr>
        <w:t>: Working hours</w:t>
      </w:r>
    </w:p>
    <w:p w:rsidR="00927EE7" w:rsidRPr="00473E12" w:rsidRDefault="00927EE7" w:rsidP="00CB271F">
      <w:pPr>
        <w:jc w:val="both"/>
        <w:rPr>
          <w:rFonts w:ascii="Arial" w:hAnsi="Arial"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4"/>
        <w:gridCol w:w="1692"/>
        <w:gridCol w:w="6336"/>
      </w:tblGrid>
      <w:tr w:rsidR="00927EE7" w:rsidRPr="00473E12">
        <w:tc>
          <w:tcPr>
            <w:tcW w:w="1368" w:type="dxa"/>
          </w:tcPr>
          <w:p w:rsidR="00927EE7" w:rsidRPr="00822989" w:rsidRDefault="00927EE7" w:rsidP="00CB271F">
            <w:pPr>
              <w:jc w:val="both"/>
              <w:rPr>
                <w:rFonts w:ascii="Arial" w:hAnsi="Arial" w:cs="Arial"/>
                <w:sz w:val="20"/>
                <w:szCs w:val="20"/>
              </w:rPr>
            </w:pPr>
            <w:r w:rsidRPr="00822989">
              <w:rPr>
                <w:rFonts w:ascii="Arial" w:hAnsi="Arial" w:cs="Arial"/>
                <w:sz w:val="20"/>
                <w:szCs w:val="20"/>
              </w:rPr>
              <w:t>Co</w:t>
            </w:r>
            <w:r>
              <w:rPr>
                <w:rFonts w:ascii="Arial" w:hAnsi="Arial" w:cs="Arial"/>
                <w:sz w:val="20"/>
                <w:szCs w:val="20"/>
              </w:rPr>
              <w:t xml:space="preserve">ntinental </w:t>
            </w:r>
            <w:smartTag w:uri="urn:schemas-microsoft-com:office:smarttags" w:element="place">
              <w:r>
                <w:rPr>
                  <w:rFonts w:ascii="Arial" w:hAnsi="Arial" w:cs="Arial"/>
                  <w:sz w:val="20"/>
                  <w:szCs w:val="20"/>
                </w:rPr>
                <w:t>Europe</w:t>
              </w:r>
            </w:smartTag>
          </w:p>
        </w:tc>
        <w:tc>
          <w:tcPr>
            <w:tcW w:w="1726" w:type="dxa"/>
          </w:tcPr>
          <w:p w:rsidR="00927EE7" w:rsidRPr="00822989" w:rsidRDefault="00927EE7" w:rsidP="00CB271F">
            <w:pPr>
              <w:jc w:val="both"/>
              <w:rPr>
                <w:rFonts w:ascii="Arial" w:hAnsi="Arial" w:cs="Arial"/>
                <w:sz w:val="20"/>
                <w:szCs w:val="20"/>
              </w:rPr>
            </w:pPr>
            <w:r w:rsidRPr="00822989">
              <w:rPr>
                <w:rFonts w:ascii="Arial" w:hAnsi="Arial" w:cs="Arial"/>
                <w:sz w:val="20"/>
                <w:szCs w:val="20"/>
              </w:rPr>
              <w:t>Collective</w:t>
            </w:r>
          </w:p>
          <w:p w:rsidR="00927EE7" w:rsidRPr="00822989" w:rsidRDefault="00927EE7" w:rsidP="00CB271F">
            <w:pPr>
              <w:jc w:val="both"/>
              <w:rPr>
                <w:rFonts w:ascii="Arial" w:hAnsi="Arial" w:cs="Arial"/>
                <w:sz w:val="20"/>
                <w:szCs w:val="20"/>
              </w:rPr>
            </w:pPr>
            <w:r w:rsidRPr="00822989">
              <w:rPr>
                <w:rFonts w:ascii="Arial" w:hAnsi="Arial" w:cs="Arial"/>
                <w:sz w:val="20"/>
                <w:szCs w:val="20"/>
              </w:rPr>
              <w:t>Agreement</w:t>
            </w:r>
          </w:p>
        </w:tc>
        <w:tc>
          <w:tcPr>
            <w:tcW w:w="6660" w:type="dxa"/>
          </w:tcPr>
          <w:p w:rsidR="00927EE7" w:rsidRPr="00822989" w:rsidRDefault="00927EE7" w:rsidP="00CB271F">
            <w:pPr>
              <w:jc w:val="both"/>
              <w:rPr>
                <w:rFonts w:ascii="Arial" w:hAnsi="Arial" w:cs="Arial"/>
                <w:sz w:val="20"/>
                <w:szCs w:val="20"/>
              </w:rPr>
            </w:pPr>
            <w:r w:rsidRPr="00822989">
              <w:rPr>
                <w:rFonts w:ascii="Arial" w:hAnsi="Arial" w:cs="Arial"/>
                <w:sz w:val="20"/>
                <w:szCs w:val="20"/>
              </w:rPr>
              <w:t>Working hours</w:t>
            </w:r>
            <w:r>
              <w:rPr>
                <w:rFonts w:ascii="Arial" w:hAnsi="Arial" w:cs="Arial"/>
                <w:sz w:val="20"/>
                <w:szCs w:val="20"/>
              </w:rPr>
              <w:t xml:space="preserve"> and comments</w:t>
            </w:r>
          </w:p>
          <w:p w:rsidR="00927EE7" w:rsidRPr="00822989" w:rsidRDefault="00927EE7" w:rsidP="00CB271F">
            <w:pPr>
              <w:jc w:val="both"/>
              <w:rPr>
                <w:rFonts w:ascii="Arial" w:hAnsi="Arial" w:cs="Arial"/>
                <w:sz w:val="20"/>
                <w:szCs w:val="20"/>
              </w:rPr>
            </w:pPr>
          </w:p>
        </w:tc>
      </w:tr>
      <w:tr w:rsidR="00927EE7" w:rsidRPr="00473E12">
        <w:tc>
          <w:tcPr>
            <w:tcW w:w="1368" w:type="dxa"/>
          </w:tcPr>
          <w:p w:rsidR="00927EE7" w:rsidRPr="00822989"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22989">
                  <w:rPr>
                    <w:rFonts w:ascii="Arial" w:hAnsi="Arial" w:cs="Arial"/>
                    <w:sz w:val="20"/>
                    <w:szCs w:val="20"/>
                  </w:rPr>
                  <w:t>Austria</w:t>
                </w:r>
              </w:smartTag>
            </w:smartTag>
          </w:p>
        </w:tc>
        <w:tc>
          <w:tcPr>
            <w:tcW w:w="1726" w:type="dxa"/>
          </w:tcPr>
          <w:p w:rsidR="00927EE7" w:rsidRPr="00822989" w:rsidRDefault="00927EE7" w:rsidP="00CB271F">
            <w:pPr>
              <w:jc w:val="both"/>
              <w:rPr>
                <w:rFonts w:ascii="Arial" w:hAnsi="Arial" w:cs="Arial"/>
                <w:sz w:val="20"/>
                <w:szCs w:val="20"/>
              </w:rPr>
            </w:pPr>
            <w:r w:rsidRPr="00822989">
              <w:rPr>
                <w:rFonts w:ascii="Arial" w:hAnsi="Arial" w:cs="Arial"/>
                <w:sz w:val="20"/>
                <w:szCs w:val="20"/>
              </w:rPr>
              <w:t>YES</w:t>
            </w:r>
          </w:p>
        </w:tc>
        <w:tc>
          <w:tcPr>
            <w:tcW w:w="6660" w:type="dxa"/>
          </w:tcPr>
          <w:p w:rsidR="00927EE7" w:rsidRPr="00822989" w:rsidRDefault="00927EE7" w:rsidP="00CB271F">
            <w:pPr>
              <w:jc w:val="both"/>
              <w:rPr>
                <w:rFonts w:ascii="Arial" w:hAnsi="Arial" w:cs="Arial"/>
                <w:sz w:val="20"/>
                <w:szCs w:val="20"/>
              </w:rPr>
            </w:pPr>
            <w:r w:rsidRPr="00822989">
              <w:rPr>
                <w:rFonts w:ascii="Arial" w:hAnsi="Arial" w:cs="Arial"/>
                <w:sz w:val="20"/>
                <w:szCs w:val="20"/>
              </w:rPr>
              <w:t>38-40 hours/ week</w:t>
            </w:r>
          </w:p>
          <w:p w:rsidR="00927EE7" w:rsidRPr="00822989" w:rsidRDefault="00927EE7" w:rsidP="00CB271F">
            <w:pPr>
              <w:jc w:val="both"/>
              <w:rPr>
                <w:rFonts w:ascii="Arial" w:hAnsi="Arial" w:cs="Arial"/>
                <w:sz w:val="20"/>
                <w:szCs w:val="20"/>
              </w:rPr>
            </w:pPr>
            <w:r w:rsidRPr="00822989">
              <w:rPr>
                <w:rFonts w:ascii="Arial" w:hAnsi="Arial" w:cs="Arial"/>
                <w:sz w:val="20"/>
                <w:szCs w:val="20"/>
              </w:rPr>
              <w:t>CA covers</w:t>
            </w:r>
            <w:r w:rsidRPr="00822989">
              <w:rPr>
                <w:rFonts w:ascii="Arial" w:hAnsi="Arial" w:cs="Arial"/>
                <w:sz w:val="20"/>
                <w:szCs w:val="20"/>
                <w:shd w:val="clear" w:color="auto" w:fill="FFFFFF"/>
              </w:rPr>
              <w:t xml:space="preserve"> </w:t>
            </w:r>
            <w:r w:rsidRPr="00822989">
              <w:rPr>
                <w:rStyle w:val="longtext"/>
                <w:rFonts w:ascii="Arial" w:hAnsi="Arial" w:cs="Arial"/>
                <w:sz w:val="20"/>
                <w:szCs w:val="20"/>
                <w:shd w:val="clear" w:color="auto" w:fill="FFFFFF"/>
              </w:rPr>
              <w:t>monthly income, allowances, bonuses and allowances and hours of work</w:t>
            </w:r>
          </w:p>
        </w:tc>
      </w:tr>
      <w:tr w:rsidR="00927EE7" w:rsidRPr="00473E12">
        <w:tc>
          <w:tcPr>
            <w:tcW w:w="1368" w:type="dxa"/>
          </w:tcPr>
          <w:p w:rsidR="00927EE7" w:rsidRPr="00822989"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22989">
                  <w:rPr>
                    <w:rFonts w:ascii="Arial" w:hAnsi="Arial" w:cs="Arial"/>
                    <w:sz w:val="20"/>
                    <w:szCs w:val="20"/>
                  </w:rPr>
                  <w:t>France</w:t>
                </w:r>
              </w:smartTag>
            </w:smartTag>
          </w:p>
        </w:tc>
        <w:tc>
          <w:tcPr>
            <w:tcW w:w="1726" w:type="dxa"/>
          </w:tcPr>
          <w:p w:rsidR="00927EE7" w:rsidRPr="00822989" w:rsidRDefault="00927EE7" w:rsidP="00CB271F">
            <w:pPr>
              <w:jc w:val="both"/>
              <w:rPr>
                <w:rFonts w:ascii="Arial" w:hAnsi="Arial" w:cs="Arial"/>
                <w:sz w:val="20"/>
                <w:szCs w:val="20"/>
              </w:rPr>
            </w:pPr>
            <w:r w:rsidRPr="00822989">
              <w:rPr>
                <w:rFonts w:ascii="Arial" w:hAnsi="Arial" w:cs="Arial"/>
                <w:sz w:val="20"/>
                <w:szCs w:val="20"/>
              </w:rPr>
              <w:t>YES</w:t>
            </w:r>
          </w:p>
        </w:tc>
        <w:tc>
          <w:tcPr>
            <w:tcW w:w="6660" w:type="dxa"/>
          </w:tcPr>
          <w:p w:rsidR="002A6457" w:rsidRDefault="00927EE7" w:rsidP="00CB271F">
            <w:pPr>
              <w:jc w:val="both"/>
              <w:rPr>
                <w:rFonts w:ascii="Arial" w:hAnsi="Arial" w:cs="Arial"/>
                <w:sz w:val="20"/>
                <w:szCs w:val="20"/>
              </w:rPr>
            </w:pPr>
            <w:r w:rsidRPr="00822989">
              <w:rPr>
                <w:rFonts w:ascii="Arial" w:hAnsi="Arial" w:cs="Arial"/>
                <w:sz w:val="20"/>
                <w:szCs w:val="20"/>
              </w:rPr>
              <w:t>CFDT social health signed May 21, 2010 collective agreement Branch home help.</w:t>
            </w:r>
          </w:p>
          <w:p w:rsidR="00927EE7" w:rsidRPr="00822989" w:rsidRDefault="00927EE7" w:rsidP="002A6457">
            <w:pPr>
              <w:jc w:val="both"/>
              <w:rPr>
                <w:rFonts w:ascii="Arial" w:hAnsi="Arial" w:cs="Arial"/>
                <w:sz w:val="20"/>
                <w:szCs w:val="20"/>
              </w:rPr>
            </w:pPr>
            <w:r w:rsidRPr="00822989">
              <w:rPr>
                <w:rFonts w:ascii="Arial" w:hAnsi="Arial" w:cs="Arial"/>
                <w:sz w:val="20"/>
                <w:szCs w:val="20"/>
              </w:rPr>
              <w:t xml:space="preserve">Birth of the collective agreement assistance, guidance, care and home care. More than 300,000 employees covered. </w:t>
            </w:r>
          </w:p>
        </w:tc>
      </w:tr>
      <w:tr w:rsidR="00927EE7" w:rsidRPr="00473E12">
        <w:tc>
          <w:tcPr>
            <w:tcW w:w="1368" w:type="dxa"/>
          </w:tcPr>
          <w:p w:rsidR="00927EE7" w:rsidRPr="00822989"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22989">
                  <w:rPr>
                    <w:rFonts w:ascii="Arial" w:hAnsi="Arial" w:cs="Arial"/>
                    <w:sz w:val="20"/>
                    <w:szCs w:val="20"/>
                  </w:rPr>
                  <w:t>Germany</w:t>
                </w:r>
              </w:smartTag>
            </w:smartTag>
          </w:p>
        </w:tc>
        <w:tc>
          <w:tcPr>
            <w:tcW w:w="1726" w:type="dxa"/>
          </w:tcPr>
          <w:p w:rsidR="00927EE7" w:rsidRPr="00822989" w:rsidRDefault="00927EE7" w:rsidP="00CB271F">
            <w:pPr>
              <w:jc w:val="both"/>
              <w:rPr>
                <w:rFonts w:ascii="Arial" w:hAnsi="Arial" w:cs="Arial"/>
                <w:sz w:val="20"/>
                <w:szCs w:val="20"/>
              </w:rPr>
            </w:pPr>
            <w:r w:rsidRPr="00822989">
              <w:rPr>
                <w:rFonts w:ascii="Arial" w:hAnsi="Arial" w:cs="Arial"/>
                <w:sz w:val="20"/>
                <w:szCs w:val="20"/>
              </w:rPr>
              <w:t>YES</w:t>
            </w:r>
          </w:p>
        </w:tc>
        <w:tc>
          <w:tcPr>
            <w:tcW w:w="6660" w:type="dxa"/>
          </w:tcPr>
          <w:p w:rsidR="00927EE7" w:rsidRPr="00822989" w:rsidRDefault="00927EE7" w:rsidP="00CB271F">
            <w:pPr>
              <w:jc w:val="both"/>
              <w:rPr>
                <w:rFonts w:ascii="Arial" w:hAnsi="Arial" w:cs="Arial"/>
                <w:sz w:val="20"/>
                <w:szCs w:val="20"/>
              </w:rPr>
            </w:pPr>
          </w:p>
        </w:tc>
      </w:tr>
      <w:tr w:rsidR="00927EE7" w:rsidRPr="00473E12">
        <w:tc>
          <w:tcPr>
            <w:tcW w:w="1368" w:type="dxa"/>
          </w:tcPr>
          <w:p w:rsidR="00927EE7" w:rsidRPr="00822989"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22989">
                  <w:rPr>
                    <w:rFonts w:ascii="Arial" w:hAnsi="Arial" w:cs="Arial"/>
                    <w:sz w:val="20"/>
                    <w:szCs w:val="20"/>
                  </w:rPr>
                  <w:t>Netherlands</w:t>
                </w:r>
              </w:smartTag>
            </w:smartTag>
          </w:p>
        </w:tc>
        <w:tc>
          <w:tcPr>
            <w:tcW w:w="1726" w:type="dxa"/>
          </w:tcPr>
          <w:p w:rsidR="00927EE7" w:rsidRPr="00822989" w:rsidRDefault="00DA072E" w:rsidP="00CB271F">
            <w:pPr>
              <w:jc w:val="both"/>
              <w:rPr>
                <w:rFonts w:ascii="Arial" w:hAnsi="Arial" w:cs="Arial"/>
                <w:sz w:val="20"/>
                <w:szCs w:val="20"/>
              </w:rPr>
            </w:pPr>
            <w:r>
              <w:rPr>
                <w:rFonts w:ascii="Arial" w:hAnsi="Arial" w:cs="Arial"/>
                <w:sz w:val="20"/>
                <w:szCs w:val="20"/>
              </w:rPr>
              <w:t>Older care services</w:t>
            </w:r>
            <w:r w:rsidR="00927EE7" w:rsidRPr="00822989">
              <w:rPr>
                <w:rFonts w:ascii="Arial" w:hAnsi="Arial" w:cs="Arial"/>
                <w:sz w:val="20"/>
                <w:szCs w:val="20"/>
              </w:rPr>
              <w:t xml:space="preserve"> sector workers covered by the Collective agreement for caring homes, homes for the elderly (residential care homes) and home care.</w:t>
            </w:r>
          </w:p>
        </w:tc>
        <w:tc>
          <w:tcPr>
            <w:tcW w:w="6660" w:type="dxa"/>
          </w:tcPr>
          <w:p w:rsidR="00927EE7" w:rsidRPr="00822989" w:rsidRDefault="00927EE7" w:rsidP="00CB271F">
            <w:pPr>
              <w:jc w:val="both"/>
              <w:rPr>
                <w:rFonts w:ascii="Arial" w:hAnsi="Arial" w:cs="Arial"/>
                <w:sz w:val="20"/>
                <w:szCs w:val="20"/>
              </w:rPr>
            </w:pPr>
            <w:r w:rsidRPr="00822989">
              <w:rPr>
                <w:rFonts w:ascii="Arial" w:hAnsi="Arial" w:cs="Arial"/>
                <w:sz w:val="20"/>
                <w:szCs w:val="20"/>
              </w:rPr>
              <w:t>The collective agreement contains provisions on working hours, for example:</w:t>
            </w:r>
          </w:p>
          <w:p w:rsidR="00927EE7" w:rsidRPr="00822989" w:rsidRDefault="00927EE7" w:rsidP="00CB271F">
            <w:pPr>
              <w:jc w:val="both"/>
              <w:rPr>
                <w:rFonts w:ascii="Arial" w:hAnsi="Arial" w:cs="Arial"/>
                <w:sz w:val="20"/>
                <w:szCs w:val="20"/>
              </w:rPr>
            </w:pPr>
            <w:r w:rsidRPr="00822989">
              <w:rPr>
                <w:rFonts w:ascii="Arial" w:hAnsi="Arial" w:cs="Arial"/>
                <w:sz w:val="20"/>
                <w:szCs w:val="20"/>
              </w:rPr>
              <w:t>- The employer makes sure that a shift does not exceed 10 hours per day.</w:t>
            </w:r>
          </w:p>
          <w:p w:rsidR="00927EE7" w:rsidRPr="00822989" w:rsidRDefault="00927EE7" w:rsidP="00CB271F">
            <w:pPr>
              <w:jc w:val="both"/>
              <w:rPr>
                <w:rFonts w:ascii="Arial" w:hAnsi="Arial" w:cs="Arial"/>
                <w:sz w:val="20"/>
                <w:szCs w:val="20"/>
              </w:rPr>
            </w:pPr>
            <w:r w:rsidRPr="00822989">
              <w:rPr>
                <w:rFonts w:ascii="Arial" w:hAnsi="Arial" w:cs="Arial"/>
                <w:sz w:val="20"/>
                <w:szCs w:val="20"/>
              </w:rPr>
              <w:t xml:space="preserve">- The employee is entitled to have at least 22 free weekends a year </w:t>
            </w:r>
          </w:p>
          <w:p w:rsidR="00927EE7" w:rsidRPr="00822989" w:rsidRDefault="00927EE7" w:rsidP="00CB271F">
            <w:pPr>
              <w:jc w:val="both"/>
              <w:rPr>
                <w:rFonts w:ascii="Arial" w:hAnsi="Arial" w:cs="Arial"/>
                <w:sz w:val="20"/>
                <w:szCs w:val="20"/>
              </w:rPr>
            </w:pPr>
            <w:r w:rsidRPr="00822989">
              <w:rPr>
                <w:rFonts w:ascii="Arial" w:hAnsi="Arial" w:cs="Arial"/>
                <w:sz w:val="20"/>
                <w:szCs w:val="20"/>
              </w:rPr>
              <w:t>- The employee is entitled to at least 11 hours (uninterrupted)</w:t>
            </w:r>
            <w:r w:rsidR="004B46DF">
              <w:rPr>
                <w:rFonts w:ascii="Arial" w:hAnsi="Arial" w:cs="Arial"/>
                <w:sz w:val="20"/>
                <w:szCs w:val="20"/>
              </w:rPr>
              <w:t xml:space="preserve"> </w:t>
            </w:r>
            <w:r w:rsidRPr="00822989">
              <w:rPr>
                <w:rFonts w:ascii="Arial" w:hAnsi="Arial" w:cs="Arial"/>
                <w:sz w:val="20"/>
                <w:szCs w:val="20"/>
              </w:rPr>
              <w:t>of rest per day</w:t>
            </w:r>
          </w:p>
        </w:tc>
      </w:tr>
    </w:tbl>
    <w:p w:rsidR="00927EE7" w:rsidRPr="00C51B3C" w:rsidRDefault="00927EE7" w:rsidP="00CB271F">
      <w:pPr>
        <w:jc w:val="both"/>
        <w:rPr>
          <w:rFonts w:ascii="Arial" w:hAnsi="Arial" w:cs="Arial"/>
          <w:sz w:val="16"/>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8"/>
        <w:gridCol w:w="1698"/>
        <w:gridCol w:w="6346"/>
      </w:tblGrid>
      <w:tr w:rsidR="00927EE7" w:rsidRPr="00473E12" w:rsidTr="008E2F39">
        <w:tc>
          <w:tcPr>
            <w:tcW w:w="1348" w:type="dxa"/>
          </w:tcPr>
          <w:p w:rsidR="00927EE7" w:rsidRPr="00822989" w:rsidRDefault="00927EE7" w:rsidP="00CB271F">
            <w:pPr>
              <w:jc w:val="both"/>
              <w:rPr>
                <w:rFonts w:ascii="Arial" w:hAnsi="Arial" w:cs="Arial"/>
                <w:sz w:val="20"/>
                <w:szCs w:val="20"/>
              </w:rPr>
            </w:pPr>
            <w:r>
              <w:rPr>
                <w:rFonts w:ascii="Arial" w:hAnsi="Arial" w:cs="Arial"/>
                <w:sz w:val="20"/>
                <w:szCs w:val="20"/>
              </w:rPr>
              <w:t>Nordic region</w:t>
            </w:r>
          </w:p>
        </w:tc>
        <w:tc>
          <w:tcPr>
            <w:tcW w:w="1698" w:type="dxa"/>
          </w:tcPr>
          <w:p w:rsidR="00927EE7" w:rsidRPr="00822989" w:rsidRDefault="00927EE7" w:rsidP="00CB271F">
            <w:pPr>
              <w:jc w:val="both"/>
              <w:rPr>
                <w:rFonts w:ascii="Arial" w:hAnsi="Arial" w:cs="Arial"/>
                <w:sz w:val="20"/>
                <w:szCs w:val="20"/>
              </w:rPr>
            </w:pPr>
            <w:r w:rsidRPr="00822989">
              <w:rPr>
                <w:rFonts w:ascii="Arial" w:hAnsi="Arial" w:cs="Arial"/>
                <w:sz w:val="20"/>
                <w:szCs w:val="20"/>
              </w:rPr>
              <w:t xml:space="preserve">Collective </w:t>
            </w:r>
          </w:p>
          <w:p w:rsidR="00927EE7" w:rsidRPr="00822989" w:rsidRDefault="00927EE7" w:rsidP="00CB271F">
            <w:pPr>
              <w:jc w:val="both"/>
              <w:rPr>
                <w:rFonts w:ascii="Arial" w:hAnsi="Arial" w:cs="Arial"/>
                <w:sz w:val="20"/>
                <w:szCs w:val="20"/>
              </w:rPr>
            </w:pPr>
            <w:r w:rsidRPr="00822989">
              <w:rPr>
                <w:rFonts w:ascii="Arial" w:hAnsi="Arial" w:cs="Arial"/>
                <w:sz w:val="20"/>
                <w:szCs w:val="20"/>
              </w:rPr>
              <w:t>Agreement</w:t>
            </w:r>
          </w:p>
        </w:tc>
        <w:tc>
          <w:tcPr>
            <w:tcW w:w="6346" w:type="dxa"/>
          </w:tcPr>
          <w:p w:rsidR="00927EE7" w:rsidRPr="00822989" w:rsidRDefault="00927EE7" w:rsidP="00CB271F">
            <w:pPr>
              <w:jc w:val="both"/>
              <w:rPr>
                <w:rFonts w:ascii="Arial" w:hAnsi="Arial" w:cs="Arial"/>
                <w:sz w:val="20"/>
                <w:szCs w:val="20"/>
              </w:rPr>
            </w:pPr>
            <w:r w:rsidRPr="00822989">
              <w:rPr>
                <w:rFonts w:ascii="Arial" w:hAnsi="Arial" w:cs="Arial"/>
                <w:sz w:val="20"/>
                <w:szCs w:val="20"/>
              </w:rPr>
              <w:t>Working hours</w:t>
            </w:r>
          </w:p>
          <w:p w:rsidR="00927EE7" w:rsidRPr="00822989" w:rsidRDefault="00927EE7" w:rsidP="00CB271F">
            <w:pPr>
              <w:jc w:val="both"/>
              <w:rPr>
                <w:rFonts w:ascii="Arial" w:hAnsi="Arial" w:cs="Arial"/>
                <w:sz w:val="20"/>
                <w:szCs w:val="20"/>
              </w:rPr>
            </w:pPr>
            <w:r w:rsidRPr="00822989">
              <w:rPr>
                <w:rFonts w:ascii="Arial" w:hAnsi="Arial" w:cs="Arial"/>
                <w:sz w:val="20"/>
                <w:szCs w:val="20"/>
              </w:rPr>
              <w:t>Comments</w:t>
            </w:r>
          </w:p>
        </w:tc>
      </w:tr>
      <w:tr w:rsidR="00927EE7" w:rsidRPr="00473E12" w:rsidTr="008E2F39">
        <w:tc>
          <w:tcPr>
            <w:tcW w:w="1348" w:type="dxa"/>
          </w:tcPr>
          <w:p w:rsidR="00927EE7" w:rsidRPr="00822989"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22989">
                  <w:rPr>
                    <w:rFonts w:ascii="Arial" w:hAnsi="Arial" w:cs="Arial"/>
                    <w:sz w:val="20"/>
                    <w:szCs w:val="20"/>
                  </w:rPr>
                  <w:t>Denmark</w:t>
                </w:r>
              </w:smartTag>
            </w:smartTag>
          </w:p>
        </w:tc>
        <w:tc>
          <w:tcPr>
            <w:tcW w:w="1698" w:type="dxa"/>
          </w:tcPr>
          <w:p w:rsidR="00927EE7" w:rsidRPr="00822989" w:rsidRDefault="00927EE7" w:rsidP="00CB271F">
            <w:pPr>
              <w:jc w:val="both"/>
              <w:rPr>
                <w:rFonts w:ascii="Arial" w:hAnsi="Arial" w:cs="Arial"/>
                <w:sz w:val="20"/>
                <w:szCs w:val="20"/>
              </w:rPr>
            </w:pPr>
            <w:r w:rsidRPr="00822989">
              <w:rPr>
                <w:rFonts w:ascii="Arial" w:hAnsi="Arial" w:cs="Arial"/>
                <w:sz w:val="20"/>
                <w:szCs w:val="20"/>
              </w:rPr>
              <w:t>Collective agreement covering public, private and NFP sectors</w:t>
            </w:r>
          </w:p>
        </w:tc>
        <w:tc>
          <w:tcPr>
            <w:tcW w:w="6346" w:type="dxa"/>
          </w:tcPr>
          <w:p w:rsidR="00927EE7" w:rsidRPr="00822989" w:rsidRDefault="00927EE7" w:rsidP="00CB271F">
            <w:pPr>
              <w:jc w:val="both"/>
              <w:rPr>
                <w:rFonts w:ascii="Arial" w:hAnsi="Arial" w:cs="Arial"/>
                <w:sz w:val="20"/>
                <w:szCs w:val="20"/>
              </w:rPr>
            </w:pPr>
          </w:p>
        </w:tc>
      </w:tr>
      <w:tr w:rsidR="00927EE7" w:rsidRPr="00473E12" w:rsidTr="008E2F39">
        <w:tc>
          <w:tcPr>
            <w:tcW w:w="1348" w:type="dxa"/>
          </w:tcPr>
          <w:p w:rsidR="00927EE7" w:rsidRPr="00822989"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22989">
                  <w:rPr>
                    <w:rFonts w:ascii="Arial" w:hAnsi="Arial" w:cs="Arial"/>
                    <w:sz w:val="20"/>
                    <w:szCs w:val="20"/>
                  </w:rPr>
                  <w:t>Finland</w:t>
                </w:r>
              </w:smartTag>
            </w:smartTag>
          </w:p>
        </w:tc>
        <w:tc>
          <w:tcPr>
            <w:tcW w:w="1698" w:type="dxa"/>
          </w:tcPr>
          <w:p w:rsidR="00927EE7" w:rsidRPr="00A31A84" w:rsidRDefault="00927EE7" w:rsidP="00CB271F">
            <w:pPr>
              <w:jc w:val="both"/>
              <w:rPr>
                <w:rFonts w:ascii="Arial" w:hAnsi="Arial" w:cs="Arial"/>
                <w:sz w:val="20"/>
                <w:szCs w:val="20"/>
              </w:rPr>
            </w:pPr>
            <w:r w:rsidRPr="00A31A84">
              <w:rPr>
                <w:rFonts w:ascii="Arial" w:hAnsi="Arial" w:cs="Arial"/>
                <w:sz w:val="20"/>
                <w:szCs w:val="20"/>
              </w:rPr>
              <w:t xml:space="preserve">Collective agreements cover 100% municipal sector also private sector has collective agreements </w:t>
            </w:r>
          </w:p>
        </w:tc>
        <w:tc>
          <w:tcPr>
            <w:tcW w:w="6346" w:type="dxa"/>
          </w:tcPr>
          <w:p w:rsidR="00927EE7" w:rsidRPr="00A31A84" w:rsidRDefault="00927EE7" w:rsidP="00CB271F">
            <w:pPr>
              <w:jc w:val="both"/>
              <w:rPr>
                <w:rFonts w:ascii="Arial" w:hAnsi="Arial" w:cs="Arial"/>
                <w:sz w:val="20"/>
                <w:szCs w:val="20"/>
                <w:lang w:val="en-US"/>
              </w:rPr>
            </w:pPr>
            <w:r w:rsidRPr="00A31A84">
              <w:rPr>
                <w:rFonts w:ascii="Arial" w:hAnsi="Arial" w:cs="Arial"/>
                <w:sz w:val="20"/>
                <w:szCs w:val="20"/>
                <w:lang w:val="en-US"/>
              </w:rPr>
              <w:t>Working time is on the average 38.25 hours in private and public sector</w:t>
            </w:r>
          </w:p>
          <w:p w:rsidR="00927EE7" w:rsidRPr="00A31A84" w:rsidRDefault="00927EE7" w:rsidP="00CB271F">
            <w:pPr>
              <w:jc w:val="both"/>
              <w:rPr>
                <w:rFonts w:ascii="Arial" w:hAnsi="Arial" w:cs="Arial"/>
                <w:sz w:val="20"/>
                <w:szCs w:val="20"/>
              </w:rPr>
            </w:pPr>
          </w:p>
        </w:tc>
      </w:tr>
      <w:tr w:rsidR="00927EE7" w:rsidRPr="00473E12" w:rsidTr="008E2F39">
        <w:tc>
          <w:tcPr>
            <w:tcW w:w="1348" w:type="dxa"/>
          </w:tcPr>
          <w:p w:rsidR="00927EE7" w:rsidRPr="00822989"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22989">
                  <w:rPr>
                    <w:rFonts w:ascii="Arial" w:hAnsi="Arial" w:cs="Arial"/>
                    <w:sz w:val="20"/>
                    <w:szCs w:val="20"/>
                  </w:rPr>
                  <w:t>Norway</w:t>
                </w:r>
              </w:smartTag>
            </w:smartTag>
          </w:p>
        </w:tc>
        <w:tc>
          <w:tcPr>
            <w:tcW w:w="1698" w:type="dxa"/>
          </w:tcPr>
          <w:p w:rsidR="00927EE7" w:rsidRPr="00822989" w:rsidRDefault="00927EE7" w:rsidP="00CB271F">
            <w:pPr>
              <w:jc w:val="both"/>
              <w:rPr>
                <w:rFonts w:ascii="Arial" w:hAnsi="Arial" w:cs="Arial"/>
                <w:sz w:val="20"/>
                <w:szCs w:val="20"/>
              </w:rPr>
            </w:pPr>
            <w:r w:rsidRPr="00822989">
              <w:rPr>
                <w:rFonts w:ascii="Arial" w:hAnsi="Arial" w:cs="Arial"/>
                <w:sz w:val="20"/>
                <w:szCs w:val="20"/>
              </w:rPr>
              <w:t>Collective agreements – but agency workers excluded</w:t>
            </w:r>
          </w:p>
        </w:tc>
        <w:tc>
          <w:tcPr>
            <w:tcW w:w="6346" w:type="dxa"/>
          </w:tcPr>
          <w:p w:rsidR="00927EE7" w:rsidRPr="00822989" w:rsidRDefault="00927EE7" w:rsidP="00CB271F">
            <w:pPr>
              <w:jc w:val="both"/>
              <w:rPr>
                <w:rFonts w:ascii="Arial" w:hAnsi="Arial" w:cs="Arial"/>
                <w:sz w:val="20"/>
                <w:szCs w:val="20"/>
              </w:rPr>
            </w:pPr>
            <w:r w:rsidRPr="00822989">
              <w:rPr>
                <w:rFonts w:ascii="Arial" w:hAnsi="Arial" w:cs="Arial"/>
                <w:sz w:val="20"/>
                <w:szCs w:val="20"/>
              </w:rPr>
              <w:t xml:space="preserve">Working time: by law, required working hours </w:t>
            </w:r>
            <w:proofErr w:type="spellStart"/>
            <w:r w:rsidRPr="00822989">
              <w:rPr>
                <w:rFonts w:ascii="Arial" w:hAnsi="Arial" w:cs="Arial"/>
                <w:sz w:val="20"/>
                <w:szCs w:val="20"/>
              </w:rPr>
              <w:t>pr</w:t>
            </w:r>
            <w:proofErr w:type="spellEnd"/>
            <w:r w:rsidRPr="00822989">
              <w:rPr>
                <w:rFonts w:ascii="Arial" w:hAnsi="Arial" w:cs="Arial"/>
                <w:sz w:val="20"/>
                <w:szCs w:val="20"/>
              </w:rPr>
              <w:t xml:space="preserve"> week are 40, 38 and 36 hours in the course of 7 days. The collective agreements provide for arrangements whereby the workers are entitled to a lower amount of working hours </w:t>
            </w:r>
            <w:proofErr w:type="spellStart"/>
            <w:r w:rsidRPr="00822989">
              <w:rPr>
                <w:rFonts w:ascii="Arial" w:hAnsi="Arial" w:cs="Arial"/>
                <w:sz w:val="20"/>
                <w:szCs w:val="20"/>
              </w:rPr>
              <w:t>pr</w:t>
            </w:r>
            <w:proofErr w:type="spellEnd"/>
            <w:r w:rsidRPr="00822989">
              <w:rPr>
                <w:rFonts w:ascii="Arial" w:hAnsi="Arial" w:cs="Arial"/>
                <w:sz w:val="20"/>
                <w:szCs w:val="20"/>
              </w:rPr>
              <w:t xml:space="preserve"> week; 37.5, 35 and 33.6 hours (Norwegian Nurses Association)</w:t>
            </w:r>
          </w:p>
          <w:p w:rsidR="00927EE7" w:rsidRPr="00822989" w:rsidRDefault="00927EE7" w:rsidP="00CB271F">
            <w:pPr>
              <w:jc w:val="both"/>
              <w:rPr>
                <w:rFonts w:ascii="Arial" w:hAnsi="Arial" w:cs="Arial"/>
                <w:sz w:val="20"/>
                <w:szCs w:val="20"/>
              </w:rPr>
            </w:pPr>
            <w:r w:rsidRPr="00822989">
              <w:rPr>
                <w:rFonts w:ascii="Arial" w:hAnsi="Arial" w:cs="Arial"/>
                <w:sz w:val="20"/>
                <w:szCs w:val="20"/>
              </w:rPr>
              <w:t>In municipalities, widespread use of part time positions with 4 in 10 employees have agreed working week of between 1 and 19 hours/week (NUPGE Norway).</w:t>
            </w:r>
          </w:p>
          <w:p w:rsidR="00927EE7" w:rsidRPr="00822989" w:rsidRDefault="00927EE7" w:rsidP="00CB271F">
            <w:pPr>
              <w:jc w:val="both"/>
              <w:rPr>
                <w:rFonts w:ascii="Arial" w:hAnsi="Arial" w:cs="Arial"/>
                <w:sz w:val="20"/>
                <w:szCs w:val="20"/>
              </w:rPr>
            </w:pPr>
            <w:r w:rsidRPr="00822989">
              <w:rPr>
                <w:rFonts w:ascii="Arial" w:hAnsi="Arial" w:cs="Arial"/>
                <w:sz w:val="20"/>
                <w:szCs w:val="20"/>
              </w:rPr>
              <w:t>Traditionally rosters/turns or periods of duty for female and male dominated sectors have been different in terms of hours and payment</w:t>
            </w:r>
            <w:r>
              <w:rPr>
                <w:rFonts w:ascii="Arial" w:hAnsi="Arial" w:cs="Arial"/>
                <w:sz w:val="20"/>
                <w:szCs w:val="20"/>
              </w:rPr>
              <w:t>.</w:t>
            </w:r>
            <w:r w:rsidR="004B46DF">
              <w:rPr>
                <w:rFonts w:ascii="Arial" w:hAnsi="Arial" w:cs="Arial"/>
                <w:sz w:val="20"/>
                <w:szCs w:val="20"/>
              </w:rPr>
              <w:t xml:space="preserve"> </w:t>
            </w:r>
            <w:r w:rsidRPr="00822989">
              <w:rPr>
                <w:rFonts w:ascii="Arial" w:hAnsi="Arial" w:cs="Arial"/>
                <w:sz w:val="20"/>
                <w:szCs w:val="20"/>
              </w:rPr>
              <w:t xml:space="preserve">As of January 2010, </w:t>
            </w:r>
            <w:smartTag w:uri="urn:schemas-microsoft-com:office:smarttags" w:element="place">
              <w:smartTag w:uri="urn:schemas-microsoft-com:office:smarttags" w:element="country-region">
                <w:r w:rsidRPr="00822989">
                  <w:rPr>
                    <w:rFonts w:ascii="Arial" w:hAnsi="Arial" w:cs="Arial"/>
                    <w:sz w:val="20"/>
                    <w:szCs w:val="20"/>
                  </w:rPr>
                  <w:t>Norway</w:t>
                </w:r>
              </w:smartTag>
            </w:smartTag>
            <w:r w:rsidRPr="00822989">
              <w:rPr>
                <w:rFonts w:ascii="Arial" w:hAnsi="Arial" w:cs="Arial"/>
                <w:sz w:val="20"/>
                <w:szCs w:val="20"/>
              </w:rPr>
              <w:t xml:space="preserve"> introduced a new law whereby the terms and arrangements are now comparable</w:t>
            </w:r>
          </w:p>
        </w:tc>
      </w:tr>
      <w:tr w:rsidR="00927EE7" w:rsidRPr="00473E12" w:rsidTr="008E2F39">
        <w:tc>
          <w:tcPr>
            <w:tcW w:w="1348" w:type="dxa"/>
          </w:tcPr>
          <w:p w:rsidR="00927EE7" w:rsidRPr="00822989"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22989">
                  <w:rPr>
                    <w:rFonts w:ascii="Arial" w:hAnsi="Arial" w:cs="Arial"/>
                    <w:sz w:val="20"/>
                    <w:szCs w:val="20"/>
                  </w:rPr>
                  <w:t>Sweden</w:t>
                </w:r>
              </w:smartTag>
            </w:smartTag>
          </w:p>
        </w:tc>
        <w:tc>
          <w:tcPr>
            <w:tcW w:w="1698" w:type="dxa"/>
          </w:tcPr>
          <w:p w:rsidR="00927EE7" w:rsidRPr="00822989" w:rsidRDefault="00927EE7" w:rsidP="00CB271F">
            <w:pPr>
              <w:jc w:val="both"/>
              <w:rPr>
                <w:rFonts w:ascii="Arial" w:hAnsi="Arial" w:cs="Arial"/>
                <w:sz w:val="20"/>
                <w:szCs w:val="20"/>
              </w:rPr>
            </w:pPr>
            <w:r w:rsidRPr="00822989">
              <w:rPr>
                <w:rFonts w:ascii="Arial" w:hAnsi="Arial" w:cs="Arial"/>
                <w:sz w:val="20"/>
                <w:szCs w:val="20"/>
              </w:rPr>
              <w:t xml:space="preserve">Collective agreement for care workers except homecare </w:t>
            </w:r>
          </w:p>
        </w:tc>
        <w:tc>
          <w:tcPr>
            <w:tcW w:w="6346" w:type="dxa"/>
          </w:tcPr>
          <w:p w:rsidR="00927EE7" w:rsidRPr="00822989" w:rsidRDefault="00927EE7" w:rsidP="00CB271F">
            <w:pPr>
              <w:jc w:val="both"/>
              <w:rPr>
                <w:rFonts w:ascii="Arial" w:hAnsi="Arial" w:cs="Arial"/>
                <w:sz w:val="20"/>
                <w:szCs w:val="20"/>
              </w:rPr>
            </w:pPr>
            <w:r w:rsidRPr="00822989">
              <w:rPr>
                <w:rFonts w:ascii="Arial" w:hAnsi="Arial" w:cs="Arial"/>
                <w:sz w:val="20"/>
                <w:szCs w:val="20"/>
              </w:rPr>
              <w:t>Working hours are 37 or 38.25 hours per week for workers who work in elderly care, regular schedule, excluding the night. The only work at night is working 36.33 hours per week. Weekend work is common, in recent times the number of work trips has increased</w:t>
            </w:r>
            <w:r>
              <w:rPr>
                <w:rFonts w:ascii="Arial" w:hAnsi="Arial" w:cs="Arial"/>
                <w:sz w:val="20"/>
                <w:szCs w:val="20"/>
              </w:rPr>
              <w:t>.</w:t>
            </w:r>
            <w:r w:rsidR="004B46DF">
              <w:rPr>
                <w:rFonts w:ascii="Arial" w:hAnsi="Arial" w:cs="Arial"/>
                <w:sz w:val="20"/>
                <w:szCs w:val="20"/>
              </w:rPr>
              <w:t xml:space="preserve"> </w:t>
            </w:r>
            <w:r w:rsidRPr="00822989">
              <w:rPr>
                <w:rFonts w:ascii="Arial" w:hAnsi="Arial" w:cs="Arial"/>
                <w:sz w:val="20"/>
                <w:szCs w:val="20"/>
              </w:rPr>
              <w:t xml:space="preserve">Usually there is a special night and other personnel working days varied evening </w:t>
            </w:r>
            <w:r w:rsidRPr="00822989">
              <w:rPr>
                <w:rFonts w:ascii="Arial" w:hAnsi="Arial" w:cs="Arial"/>
                <w:sz w:val="20"/>
                <w:szCs w:val="20"/>
              </w:rPr>
              <w:lastRenderedPageBreak/>
              <w:t>(two shifts)</w:t>
            </w:r>
          </w:p>
        </w:tc>
      </w:tr>
    </w:tbl>
    <w:p w:rsidR="00927EE7" w:rsidRDefault="00927EE7" w:rsidP="00CB271F">
      <w:pPr>
        <w:jc w:val="both"/>
        <w:rPr>
          <w:rFonts w:ascii="Arial" w:hAnsi="Arial" w:cs="Arial"/>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8"/>
        <w:gridCol w:w="1694"/>
        <w:gridCol w:w="6350"/>
      </w:tblGrid>
      <w:tr w:rsidR="00927EE7" w:rsidRPr="00473E12" w:rsidTr="008E2F39">
        <w:tc>
          <w:tcPr>
            <w:tcW w:w="1348" w:type="dxa"/>
          </w:tcPr>
          <w:p w:rsidR="00927EE7" w:rsidRPr="00822989" w:rsidRDefault="00927EE7" w:rsidP="00CB271F">
            <w:pPr>
              <w:jc w:val="both"/>
              <w:rPr>
                <w:rFonts w:ascii="Arial" w:hAnsi="Arial" w:cs="Arial"/>
                <w:b/>
                <w:bCs/>
                <w:sz w:val="20"/>
                <w:szCs w:val="20"/>
              </w:rPr>
            </w:pPr>
            <w:r w:rsidRPr="00822989">
              <w:rPr>
                <w:rFonts w:ascii="Arial" w:hAnsi="Arial" w:cs="Arial"/>
                <w:b/>
                <w:bCs/>
                <w:sz w:val="20"/>
                <w:szCs w:val="20"/>
              </w:rPr>
              <w:t>Country</w:t>
            </w:r>
          </w:p>
        </w:tc>
        <w:tc>
          <w:tcPr>
            <w:tcW w:w="1694" w:type="dxa"/>
          </w:tcPr>
          <w:p w:rsidR="00927EE7" w:rsidRPr="00822989" w:rsidRDefault="00927EE7" w:rsidP="00CB271F">
            <w:pPr>
              <w:jc w:val="both"/>
              <w:rPr>
                <w:rFonts w:ascii="Arial" w:hAnsi="Arial" w:cs="Arial"/>
                <w:b/>
                <w:bCs/>
                <w:sz w:val="20"/>
                <w:szCs w:val="20"/>
              </w:rPr>
            </w:pPr>
            <w:r w:rsidRPr="00822989">
              <w:rPr>
                <w:rFonts w:ascii="Arial" w:hAnsi="Arial" w:cs="Arial"/>
                <w:b/>
                <w:bCs/>
                <w:sz w:val="20"/>
                <w:szCs w:val="20"/>
              </w:rPr>
              <w:t xml:space="preserve">Type of </w:t>
            </w:r>
          </w:p>
          <w:p w:rsidR="00927EE7" w:rsidRPr="00822989" w:rsidRDefault="00927EE7" w:rsidP="00CB271F">
            <w:pPr>
              <w:jc w:val="both"/>
              <w:rPr>
                <w:rFonts w:ascii="Arial" w:hAnsi="Arial" w:cs="Arial"/>
                <w:b/>
                <w:bCs/>
                <w:sz w:val="20"/>
                <w:szCs w:val="20"/>
              </w:rPr>
            </w:pPr>
            <w:r w:rsidRPr="00822989">
              <w:rPr>
                <w:rFonts w:ascii="Arial" w:hAnsi="Arial" w:cs="Arial"/>
                <w:b/>
                <w:bCs/>
                <w:sz w:val="20"/>
                <w:szCs w:val="20"/>
              </w:rPr>
              <w:t xml:space="preserve">collective </w:t>
            </w:r>
          </w:p>
          <w:p w:rsidR="00927EE7" w:rsidRPr="00822989" w:rsidRDefault="00927EE7" w:rsidP="00CB271F">
            <w:pPr>
              <w:jc w:val="both"/>
              <w:rPr>
                <w:rFonts w:ascii="Arial" w:hAnsi="Arial" w:cs="Arial"/>
                <w:b/>
                <w:bCs/>
                <w:sz w:val="20"/>
                <w:szCs w:val="20"/>
              </w:rPr>
            </w:pPr>
            <w:r w:rsidRPr="00822989">
              <w:rPr>
                <w:rFonts w:ascii="Arial" w:hAnsi="Arial" w:cs="Arial"/>
                <w:b/>
                <w:bCs/>
                <w:sz w:val="20"/>
                <w:szCs w:val="20"/>
              </w:rPr>
              <w:t>agreement</w:t>
            </w:r>
          </w:p>
        </w:tc>
        <w:tc>
          <w:tcPr>
            <w:tcW w:w="6350" w:type="dxa"/>
          </w:tcPr>
          <w:p w:rsidR="00927EE7" w:rsidRPr="00822989" w:rsidRDefault="00927EE7" w:rsidP="00CB271F">
            <w:pPr>
              <w:jc w:val="both"/>
              <w:rPr>
                <w:rFonts w:ascii="Arial" w:hAnsi="Arial" w:cs="Arial"/>
                <w:b/>
                <w:bCs/>
                <w:sz w:val="20"/>
                <w:szCs w:val="20"/>
              </w:rPr>
            </w:pPr>
            <w:r w:rsidRPr="00822989">
              <w:rPr>
                <w:rFonts w:ascii="Arial" w:hAnsi="Arial" w:cs="Arial"/>
                <w:b/>
                <w:bCs/>
                <w:sz w:val="20"/>
                <w:szCs w:val="20"/>
              </w:rPr>
              <w:t>Working hours and comments</w:t>
            </w:r>
          </w:p>
        </w:tc>
      </w:tr>
      <w:tr w:rsidR="00927EE7" w:rsidRPr="002D619C" w:rsidTr="008E2F39">
        <w:tc>
          <w:tcPr>
            <w:tcW w:w="1348" w:type="dxa"/>
          </w:tcPr>
          <w:p w:rsidR="00927EE7" w:rsidRPr="00822989"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22989">
                  <w:rPr>
                    <w:rFonts w:ascii="Arial" w:hAnsi="Arial" w:cs="Arial"/>
                    <w:sz w:val="20"/>
                    <w:szCs w:val="20"/>
                  </w:rPr>
                  <w:t>Ireland</w:t>
                </w:r>
              </w:smartTag>
            </w:smartTag>
          </w:p>
        </w:tc>
        <w:tc>
          <w:tcPr>
            <w:tcW w:w="1694" w:type="dxa"/>
          </w:tcPr>
          <w:p w:rsidR="00927EE7" w:rsidRPr="00822989" w:rsidRDefault="00927EE7" w:rsidP="00CB271F">
            <w:pPr>
              <w:jc w:val="both"/>
              <w:rPr>
                <w:rFonts w:ascii="Arial" w:hAnsi="Arial" w:cs="Arial"/>
                <w:sz w:val="20"/>
                <w:szCs w:val="20"/>
              </w:rPr>
            </w:pPr>
            <w:r w:rsidRPr="00822989">
              <w:rPr>
                <w:rFonts w:ascii="Arial" w:hAnsi="Arial" w:cs="Arial"/>
                <w:sz w:val="20"/>
                <w:szCs w:val="20"/>
              </w:rPr>
              <w:t>National agreement – broken down since financial crisis</w:t>
            </w:r>
          </w:p>
        </w:tc>
        <w:tc>
          <w:tcPr>
            <w:tcW w:w="6350" w:type="dxa"/>
          </w:tcPr>
          <w:p w:rsidR="00927EE7" w:rsidRPr="00822989" w:rsidRDefault="00927EE7" w:rsidP="00CB271F">
            <w:pPr>
              <w:jc w:val="both"/>
              <w:rPr>
                <w:rFonts w:ascii="Arial" w:hAnsi="Arial" w:cs="Arial"/>
                <w:sz w:val="20"/>
                <w:szCs w:val="20"/>
              </w:rPr>
            </w:pPr>
            <w:r w:rsidRPr="00822989">
              <w:rPr>
                <w:rFonts w:ascii="Arial" w:hAnsi="Arial" w:cs="Arial"/>
                <w:sz w:val="20"/>
                <w:szCs w:val="20"/>
              </w:rPr>
              <w:t>The standard working week is 39 hours.</w:t>
            </w:r>
            <w:r w:rsidR="004B46DF">
              <w:rPr>
                <w:rFonts w:ascii="Arial" w:hAnsi="Arial" w:cs="Arial"/>
                <w:sz w:val="20"/>
                <w:szCs w:val="20"/>
              </w:rPr>
              <w:t xml:space="preserve"> </w:t>
            </w:r>
          </w:p>
          <w:p w:rsidR="00927EE7" w:rsidRPr="00822989" w:rsidRDefault="00927EE7" w:rsidP="00CB271F">
            <w:pPr>
              <w:jc w:val="both"/>
              <w:rPr>
                <w:rFonts w:ascii="Arial" w:hAnsi="Arial" w:cs="Arial"/>
                <w:sz w:val="20"/>
                <w:szCs w:val="20"/>
              </w:rPr>
            </w:pPr>
            <w:r w:rsidRPr="00822989">
              <w:rPr>
                <w:rFonts w:ascii="Arial" w:hAnsi="Arial" w:cs="Arial"/>
                <w:sz w:val="20"/>
                <w:szCs w:val="20"/>
              </w:rPr>
              <w:t>Health professionals and administrative staff work a 35 hour week.</w:t>
            </w:r>
            <w:r w:rsidR="004B46DF">
              <w:rPr>
                <w:rFonts w:ascii="Arial" w:hAnsi="Arial" w:cs="Arial"/>
                <w:sz w:val="20"/>
                <w:szCs w:val="20"/>
              </w:rPr>
              <w:t xml:space="preserve"> </w:t>
            </w:r>
          </w:p>
          <w:p w:rsidR="00927EE7" w:rsidRPr="00822989" w:rsidRDefault="00927EE7" w:rsidP="00CB271F">
            <w:pPr>
              <w:jc w:val="both"/>
              <w:rPr>
                <w:rFonts w:ascii="Arial" w:hAnsi="Arial" w:cs="Arial"/>
                <w:sz w:val="20"/>
                <w:szCs w:val="20"/>
              </w:rPr>
            </w:pPr>
            <w:r w:rsidRPr="00822989">
              <w:rPr>
                <w:rFonts w:ascii="Arial" w:hAnsi="Arial" w:cs="Arial"/>
                <w:sz w:val="20"/>
                <w:szCs w:val="20"/>
              </w:rPr>
              <w:t>Nurses have recently succeeded in getting agreement on a reduction to 37.5 hours.</w:t>
            </w:r>
            <w:r w:rsidR="004B46DF">
              <w:rPr>
                <w:rFonts w:ascii="Arial" w:hAnsi="Arial" w:cs="Arial"/>
                <w:sz w:val="20"/>
                <w:szCs w:val="20"/>
              </w:rPr>
              <w:t xml:space="preserve"> </w:t>
            </w:r>
          </w:p>
          <w:p w:rsidR="00927EE7" w:rsidRPr="00822989" w:rsidRDefault="00927EE7" w:rsidP="00CB271F">
            <w:pPr>
              <w:jc w:val="both"/>
              <w:rPr>
                <w:rFonts w:ascii="Arial" w:hAnsi="Arial" w:cs="Arial"/>
                <w:sz w:val="20"/>
                <w:szCs w:val="20"/>
              </w:rPr>
            </w:pPr>
            <w:r w:rsidRPr="00822989">
              <w:rPr>
                <w:rFonts w:ascii="Arial" w:hAnsi="Arial" w:cs="Arial"/>
                <w:sz w:val="20"/>
                <w:szCs w:val="20"/>
              </w:rPr>
              <w:t>Outside of direct state employment 39 hours would be the norm.</w:t>
            </w:r>
          </w:p>
          <w:p w:rsidR="00927EE7" w:rsidRPr="00822989" w:rsidRDefault="00927EE7" w:rsidP="00CB271F">
            <w:pPr>
              <w:jc w:val="both"/>
              <w:rPr>
                <w:rFonts w:ascii="Arial" w:hAnsi="Arial" w:cs="Arial"/>
                <w:sz w:val="20"/>
                <w:szCs w:val="20"/>
              </w:rPr>
            </w:pPr>
          </w:p>
        </w:tc>
      </w:tr>
      <w:tr w:rsidR="00927EE7" w:rsidRPr="002D619C" w:rsidTr="008E2F39">
        <w:tc>
          <w:tcPr>
            <w:tcW w:w="1348" w:type="dxa"/>
          </w:tcPr>
          <w:p w:rsidR="00927EE7" w:rsidRPr="00822989"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22989">
                  <w:rPr>
                    <w:rFonts w:ascii="Arial" w:hAnsi="Arial" w:cs="Arial"/>
                    <w:sz w:val="20"/>
                    <w:szCs w:val="20"/>
                  </w:rPr>
                  <w:t>UK</w:t>
                </w:r>
              </w:smartTag>
            </w:smartTag>
          </w:p>
        </w:tc>
        <w:tc>
          <w:tcPr>
            <w:tcW w:w="1694" w:type="dxa"/>
          </w:tcPr>
          <w:p w:rsidR="00927EE7" w:rsidRPr="00822989" w:rsidRDefault="00927EE7" w:rsidP="00CB271F">
            <w:pPr>
              <w:jc w:val="both"/>
              <w:rPr>
                <w:rFonts w:ascii="Arial" w:hAnsi="Arial" w:cs="Arial"/>
                <w:sz w:val="20"/>
                <w:szCs w:val="20"/>
              </w:rPr>
            </w:pPr>
            <w:r w:rsidRPr="00822989">
              <w:rPr>
                <w:rFonts w:ascii="Arial" w:hAnsi="Arial" w:cs="Arial"/>
                <w:sz w:val="20"/>
                <w:szCs w:val="20"/>
              </w:rPr>
              <w:t>National agreement</w:t>
            </w:r>
          </w:p>
          <w:p w:rsidR="00927EE7" w:rsidRPr="00822989" w:rsidRDefault="00927EE7" w:rsidP="00CB271F">
            <w:pPr>
              <w:jc w:val="both"/>
              <w:rPr>
                <w:rFonts w:ascii="Arial" w:hAnsi="Arial" w:cs="Arial"/>
                <w:sz w:val="20"/>
                <w:szCs w:val="20"/>
              </w:rPr>
            </w:pPr>
            <w:r w:rsidRPr="00822989">
              <w:rPr>
                <w:rFonts w:ascii="Arial" w:hAnsi="Arial" w:cs="Arial"/>
                <w:sz w:val="20"/>
                <w:szCs w:val="20"/>
              </w:rPr>
              <w:t>Home care workers – national and local</w:t>
            </w:r>
          </w:p>
          <w:p w:rsidR="00927EE7" w:rsidRPr="00822989" w:rsidRDefault="00927EE7" w:rsidP="00CB271F">
            <w:pPr>
              <w:jc w:val="both"/>
              <w:rPr>
                <w:rFonts w:ascii="Arial" w:hAnsi="Arial" w:cs="Arial"/>
                <w:sz w:val="20"/>
                <w:szCs w:val="20"/>
              </w:rPr>
            </w:pPr>
            <w:r w:rsidRPr="00822989">
              <w:rPr>
                <w:rFonts w:ascii="Arial" w:hAnsi="Arial" w:cs="Arial"/>
                <w:sz w:val="20"/>
                <w:szCs w:val="20"/>
              </w:rPr>
              <w:t xml:space="preserve">Health care workers </w:t>
            </w:r>
            <w:r>
              <w:rPr>
                <w:rFonts w:ascii="Arial" w:hAnsi="Arial" w:cs="Arial"/>
                <w:sz w:val="20"/>
                <w:szCs w:val="20"/>
              </w:rPr>
              <w:t>–</w:t>
            </w:r>
            <w:r w:rsidRPr="00822989">
              <w:rPr>
                <w:rFonts w:ascii="Arial" w:hAnsi="Arial" w:cs="Arial"/>
                <w:sz w:val="20"/>
                <w:szCs w:val="20"/>
              </w:rPr>
              <w:t xml:space="preserve"> national</w:t>
            </w:r>
          </w:p>
        </w:tc>
        <w:tc>
          <w:tcPr>
            <w:tcW w:w="6350" w:type="dxa"/>
          </w:tcPr>
          <w:p w:rsidR="00927EE7" w:rsidRPr="00822989" w:rsidRDefault="00927EE7" w:rsidP="00CB271F">
            <w:pPr>
              <w:jc w:val="both"/>
              <w:rPr>
                <w:rFonts w:ascii="Arial" w:hAnsi="Arial" w:cs="Arial"/>
                <w:sz w:val="20"/>
                <w:szCs w:val="20"/>
              </w:rPr>
            </w:pPr>
            <w:r w:rsidRPr="00822989">
              <w:rPr>
                <w:rFonts w:ascii="Arial" w:hAnsi="Arial" w:cs="Arial"/>
                <w:sz w:val="20"/>
                <w:szCs w:val="20"/>
              </w:rPr>
              <w:t>Care workers work 37.5 contractual hours per week.</w:t>
            </w:r>
          </w:p>
          <w:p w:rsidR="00927EE7" w:rsidRPr="00822989" w:rsidRDefault="00927EE7" w:rsidP="00CB271F">
            <w:pPr>
              <w:jc w:val="both"/>
              <w:rPr>
                <w:rFonts w:ascii="Arial" w:hAnsi="Arial" w:cs="Arial"/>
                <w:sz w:val="20"/>
                <w:szCs w:val="20"/>
              </w:rPr>
            </w:pPr>
            <w:r w:rsidRPr="00822989">
              <w:rPr>
                <w:rFonts w:ascii="Arial" w:hAnsi="Arial" w:cs="Arial"/>
                <w:sz w:val="20"/>
                <w:szCs w:val="20"/>
              </w:rPr>
              <w:t>Working time - home care workers - has moved from hours that were contractually fixed and concentrated on daytime periods towards a need to provide a fully flexible 24-hour care service, resulting in enormous changes to home carers’ contracts and patterns of work.</w:t>
            </w:r>
            <w:r w:rsidR="004B46DF">
              <w:rPr>
                <w:rFonts w:ascii="Arial" w:hAnsi="Arial" w:cs="Arial"/>
                <w:sz w:val="20"/>
                <w:szCs w:val="20"/>
              </w:rPr>
              <w:t xml:space="preserve"> </w:t>
            </w:r>
            <w:r w:rsidRPr="00822989">
              <w:rPr>
                <w:rFonts w:ascii="Arial" w:hAnsi="Arial" w:cs="Arial"/>
                <w:sz w:val="20"/>
                <w:szCs w:val="20"/>
              </w:rPr>
              <w:t>Most local authorities appear to operate rotas or shift patterns between 7am and 11pm and sometimes with on-call or night shifts.</w:t>
            </w:r>
            <w:r w:rsidR="004B46DF">
              <w:rPr>
                <w:rFonts w:ascii="Arial" w:hAnsi="Arial" w:cs="Arial"/>
                <w:sz w:val="20"/>
                <w:szCs w:val="20"/>
              </w:rPr>
              <w:t xml:space="preserve"> </w:t>
            </w:r>
            <w:r w:rsidRPr="00822989">
              <w:rPr>
                <w:rFonts w:ascii="Arial" w:hAnsi="Arial" w:cs="Arial"/>
                <w:sz w:val="20"/>
                <w:szCs w:val="20"/>
              </w:rPr>
              <w:t>Home carers often experience disruption to their home lives created by these shift patterns</w:t>
            </w:r>
            <w:r>
              <w:rPr>
                <w:rFonts w:ascii="Arial" w:hAnsi="Arial" w:cs="Arial"/>
                <w:sz w:val="20"/>
                <w:szCs w:val="20"/>
              </w:rPr>
              <w:t>.</w:t>
            </w:r>
          </w:p>
          <w:p w:rsidR="00927EE7" w:rsidRPr="00822989" w:rsidRDefault="00927EE7" w:rsidP="00CB271F">
            <w:pPr>
              <w:jc w:val="both"/>
              <w:rPr>
                <w:rFonts w:ascii="Arial" w:hAnsi="Arial" w:cs="Arial"/>
                <w:sz w:val="20"/>
                <w:szCs w:val="20"/>
              </w:rPr>
            </w:pPr>
          </w:p>
        </w:tc>
      </w:tr>
    </w:tbl>
    <w:p w:rsidR="00927EE7" w:rsidRPr="002D619C" w:rsidRDefault="00927EE7" w:rsidP="00CB271F">
      <w:pPr>
        <w:jc w:val="both"/>
        <w:rPr>
          <w:rFonts w:ascii="Arial" w:hAnsi="Arial" w:cs="Arial"/>
          <w:sz w:val="20"/>
          <w:szCs w:val="20"/>
        </w:rPr>
      </w:pPr>
    </w:p>
    <w:p w:rsidR="00927EE7" w:rsidRDefault="00927EE7" w:rsidP="00CB271F">
      <w:pPr>
        <w:jc w:val="both"/>
        <w:rPr>
          <w:rFonts w:ascii="Arial" w:hAnsi="Arial" w:cs="Arial"/>
          <w:szCs w:val="22"/>
        </w:rPr>
      </w:pPr>
    </w:p>
    <w:p w:rsidR="00927EE7" w:rsidRPr="002A6457" w:rsidRDefault="00927EE7" w:rsidP="00CB271F">
      <w:pPr>
        <w:jc w:val="both"/>
        <w:rPr>
          <w:rFonts w:ascii="Arial" w:hAnsi="Arial" w:cs="Arial"/>
          <w:b/>
          <w:bCs/>
          <w:szCs w:val="22"/>
        </w:rPr>
      </w:pPr>
      <w:r w:rsidRPr="002A6457">
        <w:rPr>
          <w:rFonts w:ascii="Arial" w:hAnsi="Arial" w:cs="Arial"/>
          <w:b/>
          <w:bCs/>
          <w:szCs w:val="22"/>
        </w:rPr>
        <w:t xml:space="preserve">Table </w:t>
      </w:r>
      <w:r w:rsidR="00816924" w:rsidRPr="002A6457">
        <w:rPr>
          <w:rFonts w:ascii="Arial" w:hAnsi="Arial" w:cs="Arial"/>
          <w:b/>
          <w:bCs/>
          <w:szCs w:val="22"/>
        </w:rPr>
        <w:t>7</w:t>
      </w:r>
      <w:r w:rsidRPr="002A6457">
        <w:rPr>
          <w:rFonts w:ascii="Arial" w:hAnsi="Arial" w:cs="Arial"/>
          <w:b/>
          <w:bCs/>
          <w:szCs w:val="22"/>
        </w:rPr>
        <w:t xml:space="preserve">: Types of contract </w:t>
      </w:r>
    </w:p>
    <w:p w:rsidR="00927EE7" w:rsidRPr="002A6457" w:rsidRDefault="00927EE7" w:rsidP="00CB271F">
      <w:pPr>
        <w:jc w:val="both"/>
        <w:rPr>
          <w:rFonts w:ascii="Arial" w:hAnsi="Arial" w:cs="Arial"/>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6"/>
        <w:gridCol w:w="1446"/>
        <w:gridCol w:w="1202"/>
        <w:gridCol w:w="1221"/>
        <w:gridCol w:w="1292"/>
        <w:gridCol w:w="1284"/>
      </w:tblGrid>
      <w:tr w:rsidR="00927EE7" w:rsidRPr="002A6457">
        <w:tc>
          <w:tcPr>
            <w:tcW w:w="1376" w:type="dxa"/>
          </w:tcPr>
          <w:p w:rsidR="00927EE7" w:rsidRPr="002A6457" w:rsidRDefault="00927EE7" w:rsidP="00CB271F">
            <w:pPr>
              <w:jc w:val="both"/>
              <w:rPr>
                <w:rFonts w:ascii="Arial" w:hAnsi="Arial" w:cs="Arial"/>
                <w:sz w:val="20"/>
                <w:szCs w:val="20"/>
              </w:rPr>
            </w:pPr>
          </w:p>
          <w:p w:rsidR="00927EE7" w:rsidRPr="002A6457" w:rsidRDefault="00927EE7" w:rsidP="00CB271F">
            <w:pPr>
              <w:jc w:val="both"/>
              <w:rPr>
                <w:rFonts w:ascii="Arial" w:hAnsi="Arial" w:cs="Arial"/>
                <w:sz w:val="20"/>
                <w:szCs w:val="20"/>
              </w:rPr>
            </w:pPr>
            <w:r w:rsidRPr="002A6457">
              <w:rPr>
                <w:rFonts w:ascii="Arial" w:hAnsi="Arial" w:cs="Arial"/>
                <w:sz w:val="20"/>
                <w:szCs w:val="20"/>
              </w:rPr>
              <w:t>Country</w:t>
            </w:r>
          </w:p>
        </w:tc>
        <w:tc>
          <w:tcPr>
            <w:tcW w:w="1446" w:type="dxa"/>
          </w:tcPr>
          <w:p w:rsidR="00927EE7" w:rsidRPr="002A6457" w:rsidRDefault="00927EE7" w:rsidP="00CB271F">
            <w:pPr>
              <w:jc w:val="both"/>
              <w:rPr>
                <w:rFonts w:ascii="Arial" w:hAnsi="Arial" w:cs="Arial"/>
                <w:sz w:val="20"/>
                <w:szCs w:val="20"/>
              </w:rPr>
            </w:pPr>
            <w:r w:rsidRPr="002A6457">
              <w:rPr>
                <w:rFonts w:ascii="Arial" w:hAnsi="Arial" w:cs="Arial"/>
                <w:sz w:val="20"/>
                <w:szCs w:val="20"/>
              </w:rPr>
              <w:t>Part time</w:t>
            </w:r>
          </w:p>
        </w:tc>
        <w:tc>
          <w:tcPr>
            <w:tcW w:w="1202" w:type="dxa"/>
          </w:tcPr>
          <w:p w:rsidR="00927EE7" w:rsidRPr="002A6457" w:rsidRDefault="00927EE7" w:rsidP="00CB271F">
            <w:pPr>
              <w:jc w:val="both"/>
              <w:rPr>
                <w:rFonts w:ascii="Arial" w:hAnsi="Arial" w:cs="Arial"/>
                <w:sz w:val="20"/>
                <w:szCs w:val="20"/>
              </w:rPr>
            </w:pPr>
            <w:r w:rsidRPr="002A6457">
              <w:rPr>
                <w:rFonts w:ascii="Arial" w:hAnsi="Arial" w:cs="Arial"/>
                <w:sz w:val="20"/>
                <w:szCs w:val="20"/>
              </w:rPr>
              <w:t>Full time</w:t>
            </w:r>
          </w:p>
        </w:tc>
        <w:tc>
          <w:tcPr>
            <w:tcW w:w="1221" w:type="dxa"/>
          </w:tcPr>
          <w:p w:rsidR="00927EE7" w:rsidRPr="002A6457" w:rsidRDefault="00C4315D" w:rsidP="00CB271F">
            <w:pPr>
              <w:jc w:val="both"/>
              <w:rPr>
                <w:rFonts w:ascii="Arial" w:hAnsi="Arial" w:cs="Arial"/>
                <w:sz w:val="20"/>
                <w:szCs w:val="20"/>
              </w:rPr>
            </w:pPr>
            <w:r w:rsidRPr="002A6457">
              <w:rPr>
                <w:rFonts w:ascii="Arial" w:hAnsi="Arial" w:cs="Arial"/>
                <w:sz w:val="20"/>
                <w:szCs w:val="20"/>
              </w:rPr>
              <w:t>Fixed-</w:t>
            </w:r>
            <w:r w:rsidR="00927EE7" w:rsidRPr="002A6457">
              <w:rPr>
                <w:rFonts w:ascii="Arial" w:hAnsi="Arial" w:cs="Arial"/>
                <w:sz w:val="20"/>
                <w:szCs w:val="20"/>
              </w:rPr>
              <w:t>term contracts</w:t>
            </w:r>
          </w:p>
        </w:tc>
        <w:tc>
          <w:tcPr>
            <w:tcW w:w="1292" w:type="dxa"/>
          </w:tcPr>
          <w:p w:rsidR="00927EE7" w:rsidRPr="002A6457" w:rsidRDefault="00927EE7" w:rsidP="00CB271F">
            <w:pPr>
              <w:jc w:val="both"/>
              <w:rPr>
                <w:rFonts w:ascii="Arial" w:hAnsi="Arial" w:cs="Arial"/>
                <w:sz w:val="20"/>
                <w:szCs w:val="20"/>
              </w:rPr>
            </w:pPr>
            <w:r w:rsidRPr="002A6457">
              <w:rPr>
                <w:rFonts w:ascii="Arial" w:hAnsi="Arial" w:cs="Arial"/>
                <w:sz w:val="20"/>
                <w:szCs w:val="20"/>
              </w:rPr>
              <w:t>Agency workers</w:t>
            </w:r>
          </w:p>
        </w:tc>
        <w:tc>
          <w:tcPr>
            <w:tcW w:w="1284" w:type="dxa"/>
          </w:tcPr>
          <w:p w:rsidR="00927EE7" w:rsidRPr="002A6457" w:rsidRDefault="00927EE7" w:rsidP="00CB271F">
            <w:pPr>
              <w:jc w:val="both"/>
              <w:rPr>
                <w:rFonts w:ascii="Arial" w:hAnsi="Arial" w:cs="Arial"/>
                <w:sz w:val="20"/>
                <w:szCs w:val="20"/>
              </w:rPr>
            </w:pPr>
            <w:r w:rsidRPr="002A6457">
              <w:rPr>
                <w:rFonts w:ascii="Arial" w:hAnsi="Arial" w:cs="Arial"/>
                <w:sz w:val="20"/>
                <w:szCs w:val="20"/>
              </w:rPr>
              <w:t>Self employed</w:t>
            </w:r>
          </w:p>
        </w:tc>
      </w:tr>
      <w:tr w:rsidR="00927EE7" w:rsidRPr="00473E12">
        <w:tc>
          <w:tcPr>
            <w:tcW w:w="1376" w:type="dxa"/>
          </w:tcPr>
          <w:p w:rsidR="00927EE7" w:rsidRPr="00394F32"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2A6457">
                  <w:rPr>
                    <w:rFonts w:ascii="Arial" w:hAnsi="Arial" w:cs="Arial"/>
                    <w:sz w:val="20"/>
                    <w:szCs w:val="20"/>
                  </w:rPr>
                  <w:t>Austria</w:t>
                </w:r>
              </w:smartTag>
            </w:smartTag>
            <w:r>
              <w:rPr>
                <w:rFonts w:ascii="Arial" w:hAnsi="Arial" w:cs="Arial"/>
                <w:sz w:val="20"/>
                <w:szCs w:val="20"/>
              </w:rPr>
              <w:t xml:space="preserve"> </w:t>
            </w:r>
          </w:p>
        </w:tc>
        <w:tc>
          <w:tcPr>
            <w:tcW w:w="1446" w:type="dxa"/>
          </w:tcPr>
          <w:p w:rsidR="00927EE7" w:rsidRPr="00394F32" w:rsidRDefault="00927EE7" w:rsidP="00CB271F">
            <w:pPr>
              <w:jc w:val="both"/>
              <w:rPr>
                <w:rFonts w:ascii="Arial" w:hAnsi="Arial" w:cs="Arial"/>
                <w:sz w:val="20"/>
                <w:szCs w:val="20"/>
              </w:rPr>
            </w:pPr>
          </w:p>
        </w:tc>
        <w:tc>
          <w:tcPr>
            <w:tcW w:w="1202" w:type="dxa"/>
          </w:tcPr>
          <w:p w:rsidR="00927EE7" w:rsidRPr="00394F32" w:rsidRDefault="00927EE7" w:rsidP="00CB271F">
            <w:pPr>
              <w:jc w:val="both"/>
              <w:rPr>
                <w:rFonts w:ascii="Arial" w:hAnsi="Arial" w:cs="Arial"/>
                <w:sz w:val="20"/>
                <w:szCs w:val="20"/>
              </w:rPr>
            </w:pPr>
          </w:p>
        </w:tc>
        <w:tc>
          <w:tcPr>
            <w:tcW w:w="1221" w:type="dxa"/>
          </w:tcPr>
          <w:p w:rsidR="00927EE7" w:rsidRPr="00394F32" w:rsidRDefault="00927EE7" w:rsidP="00CB271F">
            <w:pPr>
              <w:jc w:val="both"/>
              <w:rPr>
                <w:rFonts w:ascii="Arial" w:hAnsi="Arial" w:cs="Arial"/>
                <w:sz w:val="20"/>
                <w:szCs w:val="20"/>
              </w:rPr>
            </w:pPr>
          </w:p>
        </w:tc>
        <w:tc>
          <w:tcPr>
            <w:tcW w:w="1292" w:type="dxa"/>
          </w:tcPr>
          <w:p w:rsidR="00927EE7" w:rsidRPr="00394F32" w:rsidRDefault="00927EE7" w:rsidP="00CB271F">
            <w:pPr>
              <w:jc w:val="both"/>
              <w:rPr>
                <w:rFonts w:ascii="Arial" w:hAnsi="Arial" w:cs="Arial"/>
                <w:sz w:val="20"/>
                <w:szCs w:val="20"/>
              </w:rPr>
            </w:pPr>
          </w:p>
        </w:tc>
        <w:tc>
          <w:tcPr>
            <w:tcW w:w="1284" w:type="dxa"/>
          </w:tcPr>
          <w:p w:rsidR="00927EE7" w:rsidRPr="00394F32" w:rsidRDefault="00927EE7" w:rsidP="00CB271F">
            <w:pPr>
              <w:jc w:val="both"/>
              <w:rPr>
                <w:rFonts w:ascii="Arial" w:hAnsi="Arial" w:cs="Arial"/>
                <w:sz w:val="20"/>
                <w:szCs w:val="20"/>
              </w:rPr>
            </w:pPr>
          </w:p>
        </w:tc>
      </w:tr>
      <w:tr w:rsidR="00927EE7" w:rsidRPr="00473E12">
        <w:tc>
          <w:tcPr>
            <w:tcW w:w="1376" w:type="dxa"/>
          </w:tcPr>
          <w:p w:rsidR="00927EE7" w:rsidRPr="00394F32" w:rsidRDefault="00927EE7" w:rsidP="00CB271F">
            <w:pPr>
              <w:jc w:val="both"/>
              <w:rPr>
                <w:rFonts w:ascii="Arial" w:hAnsi="Arial" w:cs="Arial"/>
                <w:sz w:val="20"/>
                <w:szCs w:val="20"/>
              </w:rPr>
            </w:pPr>
            <w:smartTag w:uri="urn:schemas-microsoft-com:office:smarttags" w:element="place">
              <w:smartTag w:uri="urn:schemas-microsoft-com:office:smarttags" w:element="PlaceName">
                <w:r w:rsidRPr="00394F32">
                  <w:rPr>
                    <w:rFonts w:ascii="Arial" w:hAnsi="Arial" w:cs="Arial"/>
                    <w:sz w:val="20"/>
                    <w:szCs w:val="20"/>
                  </w:rPr>
                  <w:t>Czech</w:t>
                </w:r>
              </w:smartTag>
              <w:r w:rsidRPr="00394F32">
                <w:rPr>
                  <w:rFonts w:ascii="Arial" w:hAnsi="Arial" w:cs="Arial"/>
                  <w:sz w:val="20"/>
                  <w:szCs w:val="20"/>
                </w:rPr>
                <w:t xml:space="preserve"> </w:t>
              </w:r>
              <w:smartTag w:uri="urn:schemas-microsoft-com:office:smarttags" w:element="PlaceType">
                <w:r w:rsidRPr="00394F32">
                  <w:rPr>
                    <w:rFonts w:ascii="Arial" w:hAnsi="Arial" w:cs="Arial"/>
                    <w:sz w:val="20"/>
                    <w:szCs w:val="20"/>
                  </w:rPr>
                  <w:t>Republic</w:t>
                </w:r>
              </w:smartTag>
            </w:smartTag>
          </w:p>
        </w:tc>
        <w:tc>
          <w:tcPr>
            <w:tcW w:w="1446" w:type="dxa"/>
          </w:tcPr>
          <w:p w:rsidR="00927EE7" w:rsidRPr="00394F32" w:rsidRDefault="00927EE7" w:rsidP="00CB271F">
            <w:pPr>
              <w:jc w:val="both"/>
              <w:rPr>
                <w:rFonts w:ascii="Arial" w:hAnsi="Arial" w:cs="Arial"/>
                <w:sz w:val="20"/>
                <w:szCs w:val="20"/>
              </w:rPr>
            </w:pPr>
          </w:p>
        </w:tc>
        <w:tc>
          <w:tcPr>
            <w:tcW w:w="1202" w:type="dxa"/>
          </w:tcPr>
          <w:p w:rsidR="00927EE7" w:rsidRPr="00394F32" w:rsidRDefault="00280817" w:rsidP="00CB271F">
            <w:pPr>
              <w:jc w:val="both"/>
              <w:rPr>
                <w:rFonts w:ascii="Arial" w:hAnsi="Arial" w:cs="Arial"/>
                <w:sz w:val="20"/>
                <w:szCs w:val="20"/>
              </w:rPr>
            </w:pPr>
            <w:r w:rsidRPr="00394F32">
              <w:rPr>
                <w:rFonts w:ascii="Arial" w:hAnsi="Arial" w:cs="Arial"/>
                <w:sz w:val="20"/>
                <w:szCs w:val="20"/>
              </w:rPr>
              <w:t>M</w:t>
            </w:r>
            <w:r w:rsidR="00927EE7" w:rsidRPr="00394F32">
              <w:rPr>
                <w:rFonts w:ascii="Arial" w:hAnsi="Arial" w:cs="Arial"/>
                <w:sz w:val="20"/>
                <w:szCs w:val="20"/>
              </w:rPr>
              <w:t>ajority</w:t>
            </w:r>
          </w:p>
        </w:tc>
        <w:tc>
          <w:tcPr>
            <w:tcW w:w="1221" w:type="dxa"/>
          </w:tcPr>
          <w:p w:rsidR="00927EE7" w:rsidRPr="00394F32" w:rsidRDefault="00927EE7" w:rsidP="00CB271F">
            <w:pPr>
              <w:jc w:val="both"/>
              <w:rPr>
                <w:rFonts w:ascii="Arial" w:hAnsi="Arial" w:cs="Arial"/>
                <w:sz w:val="20"/>
                <w:szCs w:val="20"/>
              </w:rPr>
            </w:pPr>
          </w:p>
        </w:tc>
        <w:tc>
          <w:tcPr>
            <w:tcW w:w="1292"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Infrequent use</w:t>
            </w:r>
          </w:p>
        </w:tc>
        <w:tc>
          <w:tcPr>
            <w:tcW w:w="1284" w:type="dxa"/>
          </w:tcPr>
          <w:p w:rsidR="00927EE7" w:rsidRPr="00394F32" w:rsidRDefault="00927EE7" w:rsidP="00CB271F">
            <w:pPr>
              <w:jc w:val="both"/>
              <w:rPr>
                <w:rFonts w:ascii="Arial" w:hAnsi="Arial" w:cs="Arial"/>
                <w:sz w:val="20"/>
                <w:szCs w:val="20"/>
              </w:rPr>
            </w:pPr>
          </w:p>
        </w:tc>
      </w:tr>
      <w:tr w:rsidR="00927EE7" w:rsidRPr="00473E12">
        <w:tc>
          <w:tcPr>
            <w:tcW w:w="1376" w:type="dxa"/>
          </w:tcPr>
          <w:p w:rsidR="00927EE7" w:rsidRPr="00394F32"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Denmark</w:t>
                </w:r>
              </w:smartTag>
            </w:smartTag>
          </w:p>
        </w:tc>
        <w:tc>
          <w:tcPr>
            <w:tcW w:w="1446" w:type="dxa"/>
          </w:tcPr>
          <w:p w:rsidR="00927EE7" w:rsidRPr="00394F32" w:rsidRDefault="00927EE7" w:rsidP="00CB271F">
            <w:pPr>
              <w:jc w:val="both"/>
              <w:rPr>
                <w:rFonts w:ascii="Arial" w:hAnsi="Arial" w:cs="Arial"/>
                <w:sz w:val="20"/>
                <w:szCs w:val="20"/>
              </w:rPr>
            </w:pPr>
            <w:r>
              <w:rPr>
                <w:rFonts w:ascii="Arial" w:hAnsi="Arial" w:cs="Arial"/>
                <w:sz w:val="20"/>
                <w:szCs w:val="20"/>
              </w:rPr>
              <w:t>0.25 to 0.33</w:t>
            </w:r>
          </w:p>
        </w:tc>
        <w:tc>
          <w:tcPr>
            <w:tcW w:w="1202" w:type="dxa"/>
          </w:tcPr>
          <w:p w:rsidR="00927EE7" w:rsidRPr="00394F32" w:rsidRDefault="00280817" w:rsidP="00CB271F">
            <w:pPr>
              <w:jc w:val="both"/>
              <w:rPr>
                <w:rFonts w:ascii="Arial" w:hAnsi="Arial" w:cs="Arial"/>
                <w:sz w:val="20"/>
                <w:szCs w:val="20"/>
              </w:rPr>
            </w:pPr>
            <w:r w:rsidRPr="00394F32">
              <w:rPr>
                <w:rFonts w:ascii="Arial" w:hAnsi="Arial" w:cs="Arial"/>
                <w:sz w:val="20"/>
                <w:szCs w:val="20"/>
              </w:rPr>
              <w:t>M</w:t>
            </w:r>
            <w:r w:rsidR="00927EE7" w:rsidRPr="00394F32">
              <w:rPr>
                <w:rFonts w:ascii="Arial" w:hAnsi="Arial" w:cs="Arial"/>
                <w:sz w:val="20"/>
                <w:szCs w:val="20"/>
              </w:rPr>
              <w:t>ajority</w:t>
            </w:r>
          </w:p>
        </w:tc>
        <w:tc>
          <w:tcPr>
            <w:tcW w:w="1221" w:type="dxa"/>
          </w:tcPr>
          <w:p w:rsidR="00927EE7" w:rsidRPr="00394F32" w:rsidRDefault="00927EE7" w:rsidP="00CB271F">
            <w:pPr>
              <w:jc w:val="both"/>
              <w:rPr>
                <w:rFonts w:ascii="Arial" w:hAnsi="Arial" w:cs="Arial"/>
                <w:sz w:val="20"/>
                <w:szCs w:val="20"/>
              </w:rPr>
            </w:pPr>
            <w:r>
              <w:rPr>
                <w:rFonts w:ascii="Arial" w:hAnsi="Arial" w:cs="Arial"/>
                <w:sz w:val="20"/>
                <w:szCs w:val="20"/>
              </w:rPr>
              <w:t>Few</w:t>
            </w:r>
          </w:p>
        </w:tc>
        <w:tc>
          <w:tcPr>
            <w:tcW w:w="1292"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few</w:t>
            </w:r>
          </w:p>
        </w:tc>
        <w:tc>
          <w:tcPr>
            <w:tcW w:w="1284" w:type="dxa"/>
          </w:tcPr>
          <w:p w:rsidR="00927EE7" w:rsidRPr="00394F32" w:rsidRDefault="00927EE7" w:rsidP="00CB271F">
            <w:pPr>
              <w:jc w:val="both"/>
              <w:rPr>
                <w:rFonts w:ascii="Arial" w:hAnsi="Arial" w:cs="Arial"/>
                <w:sz w:val="20"/>
                <w:szCs w:val="20"/>
              </w:rPr>
            </w:pPr>
            <w:r>
              <w:rPr>
                <w:rFonts w:ascii="Arial" w:hAnsi="Arial" w:cs="Arial"/>
                <w:sz w:val="20"/>
                <w:szCs w:val="20"/>
              </w:rPr>
              <w:t>f</w:t>
            </w:r>
            <w:r w:rsidRPr="00394F32">
              <w:rPr>
                <w:rFonts w:ascii="Arial" w:hAnsi="Arial" w:cs="Arial"/>
                <w:sz w:val="20"/>
                <w:szCs w:val="20"/>
              </w:rPr>
              <w:t>ew</w:t>
            </w:r>
          </w:p>
        </w:tc>
      </w:tr>
      <w:tr w:rsidR="00927EE7" w:rsidRPr="00473E12">
        <w:tc>
          <w:tcPr>
            <w:tcW w:w="1376" w:type="dxa"/>
          </w:tcPr>
          <w:p w:rsidR="00927EE7" w:rsidRPr="00394F32"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Finland</w:t>
                </w:r>
              </w:smartTag>
            </w:smartTag>
          </w:p>
        </w:tc>
        <w:tc>
          <w:tcPr>
            <w:tcW w:w="1446" w:type="dxa"/>
          </w:tcPr>
          <w:p w:rsidR="00927EE7" w:rsidRPr="00A31A84" w:rsidRDefault="00927EE7" w:rsidP="00CB271F">
            <w:pPr>
              <w:jc w:val="both"/>
              <w:rPr>
                <w:rFonts w:ascii="Arial" w:hAnsi="Arial" w:cs="Arial"/>
                <w:sz w:val="20"/>
                <w:szCs w:val="20"/>
              </w:rPr>
            </w:pPr>
            <w:r w:rsidRPr="00A31A84">
              <w:rPr>
                <w:rFonts w:ascii="Arial" w:hAnsi="Arial" w:cs="Arial"/>
                <w:sz w:val="20"/>
                <w:szCs w:val="20"/>
              </w:rPr>
              <w:t>11.9%</w:t>
            </w:r>
          </w:p>
        </w:tc>
        <w:tc>
          <w:tcPr>
            <w:tcW w:w="1202" w:type="dxa"/>
          </w:tcPr>
          <w:p w:rsidR="00927EE7" w:rsidRPr="00A31A84" w:rsidRDefault="00927EE7" w:rsidP="00CB271F">
            <w:pPr>
              <w:jc w:val="both"/>
              <w:rPr>
                <w:rFonts w:ascii="Arial" w:hAnsi="Arial" w:cs="Arial"/>
                <w:sz w:val="20"/>
                <w:szCs w:val="20"/>
              </w:rPr>
            </w:pPr>
            <w:r w:rsidRPr="00A31A84">
              <w:rPr>
                <w:rFonts w:ascii="Arial" w:hAnsi="Arial" w:cs="Arial"/>
                <w:sz w:val="20"/>
                <w:szCs w:val="20"/>
              </w:rPr>
              <w:t>88.1%</w:t>
            </w:r>
          </w:p>
        </w:tc>
        <w:tc>
          <w:tcPr>
            <w:tcW w:w="1221" w:type="dxa"/>
          </w:tcPr>
          <w:p w:rsidR="00927EE7" w:rsidRPr="00A31A84" w:rsidRDefault="00927EE7" w:rsidP="00CB271F">
            <w:pPr>
              <w:jc w:val="both"/>
              <w:rPr>
                <w:rFonts w:ascii="Arial" w:hAnsi="Arial" w:cs="Arial"/>
                <w:sz w:val="20"/>
                <w:szCs w:val="20"/>
              </w:rPr>
            </w:pPr>
            <w:r w:rsidRPr="00A31A84">
              <w:rPr>
                <w:rFonts w:ascii="Arial" w:hAnsi="Arial" w:cs="Arial"/>
                <w:sz w:val="20"/>
                <w:szCs w:val="20"/>
              </w:rPr>
              <w:t>19.9%</w:t>
            </w:r>
          </w:p>
        </w:tc>
        <w:tc>
          <w:tcPr>
            <w:tcW w:w="1292" w:type="dxa"/>
          </w:tcPr>
          <w:p w:rsidR="00927EE7" w:rsidRPr="00A31A84" w:rsidRDefault="00927EE7" w:rsidP="00CB271F">
            <w:pPr>
              <w:jc w:val="both"/>
              <w:rPr>
                <w:rFonts w:ascii="Arial" w:hAnsi="Arial" w:cs="Arial"/>
                <w:sz w:val="20"/>
                <w:szCs w:val="20"/>
              </w:rPr>
            </w:pPr>
            <w:r w:rsidRPr="00A31A84">
              <w:rPr>
                <w:rFonts w:ascii="Arial" w:hAnsi="Arial" w:cs="Arial"/>
                <w:sz w:val="20"/>
                <w:szCs w:val="20"/>
              </w:rPr>
              <w:t>6.1% hourly</w:t>
            </w:r>
          </w:p>
        </w:tc>
        <w:tc>
          <w:tcPr>
            <w:tcW w:w="1284" w:type="dxa"/>
          </w:tcPr>
          <w:p w:rsidR="00927EE7" w:rsidRPr="00A31A84" w:rsidRDefault="00927EE7" w:rsidP="00CB271F">
            <w:pPr>
              <w:jc w:val="both"/>
              <w:rPr>
                <w:rFonts w:ascii="Arial" w:hAnsi="Arial" w:cs="Arial"/>
                <w:sz w:val="20"/>
                <w:szCs w:val="20"/>
              </w:rPr>
            </w:pPr>
            <w:r w:rsidRPr="00A31A84">
              <w:rPr>
                <w:rFonts w:ascii="Arial" w:hAnsi="Arial" w:cs="Arial"/>
                <w:sz w:val="20"/>
                <w:szCs w:val="20"/>
              </w:rPr>
              <w:t>1-2%</w:t>
            </w:r>
          </w:p>
        </w:tc>
      </w:tr>
      <w:tr w:rsidR="00927EE7" w:rsidRPr="00473E12">
        <w:tc>
          <w:tcPr>
            <w:tcW w:w="1376" w:type="dxa"/>
          </w:tcPr>
          <w:p w:rsidR="00927EE7" w:rsidRPr="00394F32"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France</w:t>
                </w:r>
              </w:smartTag>
            </w:smartTag>
          </w:p>
        </w:tc>
        <w:tc>
          <w:tcPr>
            <w:tcW w:w="1446" w:type="dxa"/>
          </w:tcPr>
          <w:p w:rsidR="00927EE7" w:rsidRPr="00A31A84" w:rsidRDefault="00A31A84" w:rsidP="00CB271F">
            <w:pPr>
              <w:jc w:val="both"/>
              <w:rPr>
                <w:rFonts w:ascii="Arial" w:hAnsi="Arial" w:cs="Arial"/>
                <w:sz w:val="20"/>
                <w:szCs w:val="20"/>
              </w:rPr>
            </w:pPr>
            <w:r>
              <w:rPr>
                <w:rFonts w:ascii="Arial" w:hAnsi="Arial" w:cs="Arial"/>
                <w:sz w:val="20"/>
                <w:szCs w:val="20"/>
              </w:rPr>
              <w:t>Majority in home care services</w:t>
            </w:r>
          </w:p>
        </w:tc>
        <w:tc>
          <w:tcPr>
            <w:tcW w:w="1202" w:type="dxa"/>
          </w:tcPr>
          <w:p w:rsidR="00927EE7" w:rsidRPr="00A31A84" w:rsidRDefault="00A31A84" w:rsidP="00CB271F">
            <w:pPr>
              <w:jc w:val="both"/>
              <w:rPr>
                <w:rFonts w:ascii="Arial" w:hAnsi="Arial" w:cs="Arial"/>
                <w:sz w:val="20"/>
                <w:szCs w:val="20"/>
              </w:rPr>
            </w:pPr>
            <w:r>
              <w:rPr>
                <w:rFonts w:ascii="Arial" w:hAnsi="Arial" w:cs="Arial"/>
                <w:sz w:val="20"/>
                <w:szCs w:val="20"/>
              </w:rPr>
              <w:t xml:space="preserve">Majority in residential care homes </w:t>
            </w:r>
          </w:p>
        </w:tc>
        <w:tc>
          <w:tcPr>
            <w:tcW w:w="1221" w:type="dxa"/>
          </w:tcPr>
          <w:p w:rsidR="00927EE7" w:rsidRPr="00A31A84" w:rsidRDefault="00927EE7" w:rsidP="00CB271F">
            <w:pPr>
              <w:jc w:val="both"/>
              <w:rPr>
                <w:rFonts w:ascii="Arial" w:hAnsi="Arial" w:cs="Arial"/>
                <w:sz w:val="20"/>
                <w:szCs w:val="20"/>
              </w:rPr>
            </w:pPr>
          </w:p>
        </w:tc>
        <w:tc>
          <w:tcPr>
            <w:tcW w:w="1292" w:type="dxa"/>
          </w:tcPr>
          <w:p w:rsidR="00927EE7" w:rsidRPr="00A31A84" w:rsidRDefault="00927EE7" w:rsidP="00CB271F">
            <w:pPr>
              <w:jc w:val="both"/>
              <w:rPr>
                <w:rFonts w:ascii="Arial" w:hAnsi="Arial" w:cs="Arial"/>
                <w:sz w:val="20"/>
                <w:szCs w:val="20"/>
              </w:rPr>
            </w:pPr>
          </w:p>
        </w:tc>
        <w:tc>
          <w:tcPr>
            <w:tcW w:w="1284" w:type="dxa"/>
          </w:tcPr>
          <w:p w:rsidR="00927EE7" w:rsidRPr="00A31A84" w:rsidRDefault="00927EE7" w:rsidP="00CB271F">
            <w:pPr>
              <w:jc w:val="both"/>
              <w:rPr>
                <w:rFonts w:ascii="Arial" w:hAnsi="Arial" w:cs="Arial"/>
                <w:sz w:val="20"/>
                <w:szCs w:val="20"/>
              </w:rPr>
            </w:pPr>
          </w:p>
        </w:tc>
      </w:tr>
      <w:tr w:rsidR="00927EE7" w:rsidRPr="00473E12">
        <w:tc>
          <w:tcPr>
            <w:tcW w:w="1376" w:type="dxa"/>
          </w:tcPr>
          <w:p w:rsidR="00927EE7"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Pr>
                    <w:rFonts w:ascii="Arial" w:hAnsi="Arial" w:cs="Arial"/>
                    <w:sz w:val="20"/>
                    <w:szCs w:val="20"/>
                  </w:rPr>
                  <w:t>Germany</w:t>
                </w:r>
              </w:smartTag>
            </w:smartTag>
          </w:p>
        </w:tc>
        <w:tc>
          <w:tcPr>
            <w:tcW w:w="1446" w:type="dxa"/>
          </w:tcPr>
          <w:p w:rsidR="00927EE7" w:rsidRPr="00394F32" w:rsidRDefault="009C5E66" w:rsidP="00CB271F">
            <w:pPr>
              <w:jc w:val="both"/>
              <w:rPr>
                <w:rFonts w:ascii="Arial" w:hAnsi="Arial" w:cs="Arial"/>
                <w:sz w:val="20"/>
                <w:szCs w:val="20"/>
              </w:rPr>
            </w:pPr>
            <w:r>
              <w:rPr>
                <w:rFonts w:ascii="Arial" w:hAnsi="Arial" w:cs="Arial"/>
                <w:sz w:val="20"/>
                <w:szCs w:val="20"/>
              </w:rPr>
              <w:t>Majority home care</w:t>
            </w:r>
          </w:p>
        </w:tc>
        <w:tc>
          <w:tcPr>
            <w:tcW w:w="1202" w:type="dxa"/>
          </w:tcPr>
          <w:p w:rsidR="00927EE7" w:rsidRPr="00394F32" w:rsidRDefault="00927EE7" w:rsidP="00CB271F">
            <w:pPr>
              <w:jc w:val="both"/>
              <w:rPr>
                <w:rFonts w:ascii="Arial" w:hAnsi="Arial" w:cs="Arial"/>
                <w:sz w:val="20"/>
                <w:szCs w:val="20"/>
              </w:rPr>
            </w:pPr>
          </w:p>
        </w:tc>
        <w:tc>
          <w:tcPr>
            <w:tcW w:w="1221" w:type="dxa"/>
          </w:tcPr>
          <w:p w:rsidR="00927EE7" w:rsidRPr="00394F32" w:rsidRDefault="00927EE7" w:rsidP="00CB271F">
            <w:pPr>
              <w:jc w:val="both"/>
              <w:rPr>
                <w:rFonts w:ascii="Arial" w:hAnsi="Arial" w:cs="Arial"/>
                <w:sz w:val="20"/>
                <w:szCs w:val="20"/>
              </w:rPr>
            </w:pPr>
          </w:p>
        </w:tc>
        <w:tc>
          <w:tcPr>
            <w:tcW w:w="1292" w:type="dxa"/>
          </w:tcPr>
          <w:p w:rsidR="00927EE7" w:rsidRPr="00394F32" w:rsidRDefault="00927EE7" w:rsidP="00CB271F">
            <w:pPr>
              <w:jc w:val="both"/>
              <w:rPr>
                <w:rFonts w:ascii="Arial" w:hAnsi="Arial" w:cs="Arial"/>
                <w:sz w:val="20"/>
                <w:szCs w:val="20"/>
              </w:rPr>
            </w:pPr>
          </w:p>
        </w:tc>
        <w:tc>
          <w:tcPr>
            <w:tcW w:w="1284" w:type="dxa"/>
          </w:tcPr>
          <w:p w:rsidR="00927EE7" w:rsidRPr="00394F32" w:rsidRDefault="00927EE7" w:rsidP="00CB271F">
            <w:pPr>
              <w:jc w:val="both"/>
              <w:rPr>
                <w:rFonts w:ascii="Arial" w:hAnsi="Arial" w:cs="Arial"/>
                <w:sz w:val="20"/>
                <w:szCs w:val="20"/>
              </w:rPr>
            </w:pPr>
          </w:p>
        </w:tc>
      </w:tr>
      <w:tr w:rsidR="00927EE7" w:rsidRPr="00473E12">
        <w:tc>
          <w:tcPr>
            <w:tcW w:w="1376" w:type="dxa"/>
          </w:tcPr>
          <w:p w:rsidR="00927EE7" w:rsidRPr="00394F32"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Ireland</w:t>
                </w:r>
              </w:smartTag>
            </w:smartTag>
          </w:p>
        </w:tc>
        <w:tc>
          <w:tcPr>
            <w:tcW w:w="1446" w:type="dxa"/>
          </w:tcPr>
          <w:p w:rsidR="00927EE7" w:rsidRPr="00394F32" w:rsidRDefault="00927EE7" w:rsidP="00CB271F">
            <w:pPr>
              <w:jc w:val="both"/>
              <w:rPr>
                <w:rFonts w:ascii="Arial" w:hAnsi="Arial" w:cs="Arial"/>
                <w:sz w:val="20"/>
                <w:szCs w:val="20"/>
              </w:rPr>
            </w:pPr>
          </w:p>
        </w:tc>
        <w:tc>
          <w:tcPr>
            <w:tcW w:w="1202"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Majority</w:t>
            </w:r>
          </w:p>
        </w:tc>
        <w:tc>
          <w:tcPr>
            <w:tcW w:w="1221"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Majority not in Health Service Executive</w:t>
            </w:r>
          </w:p>
        </w:tc>
        <w:tc>
          <w:tcPr>
            <w:tcW w:w="1292"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 xml:space="preserve">Majority in settings where recruitment difficult </w:t>
            </w:r>
            <w:proofErr w:type="spellStart"/>
            <w:r w:rsidRPr="00394F32">
              <w:rPr>
                <w:rFonts w:ascii="Arial" w:hAnsi="Arial" w:cs="Arial"/>
                <w:sz w:val="20"/>
                <w:szCs w:val="20"/>
              </w:rPr>
              <w:t>e.g</w:t>
            </w:r>
            <w:proofErr w:type="spellEnd"/>
            <w:r w:rsidRPr="00394F32">
              <w:rPr>
                <w:rFonts w:ascii="Arial" w:hAnsi="Arial" w:cs="Arial"/>
                <w:sz w:val="20"/>
                <w:szCs w:val="20"/>
              </w:rPr>
              <w:t xml:space="preserve"> private nursing homes</w:t>
            </w:r>
          </w:p>
        </w:tc>
        <w:tc>
          <w:tcPr>
            <w:tcW w:w="1284" w:type="dxa"/>
          </w:tcPr>
          <w:p w:rsidR="00927EE7" w:rsidRPr="00394F32" w:rsidRDefault="00927EE7" w:rsidP="00CB271F">
            <w:pPr>
              <w:jc w:val="both"/>
              <w:rPr>
                <w:rFonts w:ascii="Arial" w:hAnsi="Arial" w:cs="Arial"/>
                <w:sz w:val="20"/>
                <w:szCs w:val="20"/>
              </w:rPr>
            </w:pPr>
          </w:p>
        </w:tc>
      </w:tr>
      <w:tr w:rsidR="00927EE7" w:rsidRPr="00473E12">
        <w:tc>
          <w:tcPr>
            <w:tcW w:w="1376"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Netherlands 2008</w:t>
            </w:r>
          </w:p>
        </w:tc>
        <w:tc>
          <w:tcPr>
            <w:tcW w:w="1446"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5.6%</w:t>
            </w:r>
          </w:p>
        </w:tc>
        <w:tc>
          <w:tcPr>
            <w:tcW w:w="1202"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85.2%</w:t>
            </w:r>
          </w:p>
        </w:tc>
        <w:tc>
          <w:tcPr>
            <w:tcW w:w="1221"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is 5.6%</w:t>
            </w:r>
          </w:p>
        </w:tc>
        <w:tc>
          <w:tcPr>
            <w:tcW w:w="1292" w:type="dxa"/>
          </w:tcPr>
          <w:p w:rsidR="00927EE7" w:rsidRPr="00394F32" w:rsidRDefault="00927EE7" w:rsidP="00CB271F">
            <w:pPr>
              <w:jc w:val="both"/>
              <w:rPr>
                <w:rFonts w:ascii="Arial" w:hAnsi="Arial" w:cs="Arial"/>
                <w:sz w:val="20"/>
                <w:szCs w:val="20"/>
              </w:rPr>
            </w:pPr>
          </w:p>
        </w:tc>
        <w:tc>
          <w:tcPr>
            <w:tcW w:w="1284"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3.9</w:t>
            </w:r>
          </w:p>
        </w:tc>
      </w:tr>
      <w:tr w:rsidR="00927EE7" w:rsidRPr="00473E12">
        <w:tc>
          <w:tcPr>
            <w:tcW w:w="1376" w:type="dxa"/>
          </w:tcPr>
          <w:p w:rsidR="00927EE7" w:rsidRPr="00394F32"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Norway</w:t>
                </w:r>
              </w:smartTag>
            </w:smartTag>
          </w:p>
        </w:tc>
        <w:tc>
          <w:tcPr>
            <w:tcW w:w="1446"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40% 1-19 hours/week</w:t>
            </w:r>
          </w:p>
        </w:tc>
        <w:tc>
          <w:tcPr>
            <w:tcW w:w="1202" w:type="dxa"/>
          </w:tcPr>
          <w:p w:rsidR="00927EE7" w:rsidRPr="00394F32" w:rsidRDefault="00927EE7" w:rsidP="00CB271F">
            <w:pPr>
              <w:jc w:val="both"/>
              <w:rPr>
                <w:rFonts w:ascii="Arial" w:hAnsi="Arial" w:cs="Arial"/>
                <w:sz w:val="20"/>
                <w:szCs w:val="20"/>
              </w:rPr>
            </w:pPr>
            <w:r>
              <w:rPr>
                <w:rFonts w:ascii="Arial" w:hAnsi="Arial" w:cs="Arial"/>
                <w:sz w:val="20"/>
                <w:szCs w:val="20"/>
              </w:rPr>
              <w:t>60%</w:t>
            </w:r>
          </w:p>
        </w:tc>
        <w:tc>
          <w:tcPr>
            <w:tcW w:w="1221" w:type="dxa"/>
          </w:tcPr>
          <w:p w:rsidR="00927EE7" w:rsidRPr="00394F32" w:rsidRDefault="00927EE7" w:rsidP="00CB271F">
            <w:pPr>
              <w:jc w:val="both"/>
              <w:rPr>
                <w:rFonts w:ascii="Arial" w:hAnsi="Arial" w:cs="Arial"/>
                <w:sz w:val="20"/>
                <w:szCs w:val="20"/>
              </w:rPr>
            </w:pPr>
          </w:p>
        </w:tc>
        <w:tc>
          <w:tcPr>
            <w:tcW w:w="1292" w:type="dxa"/>
          </w:tcPr>
          <w:p w:rsidR="00927EE7" w:rsidRPr="00394F32" w:rsidRDefault="00927EE7" w:rsidP="00CB271F">
            <w:pPr>
              <w:jc w:val="both"/>
              <w:rPr>
                <w:rFonts w:ascii="Arial" w:hAnsi="Arial" w:cs="Arial"/>
                <w:sz w:val="20"/>
                <w:szCs w:val="20"/>
              </w:rPr>
            </w:pPr>
          </w:p>
        </w:tc>
        <w:tc>
          <w:tcPr>
            <w:tcW w:w="1284" w:type="dxa"/>
          </w:tcPr>
          <w:p w:rsidR="00927EE7" w:rsidRPr="00394F32" w:rsidRDefault="00927EE7" w:rsidP="00CB271F">
            <w:pPr>
              <w:jc w:val="both"/>
              <w:rPr>
                <w:rFonts w:ascii="Arial" w:hAnsi="Arial" w:cs="Arial"/>
                <w:sz w:val="20"/>
                <w:szCs w:val="20"/>
              </w:rPr>
            </w:pPr>
          </w:p>
        </w:tc>
      </w:tr>
      <w:tr w:rsidR="00927EE7" w:rsidRPr="00473E12">
        <w:tc>
          <w:tcPr>
            <w:tcW w:w="1376" w:type="dxa"/>
          </w:tcPr>
          <w:p w:rsidR="00927EE7" w:rsidRPr="00394F32"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Romania</w:t>
                </w:r>
              </w:smartTag>
            </w:smartTag>
          </w:p>
        </w:tc>
        <w:tc>
          <w:tcPr>
            <w:tcW w:w="1446"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Few</w:t>
            </w:r>
          </w:p>
        </w:tc>
        <w:tc>
          <w:tcPr>
            <w:tcW w:w="1202" w:type="dxa"/>
          </w:tcPr>
          <w:p w:rsidR="00927EE7" w:rsidRPr="00394F32" w:rsidRDefault="00280817" w:rsidP="00CB271F">
            <w:pPr>
              <w:jc w:val="both"/>
              <w:rPr>
                <w:rFonts w:ascii="Arial" w:hAnsi="Arial" w:cs="Arial"/>
                <w:sz w:val="20"/>
                <w:szCs w:val="20"/>
              </w:rPr>
            </w:pPr>
            <w:r w:rsidRPr="00394F32">
              <w:rPr>
                <w:rFonts w:ascii="Arial" w:hAnsi="Arial" w:cs="Arial"/>
                <w:sz w:val="20"/>
                <w:szCs w:val="20"/>
              </w:rPr>
              <w:t>M</w:t>
            </w:r>
            <w:r w:rsidR="00927EE7" w:rsidRPr="00394F32">
              <w:rPr>
                <w:rFonts w:ascii="Arial" w:hAnsi="Arial" w:cs="Arial"/>
                <w:sz w:val="20"/>
                <w:szCs w:val="20"/>
              </w:rPr>
              <w:t>ajority</w:t>
            </w:r>
          </w:p>
        </w:tc>
        <w:tc>
          <w:tcPr>
            <w:tcW w:w="1221" w:type="dxa"/>
          </w:tcPr>
          <w:p w:rsidR="00927EE7" w:rsidRPr="00394F32" w:rsidRDefault="00927EE7" w:rsidP="00CB271F">
            <w:pPr>
              <w:jc w:val="both"/>
              <w:rPr>
                <w:rFonts w:ascii="Arial" w:hAnsi="Arial" w:cs="Arial"/>
                <w:sz w:val="20"/>
                <w:szCs w:val="20"/>
              </w:rPr>
            </w:pPr>
          </w:p>
        </w:tc>
        <w:tc>
          <w:tcPr>
            <w:tcW w:w="1292"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few</w:t>
            </w:r>
          </w:p>
        </w:tc>
        <w:tc>
          <w:tcPr>
            <w:tcW w:w="1284"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Few</w:t>
            </w:r>
          </w:p>
        </w:tc>
      </w:tr>
      <w:tr w:rsidR="00927EE7" w:rsidRPr="00473E12">
        <w:tc>
          <w:tcPr>
            <w:tcW w:w="1376" w:type="dxa"/>
          </w:tcPr>
          <w:p w:rsidR="00927EE7" w:rsidRPr="00394F32" w:rsidRDefault="00927EE7" w:rsidP="00CB271F">
            <w:pPr>
              <w:jc w:val="both"/>
              <w:rPr>
                <w:rFonts w:ascii="Arial" w:hAnsi="Arial" w:cs="Arial"/>
                <w:sz w:val="20"/>
                <w:szCs w:val="20"/>
              </w:rPr>
            </w:pPr>
            <w:smartTag w:uri="urn:schemas-microsoft-com:office:smarttags" w:element="place">
              <w:smartTag w:uri="urn:schemas-microsoft-com:office:smarttags" w:element="PlaceName">
                <w:r w:rsidRPr="00394F32">
                  <w:rPr>
                    <w:rFonts w:ascii="Arial" w:hAnsi="Arial" w:cs="Arial"/>
                    <w:sz w:val="20"/>
                    <w:szCs w:val="20"/>
                  </w:rPr>
                  <w:t>Slovak</w:t>
                </w:r>
              </w:smartTag>
              <w:r w:rsidRPr="00394F32">
                <w:rPr>
                  <w:rFonts w:ascii="Arial" w:hAnsi="Arial" w:cs="Arial"/>
                  <w:sz w:val="20"/>
                  <w:szCs w:val="20"/>
                </w:rPr>
                <w:t xml:space="preserve"> </w:t>
              </w:r>
              <w:smartTag w:uri="urn:schemas-microsoft-com:office:smarttags" w:element="PlaceType">
                <w:r w:rsidRPr="00394F32">
                  <w:rPr>
                    <w:rFonts w:ascii="Arial" w:hAnsi="Arial" w:cs="Arial"/>
                    <w:sz w:val="20"/>
                    <w:szCs w:val="20"/>
                  </w:rPr>
                  <w:t>Republic</w:t>
                </w:r>
              </w:smartTag>
            </w:smartTag>
          </w:p>
        </w:tc>
        <w:tc>
          <w:tcPr>
            <w:tcW w:w="1446" w:type="dxa"/>
          </w:tcPr>
          <w:p w:rsidR="00927EE7" w:rsidRPr="00394F32" w:rsidRDefault="00927EE7" w:rsidP="00CB271F">
            <w:pPr>
              <w:jc w:val="both"/>
              <w:rPr>
                <w:rFonts w:ascii="Arial" w:hAnsi="Arial" w:cs="Arial"/>
                <w:sz w:val="20"/>
                <w:szCs w:val="20"/>
              </w:rPr>
            </w:pPr>
          </w:p>
        </w:tc>
        <w:tc>
          <w:tcPr>
            <w:tcW w:w="1202" w:type="dxa"/>
          </w:tcPr>
          <w:p w:rsidR="00927EE7" w:rsidRPr="00394F32" w:rsidRDefault="00280817" w:rsidP="00CB271F">
            <w:pPr>
              <w:jc w:val="both"/>
              <w:rPr>
                <w:rFonts w:ascii="Arial" w:hAnsi="Arial" w:cs="Arial"/>
                <w:sz w:val="20"/>
                <w:szCs w:val="20"/>
              </w:rPr>
            </w:pPr>
            <w:r w:rsidRPr="00394F32">
              <w:rPr>
                <w:rFonts w:ascii="Arial" w:hAnsi="Arial" w:cs="Arial"/>
                <w:sz w:val="20"/>
                <w:szCs w:val="20"/>
              </w:rPr>
              <w:t>M</w:t>
            </w:r>
            <w:r w:rsidR="00927EE7" w:rsidRPr="00394F32">
              <w:rPr>
                <w:rFonts w:ascii="Arial" w:hAnsi="Arial" w:cs="Arial"/>
                <w:sz w:val="20"/>
                <w:szCs w:val="20"/>
              </w:rPr>
              <w:t>ajority</w:t>
            </w:r>
          </w:p>
        </w:tc>
        <w:tc>
          <w:tcPr>
            <w:tcW w:w="1221" w:type="dxa"/>
          </w:tcPr>
          <w:p w:rsidR="00927EE7" w:rsidRPr="00394F32" w:rsidRDefault="00927EE7" w:rsidP="00CB271F">
            <w:pPr>
              <w:jc w:val="both"/>
              <w:rPr>
                <w:rFonts w:ascii="Arial" w:hAnsi="Arial" w:cs="Arial"/>
                <w:sz w:val="20"/>
                <w:szCs w:val="20"/>
              </w:rPr>
            </w:pPr>
          </w:p>
        </w:tc>
        <w:tc>
          <w:tcPr>
            <w:tcW w:w="1292"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few</w:t>
            </w:r>
          </w:p>
        </w:tc>
        <w:tc>
          <w:tcPr>
            <w:tcW w:w="1284" w:type="dxa"/>
          </w:tcPr>
          <w:p w:rsidR="00927EE7" w:rsidRPr="00394F32" w:rsidRDefault="00927EE7" w:rsidP="00CB271F">
            <w:pPr>
              <w:jc w:val="both"/>
              <w:rPr>
                <w:rFonts w:ascii="Arial" w:hAnsi="Arial" w:cs="Arial"/>
                <w:sz w:val="20"/>
                <w:szCs w:val="20"/>
              </w:rPr>
            </w:pPr>
            <w:r>
              <w:rPr>
                <w:rFonts w:ascii="Arial" w:hAnsi="Arial" w:cs="Arial"/>
                <w:sz w:val="20"/>
                <w:szCs w:val="20"/>
              </w:rPr>
              <w:t>F</w:t>
            </w:r>
            <w:r w:rsidRPr="00394F32">
              <w:rPr>
                <w:rFonts w:ascii="Arial" w:hAnsi="Arial" w:cs="Arial"/>
                <w:sz w:val="20"/>
                <w:szCs w:val="20"/>
              </w:rPr>
              <w:t>ew</w:t>
            </w:r>
          </w:p>
        </w:tc>
      </w:tr>
      <w:tr w:rsidR="00927EE7" w:rsidRPr="00473E12">
        <w:tc>
          <w:tcPr>
            <w:tcW w:w="1376" w:type="dxa"/>
          </w:tcPr>
          <w:p w:rsidR="00927EE7" w:rsidRPr="00394F32"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Sweden</w:t>
                </w:r>
              </w:smartTag>
            </w:smartTag>
            <w:r w:rsidRPr="00394F32">
              <w:rPr>
                <w:rFonts w:ascii="Arial" w:hAnsi="Arial" w:cs="Arial"/>
                <w:sz w:val="20"/>
                <w:szCs w:val="20"/>
              </w:rPr>
              <w:t xml:space="preserve"> </w:t>
            </w:r>
          </w:p>
        </w:tc>
        <w:tc>
          <w:tcPr>
            <w:tcW w:w="1446"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50%</w:t>
            </w:r>
          </w:p>
        </w:tc>
        <w:tc>
          <w:tcPr>
            <w:tcW w:w="1202"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63% municipal healthcare</w:t>
            </w:r>
          </w:p>
        </w:tc>
        <w:tc>
          <w:tcPr>
            <w:tcW w:w="1221" w:type="dxa"/>
          </w:tcPr>
          <w:p w:rsidR="00927EE7" w:rsidRPr="00394F32" w:rsidRDefault="00927EE7" w:rsidP="00CB271F">
            <w:pPr>
              <w:jc w:val="both"/>
              <w:rPr>
                <w:rFonts w:ascii="Arial" w:hAnsi="Arial" w:cs="Arial"/>
                <w:sz w:val="20"/>
                <w:szCs w:val="20"/>
              </w:rPr>
            </w:pPr>
          </w:p>
        </w:tc>
        <w:tc>
          <w:tcPr>
            <w:tcW w:w="1292" w:type="dxa"/>
          </w:tcPr>
          <w:p w:rsidR="00927EE7" w:rsidRPr="00394F32" w:rsidRDefault="00927EE7" w:rsidP="00CB271F">
            <w:pPr>
              <w:jc w:val="both"/>
              <w:rPr>
                <w:rFonts w:ascii="Arial" w:hAnsi="Arial" w:cs="Arial"/>
                <w:sz w:val="20"/>
                <w:szCs w:val="20"/>
              </w:rPr>
            </w:pPr>
          </w:p>
        </w:tc>
        <w:tc>
          <w:tcPr>
            <w:tcW w:w="1284" w:type="dxa"/>
          </w:tcPr>
          <w:p w:rsidR="00927EE7" w:rsidRPr="00394F32" w:rsidRDefault="00927EE7" w:rsidP="00CB271F">
            <w:pPr>
              <w:jc w:val="both"/>
              <w:rPr>
                <w:rFonts w:ascii="Arial" w:hAnsi="Arial" w:cs="Arial"/>
                <w:sz w:val="20"/>
                <w:szCs w:val="20"/>
              </w:rPr>
            </w:pPr>
          </w:p>
        </w:tc>
      </w:tr>
      <w:tr w:rsidR="00927EE7" w:rsidRPr="00473E12">
        <w:tc>
          <w:tcPr>
            <w:tcW w:w="1376" w:type="dxa"/>
          </w:tcPr>
          <w:p w:rsidR="00927EE7" w:rsidRPr="00394F32"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UK</w:t>
                </w:r>
              </w:smartTag>
            </w:smartTag>
            <w:r w:rsidRPr="00394F32">
              <w:rPr>
                <w:rFonts w:ascii="Arial" w:hAnsi="Arial" w:cs="Arial"/>
                <w:sz w:val="20"/>
                <w:szCs w:val="20"/>
              </w:rPr>
              <w:t xml:space="preserve"> </w:t>
            </w:r>
          </w:p>
        </w:tc>
        <w:tc>
          <w:tcPr>
            <w:tcW w:w="1446" w:type="dxa"/>
          </w:tcPr>
          <w:p w:rsidR="00927EE7" w:rsidRPr="00394F32" w:rsidRDefault="00927EE7" w:rsidP="00CB271F">
            <w:pPr>
              <w:jc w:val="both"/>
              <w:rPr>
                <w:rFonts w:ascii="Arial" w:hAnsi="Arial" w:cs="Arial"/>
                <w:sz w:val="20"/>
                <w:szCs w:val="20"/>
              </w:rPr>
            </w:pPr>
          </w:p>
        </w:tc>
        <w:tc>
          <w:tcPr>
            <w:tcW w:w="1202" w:type="dxa"/>
          </w:tcPr>
          <w:p w:rsidR="00927EE7" w:rsidRPr="00394F32" w:rsidRDefault="00927EE7" w:rsidP="00CB271F">
            <w:pPr>
              <w:jc w:val="both"/>
              <w:rPr>
                <w:rFonts w:ascii="Arial" w:hAnsi="Arial" w:cs="Arial"/>
                <w:sz w:val="20"/>
                <w:szCs w:val="20"/>
              </w:rPr>
            </w:pPr>
          </w:p>
        </w:tc>
        <w:tc>
          <w:tcPr>
            <w:tcW w:w="1221" w:type="dxa"/>
          </w:tcPr>
          <w:p w:rsidR="00927EE7" w:rsidRPr="00394F32" w:rsidRDefault="00927EE7" w:rsidP="00CB271F">
            <w:pPr>
              <w:jc w:val="both"/>
              <w:rPr>
                <w:rFonts w:ascii="Arial" w:hAnsi="Arial" w:cs="Arial"/>
                <w:sz w:val="20"/>
                <w:szCs w:val="20"/>
              </w:rPr>
            </w:pPr>
          </w:p>
        </w:tc>
        <w:tc>
          <w:tcPr>
            <w:tcW w:w="1292" w:type="dxa"/>
          </w:tcPr>
          <w:p w:rsidR="00927EE7" w:rsidRPr="00394F32" w:rsidRDefault="00927EE7" w:rsidP="00CB271F">
            <w:pPr>
              <w:jc w:val="both"/>
              <w:rPr>
                <w:rFonts w:ascii="Arial" w:hAnsi="Arial" w:cs="Arial"/>
                <w:sz w:val="20"/>
                <w:szCs w:val="20"/>
              </w:rPr>
            </w:pPr>
          </w:p>
        </w:tc>
        <w:tc>
          <w:tcPr>
            <w:tcW w:w="1284" w:type="dxa"/>
          </w:tcPr>
          <w:p w:rsidR="00927EE7" w:rsidRPr="00394F32" w:rsidRDefault="00927EE7" w:rsidP="00CB271F">
            <w:pPr>
              <w:jc w:val="both"/>
              <w:rPr>
                <w:rFonts w:ascii="Arial" w:hAnsi="Arial" w:cs="Arial"/>
                <w:sz w:val="20"/>
                <w:szCs w:val="20"/>
              </w:rPr>
            </w:pPr>
          </w:p>
        </w:tc>
      </w:tr>
      <w:tr w:rsidR="00927EE7" w:rsidRPr="00473E12">
        <w:tc>
          <w:tcPr>
            <w:tcW w:w="1376" w:type="dxa"/>
          </w:tcPr>
          <w:p w:rsidR="00927EE7" w:rsidRPr="00394F32"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Ukraine</w:t>
                </w:r>
              </w:smartTag>
            </w:smartTag>
          </w:p>
        </w:tc>
        <w:tc>
          <w:tcPr>
            <w:tcW w:w="1446"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On request</w:t>
            </w:r>
          </w:p>
        </w:tc>
        <w:tc>
          <w:tcPr>
            <w:tcW w:w="1202" w:type="dxa"/>
          </w:tcPr>
          <w:p w:rsidR="00927EE7" w:rsidRPr="00394F32" w:rsidRDefault="00280817" w:rsidP="00CB271F">
            <w:pPr>
              <w:jc w:val="both"/>
              <w:rPr>
                <w:rFonts w:ascii="Arial" w:hAnsi="Arial" w:cs="Arial"/>
                <w:sz w:val="20"/>
                <w:szCs w:val="20"/>
              </w:rPr>
            </w:pPr>
            <w:r w:rsidRPr="00394F32">
              <w:rPr>
                <w:rFonts w:ascii="Arial" w:hAnsi="Arial" w:cs="Arial"/>
                <w:sz w:val="20"/>
                <w:szCs w:val="20"/>
              </w:rPr>
              <w:t>M</w:t>
            </w:r>
            <w:r w:rsidR="00927EE7" w:rsidRPr="00394F32">
              <w:rPr>
                <w:rFonts w:ascii="Arial" w:hAnsi="Arial" w:cs="Arial"/>
                <w:sz w:val="20"/>
                <w:szCs w:val="20"/>
              </w:rPr>
              <w:t>ajority</w:t>
            </w:r>
          </w:p>
        </w:tc>
        <w:tc>
          <w:tcPr>
            <w:tcW w:w="1221" w:type="dxa"/>
          </w:tcPr>
          <w:p w:rsidR="00927EE7" w:rsidRPr="00394F32" w:rsidRDefault="00927EE7" w:rsidP="00CB271F">
            <w:pPr>
              <w:jc w:val="both"/>
              <w:rPr>
                <w:rFonts w:ascii="Arial" w:hAnsi="Arial" w:cs="Arial"/>
                <w:sz w:val="20"/>
                <w:szCs w:val="20"/>
              </w:rPr>
            </w:pPr>
          </w:p>
        </w:tc>
        <w:tc>
          <w:tcPr>
            <w:tcW w:w="1292" w:type="dxa"/>
          </w:tcPr>
          <w:p w:rsidR="00927EE7" w:rsidRPr="00394F32" w:rsidRDefault="00927EE7" w:rsidP="00CB271F">
            <w:pPr>
              <w:jc w:val="both"/>
              <w:rPr>
                <w:rFonts w:ascii="Arial" w:hAnsi="Arial" w:cs="Arial"/>
                <w:sz w:val="20"/>
                <w:szCs w:val="20"/>
              </w:rPr>
            </w:pPr>
          </w:p>
        </w:tc>
        <w:tc>
          <w:tcPr>
            <w:tcW w:w="1284" w:type="dxa"/>
          </w:tcPr>
          <w:p w:rsidR="00927EE7" w:rsidRPr="00394F32" w:rsidRDefault="00927EE7" w:rsidP="00CB271F">
            <w:pPr>
              <w:jc w:val="both"/>
              <w:rPr>
                <w:rFonts w:ascii="Arial" w:hAnsi="Arial" w:cs="Arial"/>
                <w:sz w:val="20"/>
                <w:szCs w:val="20"/>
              </w:rPr>
            </w:pPr>
          </w:p>
        </w:tc>
      </w:tr>
    </w:tbl>
    <w:p w:rsidR="00927EE7" w:rsidRPr="00473E12" w:rsidRDefault="00927EE7" w:rsidP="00CB271F">
      <w:pPr>
        <w:jc w:val="both"/>
        <w:rPr>
          <w:rFonts w:ascii="Arial" w:hAnsi="Arial" w:cs="Arial"/>
          <w:sz w:val="20"/>
          <w:szCs w:val="20"/>
        </w:rPr>
      </w:pPr>
    </w:p>
    <w:p w:rsidR="00927EE7" w:rsidRPr="0015579B" w:rsidRDefault="00927EE7" w:rsidP="00CB271F">
      <w:pPr>
        <w:jc w:val="both"/>
        <w:rPr>
          <w:rFonts w:ascii="Arial" w:hAnsi="Arial" w:cs="Arial"/>
          <w:szCs w:val="22"/>
        </w:rPr>
      </w:pPr>
      <w:r w:rsidRPr="0015579B">
        <w:rPr>
          <w:rFonts w:ascii="Arial" w:hAnsi="Arial" w:cs="Arial"/>
          <w:szCs w:val="22"/>
        </w:rPr>
        <w:t xml:space="preserve">The majority of contracts are full time although there are some countries, such as </w:t>
      </w:r>
      <w:smartTag w:uri="urn:schemas-microsoft-com:office:smarttags" w:element="country-region">
        <w:r w:rsidRPr="0015579B">
          <w:rPr>
            <w:rFonts w:ascii="Arial" w:hAnsi="Arial" w:cs="Arial"/>
            <w:szCs w:val="22"/>
          </w:rPr>
          <w:t>Norway</w:t>
        </w:r>
      </w:smartTag>
      <w:r w:rsidRPr="0015579B">
        <w:rPr>
          <w:rFonts w:ascii="Arial" w:hAnsi="Arial" w:cs="Arial"/>
          <w:szCs w:val="22"/>
        </w:rPr>
        <w:t xml:space="preserve"> and </w:t>
      </w:r>
      <w:smartTag w:uri="urn:schemas-microsoft-com:office:smarttags" w:element="place">
        <w:smartTag w:uri="urn:schemas-microsoft-com:office:smarttags" w:element="country-region">
          <w:r w:rsidRPr="0015579B">
            <w:rPr>
              <w:rFonts w:ascii="Arial" w:hAnsi="Arial" w:cs="Arial"/>
              <w:szCs w:val="22"/>
            </w:rPr>
            <w:t>Sweden</w:t>
          </w:r>
        </w:smartTag>
      </w:smartTag>
      <w:r w:rsidRPr="0015579B">
        <w:rPr>
          <w:rFonts w:ascii="Arial" w:hAnsi="Arial" w:cs="Arial"/>
          <w:szCs w:val="22"/>
        </w:rPr>
        <w:t xml:space="preserve"> that have between 40% and 50% part time contracts.</w:t>
      </w:r>
      <w:r w:rsidR="004B46DF">
        <w:rPr>
          <w:rFonts w:ascii="Arial" w:hAnsi="Arial" w:cs="Arial"/>
          <w:szCs w:val="22"/>
        </w:rPr>
        <w:t xml:space="preserve"> </w:t>
      </w:r>
      <w:r w:rsidR="00BC07F9">
        <w:rPr>
          <w:rFonts w:ascii="Arial" w:hAnsi="Arial" w:cs="Arial"/>
          <w:szCs w:val="22"/>
        </w:rPr>
        <w:t xml:space="preserve">Care workers for older </w:t>
      </w:r>
      <w:r w:rsidR="00BC07F9">
        <w:rPr>
          <w:rFonts w:ascii="Arial" w:hAnsi="Arial" w:cs="Arial"/>
          <w:szCs w:val="22"/>
        </w:rPr>
        <w:lastRenderedPageBreak/>
        <w:t>people</w:t>
      </w:r>
      <w:r w:rsidRPr="0015579B">
        <w:rPr>
          <w:rFonts w:ascii="Arial" w:hAnsi="Arial" w:cs="Arial"/>
          <w:szCs w:val="22"/>
        </w:rPr>
        <w:t xml:space="preserve"> in the public sector are likely to be covered by a collective agreement, with the exception of </w:t>
      </w:r>
      <w:smartTag w:uri="urn:schemas-microsoft-com:office:smarttags" w:element="place">
        <w:smartTag w:uri="urn:schemas-microsoft-com:office:smarttags" w:element="country-region">
          <w:r w:rsidRPr="0015579B">
            <w:rPr>
              <w:rFonts w:ascii="Arial" w:hAnsi="Arial" w:cs="Arial"/>
              <w:szCs w:val="22"/>
            </w:rPr>
            <w:t>Ireland</w:t>
          </w:r>
        </w:smartTag>
      </w:smartTag>
      <w:r w:rsidRPr="0015579B">
        <w:rPr>
          <w:rFonts w:ascii="Arial" w:hAnsi="Arial" w:cs="Arial"/>
          <w:szCs w:val="22"/>
        </w:rPr>
        <w:t>, where all workers have taken a 15% pay cut and national collective arrangements have broken down.</w:t>
      </w:r>
      <w:r w:rsidR="004B46DF">
        <w:rPr>
          <w:rFonts w:ascii="Arial" w:hAnsi="Arial" w:cs="Arial"/>
          <w:szCs w:val="22"/>
        </w:rPr>
        <w:t xml:space="preserve"> </w:t>
      </w:r>
      <w:r w:rsidRPr="0015579B">
        <w:rPr>
          <w:rFonts w:ascii="Arial" w:hAnsi="Arial" w:cs="Arial"/>
          <w:szCs w:val="22"/>
        </w:rPr>
        <w:t xml:space="preserve">Workers in the private sector are covered by a collective agreement in the </w:t>
      </w:r>
      <w:smartTag w:uri="urn:schemas-microsoft-com:office:smarttags" w:element="place">
        <w:smartTag w:uri="urn:schemas-microsoft-com:office:smarttags" w:element="country-region">
          <w:r w:rsidRPr="0015579B">
            <w:rPr>
              <w:rFonts w:ascii="Arial" w:hAnsi="Arial" w:cs="Arial"/>
              <w:szCs w:val="22"/>
            </w:rPr>
            <w:t>Netherlands</w:t>
          </w:r>
        </w:smartTag>
      </w:smartTag>
      <w:r w:rsidRPr="0015579B">
        <w:rPr>
          <w:rFonts w:ascii="Arial" w:hAnsi="Arial" w:cs="Arial"/>
          <w:szCs w:val="22"/>
        </w:rPr>
        <w:t xml:space="preserve"> and Nordic countries. Agency workers, self employed and short term contracts are most likely to be found in the private or not for profit sectors.</w:t>
      </w:r>
      <w:r w:rsidR="004B46DF">
        <w:rPr>
          <w:rFonts w:ascii="Arial" w:hAnsi="Arial" w:cs="Arial"/>
          <w:szCs w:val="22"/>
        </w:rPr>
        <w:t xml:space="preserve"> </w:t>
      </w:r>
      <w:r w:rsidRPr="0015579B">
        <w:rPr>
          <w:rFonts w:ascii="Arial" w:hAnsi="Arial" w:cs="Arial"/>
          <w:szCs w:val="22"/>
        </w:rPr>
        <w:t>As there is a move from public to private provision, these worsened contractual arrangements are expected to affect an increasing number of care workers.</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Levels of unionisation vary from country to country.</w:t>
      </w:r>
      <w:r w:rsidR="004B46DF">
        <w:rPr>
          <w:rFonts w:ascii="Arial" w:hAnsi="Arial" w:cs="Arial"/>
          <w:szCs w:val="22"/>
        </w:rPr>
        <w:t xml:space="preserve"> </w:t>
      </w:r>
      <w:r>
        <w:rPr>
          <w:rFonts w:ascii="Arial" w:hAnsi="Arial" w:cs="Arial"/>
          <w:szCs w:val="22"/>
        </w:rPr>
        <w:t>There is no clear relationship between coverage by a collective agreement and the level of unionisation, although the Nordic countries have high levels of unionisation and often 100% coverage by a collective agreement in the public sector.</w:t>
      </w:r>
      <w:r w:rsidR="004B46DF">
        <w:rPr>
          <w:rFonts w:ascii="Arial" w:hAnsi="Arial" w:cs="Arial"/>
          <w:szCs w:val="22"/>
        </w:rPr>
        <w:t xml:space="preserve"> </w:t>
      </w:r>
      <w:r>
        <w:rPr>
          <w:rFonts w:ascii="Arial" w:hAnsi="Arial" w:cs="Arial"/>
          <w:szCs w:val="22"/>
        </w:rPr>
        <w:t xml:space="preserve">The </w:t>
      </w:r>
      <w:smartTag w:uri="urn:schemas-microsoft-com:office:smarttags" w:element="place">
        <w:smartTag w:uri="urn:schemas-microsoft-com:office:smarttags" w:element="country-region">
          <w:r>
            <w:rPr>
              <w:rFonts w:ascii="Arial" w:hAnsi="Arial" w:cs="Arial"/>
              <w:szCs w:val="22"/>
            </w:rPr>
            <w:t>Netherlands</w:t>
          </w:r>
        </w:smartTag>
      </w:smartTag>
      <w:r>
        <w:rPr>
          <w:rFonts w:ascii="Arial" w:hAnsi="Arial" w:cs="Arial"/>
          <w:szCs w:val="22"/>
        </w:rPr>
        <w:t xml:space="preserve">, with 100% </w:t>
      </w:r>
      <w:r w:rsidR="001C23D0">
        <w:rPr>
          <w:rFonts w:ascii="Arial" w:hAnsi="Arial" w:cs="Arial"/>
          <w:szCs w:val="22"/>
        </w:rPr>
        <w:t>c</w:t>
      </w:r>
      <w:r>
        <w:rPr>
          <w:rFonts w:ascii="Arial" w:hAnsi="Arial" w:cs="Arial"/>
          <w:szCs w:val="22"/>
        </w:rPr>
        <w:t>ollective agreements in both public and private sectors has a much lower level of unionisation in the public, private and not for profit sectors.</w:t>
      </w:r>
      <w:r w:rsidR="004B46DF">
        <w:rPr>
          <w:rFonts w:ascii="Arial" w:hAnsi="Arial" w:cs="Arial"/>
          <w:szCs w:val="22"/>
        </w:rPr>
        <w:t xml:space="preserve"> </w:t>
      </w:r>
      <w:r>
        <w:rPr>
          <w:rFonts w:ascii="Arial" w:hAnsi="Arial" w:cs="Arial"/>
          <w:szCs w:val="22"/>
        </w:rPr>
        <w:t xml:space="preserve">Countries in Central and </w:t>
      </w:r>
      <w:smartTag w:uri="urn:schemas-microsoft-com:office:smarttags" w:element="place">
        <w:r>
          <w:rPr>
            <w:rFonts w:ascii="Arial" w:hAnsi="Arial" w:cs="Arial"/>
            <w:szCs w:val="22"/>
          </w:rPr>
          <w:t>Eastern Europe</w:t>
        </w:r>
      </w:smartTag>
      <w:r>
        <w:rPr>
          <w:rFonts w:ascii="Arial" w:hAnsi="Arial" w:cs="Arial"/>
          <w:szCs w:val="22"/>
        </w:rPr>
        <w:t xml:space="preserve"> have much lower levels of unionisation.</w:t>
      </w:r>
      <w:r w:rsidR="004B46DF">
        <w:rPr>
          <w:rFonts w:ascii="Arial" w:hAnsi="Arial" w:cs="Arial"/>
          <w:szCs w:val="22"/>
        </w:rPr>
        <w:t xml:space="preserve"> </w:t>
      </w:r>
    </w:p>
    <w:p w:rsidR="00927EE7" w:rsidRDefault="00927EE7" w:rsidP="00CB271F">
      <w:pPr>
        <w:jc w:val="both"/>
        <w:rPr>
          <w:rFonts w:ascii="Arial" w:hAnsi="Arial" w:cs="Arial"/>
          <w:szCs w:val="22"/>
        </w:rPr>
      </w:pPr>
    </w:p>
    <w:p w:rsidR="00927EE7" w:rsidRPr="00816924" w:rsidRDefault="00927EE7" w:rsidP="00CB271F">
      <w:pPr>
        <w:jc w:val="both"/>
        <w:rPr>
          <w:rFonts w:ascii="Arial" w:hAnsi="Arial" w:cs="Arial"/>
          <w:b/>
          <w:bCs/>
          <w:szCs w:val="22"/>
        </w:rPr>
      </w:pPr>
      <w:r w:rsidRPr="00816924">
        <w:rPr>
          <w:rFonts w:ascii="Arial" w:hAnsi="Arial" w:cs="Arial"/>
          <w:b/>
          <w:bCs/>
          <w:szCs w:val="22"/>
        </w:rPr>
        <w:t xml:space="preserve">Table </w:t>
      </w:r>
      <w:r w:rsidR="009A2BA1" w:rsidRPr="00816924">
        <w:rPr>
          <w:rFonts w:ascii="Arial" w:hAnsi="Arial" w:cs="Arial"/>
          <w:b/>
          <w:bCs/>
          <w:szCs w:val="22"/>
        </w:rPr>
        <w:t>8</w:t>
      </w:r>
      <w:r w:rsidRPr="00816924">
        <w:rPr>
          <w:rFonts w:ascii="Arial" w:hAnsi="Arial" w:cs="Arial"/>
          <w:b/>
          <w:bCs/>
          <w:szCs w:val="22"/>
        </w:rPr>
        <w:t>: Level of unionisation and collective agreement coverage</w:t>
      </w:r>
    </w:p>
    <w:p w:rsidR="00927EE7" w:rsidRPr="00816924" w:rsidRDefault="00927EE7" w:rsidP="00CB271F">
      <w:pPr>
        <w:jc w:val="both"/>
        <w:rPr>
          <w:rFonts w:ascii="Arial" w:hAnsi="Arial" w:cs="Arial"/>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1701"/>
        <w:gridCol w:w="1701"/>
        <w:gridCol w:w="1843"/>
        <w:gridCol w:w="1843"/>
      </w:tblGrid>
      <w:tr w:rsidR="00927EE7" w:rsidRPr="00473E12" w:rsidTr="00307F94">
        <w:tc>
          <w:tcPr>
            <w:tcW w:w="1701" w:type="dxa"/>
          </w:tcPr>
          <w:p w:rsidR="00927EE7" w:rsidRPr="00394F32" w:rsidRDefault="00927EE7" w:rsidP="00CB271F">
            <w:pPr>
              <w:jc w:val="both"/>
              <w:rPr>
                <w:rFonts w:ascii="Arial" w:hAnsi="Arial" w:cs="Arial"/>
                <w:b/>
                <w:bCs/>
                <w:sz w:val="20"/>
                <w:szCs w:val="20"/>
              </w:rPr>
            </w:pPr>
            <w:r w:rsidRPr="00394F32">
              <w:rPr>
                <w:rFonts w:ascii="Arial" w:hAnsi="Arial" w:cs="Arial"/>
                <w:b/>
                <w:bCs/>
                <w:sz w:val="20"/>
                <w:szCs w:val="20"/>
              </w:rPr>
              <w:t>Country</w:t>
            </w:r>
          </w:p>
        </w:tc>
        <w:tc>
          <w:tcPr>
            <w:tcW w:w="1701" w:type="dxa"/>
          </w:tcPr>
          <w:p w:rsidR="00927EE7" w:rsidRDefault="00927EE7" w:rsidP="00CB271F">
            <w:pPr>
              <w:jc w:val="both"/>
              <w:rPr>
                <w:rFonts w:ascii="Arial" w:hAnsi="Arial" w:cs="Arial"/>
                <w:b/>
                <w:bCs/>
                <w:sz w:val="20"/>
                <w:szCs w:val="20"/>
              </w:rPr>
            </w:pPr>
            <w:r w:rsidRPr="00394F32">
              <w:rPr>
                <w:rFonts w:ascii="Arial" w:hAnsi="Arial" w:cs="Arial"/>
                <w:b/>
                <w:bCs/>
                <w:sz w:val="20"/>
                <w:szCs w:val="20"/>
              </w:rPr>
              <w:t>Level of unionisation</w:t>
            </w:r>
          </w:p>
          <w:p w:rsidR="00C4315D" w:rsidRPr="00394F32" w:rsidRDefault="00C4315D" w:rsidP="00CB271F">
            <w:pPr>
              <w:jc w:val="both"/>
              <w:rPr>
                <w:rFonts w:ascii="Arial" w:hAnsi="Arial" w:cs="Arial"/>
                <w:b/>
                <w:bCs/>
                <w:sz w:val="20"/>
                <w:szCs w:val="20"/>
              </w:rPr>
            </w:pPr>
            <w:r w:rsidRPr="002A6457">
              <w:rPr>
                <w:rFonts w:ascii="Arial" w:hAnsi="Arial" w:cs="Arial"/>
                <w:b/>
                <w:bCs/>
                <w:sz w:val="20"/>
                <w:szCs w:val="20"/>
              </w:rPr>
              <w:t xml:space="preserve">Public sector </w:t>
            </w:r>
          </w:p>
        </w:tc>
        <w:tc>
          <w:tcPr>
            <w:tcW w:w="1701" w:type="dxa"/>
          </w:tcPr>
          <w:p w:rsidR="00927EE7" w:rsidRPr="00394F32" w:rsidRDefault="00927EE7" w:rsidP="00CB271F">
            <w:pPr>
              <w:jc w:val="both"/>
              <w:rPr>
                <w:rFonts w:ascii="Arial" w:hAnsi="Arial" w:cs="Arial"/>
                <w:b/>
                <w:bCs/>
                <w:sz w:val="20"/>
                <w:szCs w:val="20"/>
              </w:rPr>
            </w:pPr>
            <w:r w:rsidRPr="00394F32">
              <w:rPr>
                <w:rFonts w:ascii="Arial" w:hAnsi="Arial" w:cs="Arial"/>
                <w:b/>
                <w:bCs/>
                <w:sz w:val="20"/>
                <w:szCs w:val="20"/>
              </w:rPr>
              <w:t>Level unionisation</w:t>
            </w:r>
          </w:p>
          <w:p w:rsidR="00927EE7" w:rsidRPr="00394F32" w:rsidRDefault="00927EE7" w:rsidP="00CB271F">
            <w:pPr>
              <w:jc w:val="both"/>
              <w:rPr>
                <w:rFonts w:ascii="Arial" w:hAnsi="Arial" w:cs="Arial"/>
                <w:b/>
                <w:bCs/>
                <w:sz w:val="20"/>
                <w:szCs w:val="20"/>
              </w:rPr>
            </w:pPr>
            <w:r w:rsidRPr="00394F32">
              <w:rPr>
                <w:rFonts w:ascii="Arial" w:hAnsi="Arial" w:cs="Arial"/>
                <w:b/>
                <w:bCs/>
                <w:sz w:val="20"/>
                <w:szCs w:val="20"/>
              </w:rPr>
              <w:t>Private sector</w:t>
            </w:r>
          </w:p>
        </w:tc>
        <w:tc>
          <w:tcPr>
            <w:tcW w:w="1843" w:type="dxa"/>
          </w:tcPr>
          <w:p w:rsidR="00927EE7" w:rsidRPr="00394F32" w:rsidRDefault="00927EE7" w:rsidP="00CB271F">
            <w:pPr>
              <w:jc w:val="both"/>
              <w:rPr>
                <w:rFonts w:ascii="Arial" w:hAnsi="Arial" w:cs="Arial"/>
                <w:b/>
                <w:bCs/>
                <w:sz w:val="20"/>
                <w:szCs w:val="20"/>
              </w:rPr>
            </w:pPr>
            <w:r w:rsidRPr="00394F32">
              <w:rPr>
                <w:rFonts w:ascii="Arial" w:hAnsi="Arial" w:cs="Arial"/>
                <w:b/>
                <w:bCs/>
                <w:sz w:val="20"/>
                <w:szCs w:val="20"/>
              </w:rPr>
              <w:t xml:space="preserve">% covered by collective agreement </w:t>
            </w:r>
          </w:p>
          <w:p w:rsidR="00927EE7" w:rsidRPr="00394F32" w:rsidRDefault="00927EE7" w:rsidP="00CB271F">
            <w:pPr>
              <w:jc w:val="both"/>
              <w:rPr>
                <w:rFonts w:ascii="Arial" w:hAnsi="Arial" w:cs="Arial"/>
                <w:b/>
                <w:bCs/>
                <w:sz w:val="20"/>
                <w:szCs w:val="20"/>
              </w:rPr>
            </w:pPr>
            <w:r w:rsidRPr="00394F32">
              <w:rPr>
                <w:rFonts w:ascii="Arial" w:hAnsi="Arial" w:cs="Arial"/>
                <w:b/>
                <w:bCs/>
                <w:sz w:val="20"/>
                <w:szCs w:val="20"/>
              </w:rPr>
              <w:t>Public</w:t>
            </w:r>
            <w:r w:rsidR="002A6457">
              <w:rPr>
                <w:rFonts w:ascii="Arial" w:hAnsi="Arial" w:cs="Arial"/>
                <w:b/>
                <w:bCs/>
                <w:sz w:val="20"/>
                <w:szCs w:val="20"/>
              </w:rPr>
              <w:t xml:space="preserve"> sector</w:t>
            </w:r>
          </w:p>
        </w:tc>
        <w:tc>
          <w:tcPr>
            <w:tcW w:w="1843" w:type="dxa"/>
          </w:tcPr>
          <w:p w:rsidR="00927EE7" w:rsidRPr="00394F32" w:rsidRDefault="00927EE7" w:rsidP="00CB271F">
            <w:pPr>
              <w:jc w:val="both"/>
              <w:rPr>
                <w:rFonts w:ascii="Arial" w:hAnsi="Arial" w:cs="Arial"/>
                <w:b/>
                <w:bCs/>
                <w:sz w:val="20"/>
                <w:szCs w:val="20"/>
              </w:rPr>
            </w:pPr>
            <w:r w:rsidRPr="00394F32">
              <w:rPr>
                <w:rFonts w:ascii="Arial" w:hAnsi="Arial" w:cs="Arial"/>
                <w:b/>
                <w:bCs/>
                <w:sz w:val="20"/>
                <w:szCs w:val="20"/>
              </w:rPr>
              <w:t xml:space="preserve">% covered by collective agreement </w:t>
            </w:r>
          </w:p>
          <w:p w:rsidR="00927EE7" w:rsidRPr="00394F32" w:rsidRDefault="00927EE7" w:rsidP="00CB271F">
            <w:pPr>
              <w:jc w:val="both"/>
              <w:rPr>
                <w:rFonts w:ascii="Arial" w:hAnsi="Arial" w:cs="Arial"/>
                <w:b/>
                <w:bCs/>
                <w:sz w:val="20"/>
                <w:szCs w:val="20"/>
              </w:rPr>
            </w:pPr>
            <w:r w:rsidRPr="00394F32">
              <w:rPr>
                <w:rFonts w:ascii="Arial" w:hAnsi="Arial" w:cs="Arial"/>
                <w:b/>
                <w:bCs/>
                <w:sz w:val="20"/>
                <w:szCs w:val="20"/>
              </w:rPr>
              <w:t>Private</w:t>
            </w:r>
            <w:r w:rsidR="002A6457">
              <w:rPr>
                <w:rFonts w:ascii="Arial" w:hAnsi="Arial" w:cs="Arial"/>
                <w:b/>
                <w:bCs/>
                <w:sz w:val="20"/>
                <w:szCs w:val="20"/>
              </w:rPr>
              <w:t xml:space="preserve"> sector</w:t>
            </w:r>
          </w:p>
        </w:tc>
      </w:tr>
      <w:tr w:rsidR="00927EE7" w:rsidRPr="00473E12" w:rsidTr="00307F94">
        <w:tc>
          <w:tcPr>
            <w:tcW w:w="1701" w:type="dxa"/>
          </w:tcPr>
          <w:p w:rsidR="00927EE7" w:rsidRPr="00394F32" w:rsidRDefault="00927EE7" w:rsidP="00CB271F">
            <w:pPr>
              <w:jc w:val="both"/>
              <w:rPr>
                <w:rFonts w:ascii="Arial" w:hAnsi="Arial" w:cs="Arial"/>
                <w:b/>
                <w:bCs/>
                <w:sz w:val="20"/>
                <w:szCs w:val="20"/>
              </w:rPr>
            </w:pPr>
            <w:smartTag w:uri="urn:schemas-microsoft-com:office:smarttags" w:element="place">
              <w:smartTag w:uri="urn:schemas-microsoft-com:office:smarttags" w:element="PlaceName">
                <w:r w:rsidRPr="00394F32">
                  <w:rPr>
                    <w:rFonts w:ascii="Arial" w:hAnsi="Arial" w:cs="Arial"/>
                    <w:b/>
                    <w:bCs/>
                    <w:sz w:val="20"/>
                    <w:szCs w:val="20"/>
                  </w:rPr>
                  <w:t>Czech</w:t>
                </w:r>
              </w:smartTag>
              <w:r w:rsidRPr="00394F32">
                <w:rPr>
                  <w:rFonts w:ascii="Arial" w:hAnsi="Arial" w:cs="Arial"/>
                  <w:b/>
                  <w:bCs/>
                  <w:sz w:val="20"/>
                  <w:szCs w:val="20"/>
                </w:rPr>
                <w:t xml:space="preserve"> </w:t>
              </w:r>
              <w:smartTag w:uri="urn:schemas-microsoft-com:office:smarttags" w:element="PlaceType">
                <w:r w:rsidRPr="00394F32">
                  <w:rPr>
                    <w:rFonts w:ascii="Arial" w:hAnsi="Arial" w:cs="Arial"/>
                    <w:b/>
                    <w:bCs/>
                    <w:sz w:val="20"/>
                    <w:szCs w:val="20"/>
                  </w:rPr>
                  <w:t>Republic</w:t>
                </w:r>
              </w:smartTag>
            </w:smartTag>
          </w:p>
        </w:tc>
        <w:tc>
          <w:tcPr>
            <w:tcW w:w="1701"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11% overall but 36% where TU active</w:t>
            </w:r>
          </w:p>
        </w:tc>
        <w:tc>
          <w:tcPr>
            <w:tcW w:w="1701"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No TUs in private/</w:t>
            </w:r>
            <w:r>
              <w:rPr>
                <w:rFonts w:ascii="Arial" w:hAnsi="Arial" w:cs="Arial"/>
                <w:sz w:val="20"/>
                <w:szCs w:val="20"/>
              </w:rPr>
              <w:t xml:space="preserve"> not for profit sectors</w:t>
            </w:r>
          </w:p>
        </w:tc>
        <w:tc>
          <w:tcPr>
            <w:tcW w:w="1843"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31%</w:t>
            </w:r>
          </w:p>
        </w:tc>
        <w:tc>
          <w:tcPr>
            <w:tcW w:w="1843"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0</w:t>
            </w:r>
          </w:p>
        </w:tc>
      </w:tr>
      <w:tr w:rsidR="00927EE7" w:rsidRPr="00473E12" w:rsidTr="00307F94">
        <w:tc>
          <w:tcPr>
            <w:tcW w:w="1701" w:type="dxa"/>
          </w:tcPr>
          <w:p w:rsidR="00927EE7" w:rsidRPr="00394F32" w:rsidRDefault="00927EE7" w:rsidP="00CB271F">
            <w:pPr>
              <w:jc w:val="both"/>
              <w:rPr>
                <w:rFonts w:ascii="Arial" w:hAnsi="Arial" w:cs="Arial"/>
                <w:b/>
                <w:bCs/>
                <w:sz w:val="20"/>
                <w:szCs w:val="20"/>
              </w:rPr>
            </w:pPr>
            <w:smartTag w:uri="urn:schemas-microsoft-com:office:smarttags" w:element="place">
              <w:smartTag w:uri="urn:schemas-microsoft-com:office:smarttags" w:element="country-region">
                <w:r w:rsidRPr="00394F32">
                  <w:rPr>
                    <w:rFonts w:ascii="Arial" w:hAnsi="Arial" w:cs="Arial"/>
                    <w:b/>
                    <w:bCs/>
                    <w:sz w:val="20"/>
                    <w:szCs w:val="20"/>
                  </w:rPr>
                  <w:t>Denmark</w:t>
                </w:r>
              </w:smartTag>
            </w:smartTag>
          </w:p>
        </w:tc>
        <w:tc>
          <w:tcPr>
            <w:tcW w:w="1701"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90%</w:t>
            </w:r>
          </w:p>
        </w:tc>
        <w:tc>
          <w:tcPr>
            <w:tcW w:w="1701" w:type="dxa"/>
          </w:tcPr>
          <w:p w:rsidR="00927EE7" w:rsidRPr="00394F32" w:rsidRDefault="00927EE7" w:rsidP="00CB271F">
            <w:pPr>
              <w:jc w:val="both"/>
              <w:rPr>
                <w:rFonts w:ascii="Arial" w:hAnsi="Arial" w:cs="Arial"/>
                <w:sz w:val="20"/>
                <w:szCs w:val="20"/>
              </w:rPr>
            </w:pPr>
          </w:p>
        </w:tc>
        <w:tc>
          <w:tcPr>
            <w:tcW w:w="1843"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100%</w:t>
            </w:r>
          </w:p>
        </w:tc>
        <w:tc>
          <w:tcPr>
            <w:tcW w:w="1843"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100%</w:t>
            </w:r>
          </w:p>
        </w:tc>
      </w:tr>
      <w:tr w:rsidR="00927EE7" w:rsidRPr="00473E12" w:rsidTr="00307F94">
        <w:tc>
          <w:tcPr>
            <w:tcW w:w="1701" w:type="dxa"/>
          </w:tcPr>
          <w:p w:rsidR="00927EE7" w:rsidRPr="00394F32" w:rsidRDefault="00927EE7" w:rsidP="00CB271F">
            <w:pPr>
              <w:jc w:val="both"/>
              <w:rPr>
                <w:rFonts w:ascii="Arial" w:hAnsi="Arial" w:cs="Arial"/>
                <w:b/>
                <w:bCs/>
                <w:sz w:val="20"/>
                <w:szCs w:val="20"/>
              </w:rPr>
            </w:pPr>
            <w:smartTag w:uri="urn:schemas-microsoft-com:office:smarttags" w:element="place">
              <w:smartTag w:uri="urn:schemas-microsoft-com:office:smarttags" w:element="country-region">
                <w:r w:rsidRPr="00394F32">
                  <w:rPr>
                    <w:rFonts w:ascii="Arial" w:hAnsi="Arial" w:cs="Arial"/>
                    <w:b/>
                    <w:bCs/>
                    <w:sz w:val="20"/>
                    <w:szCs w:val="20"/>
                  </w:rPr>
                  <w:t>Finland</w:t>
                </w:r>
              </w:smartTag>
            </w:smartTag>
          </w:p>
        </w:tc>
        <w:tc>
          <w:tcPr>
            <w:tcW w:w="1701"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80%</w:t>
            </w:r>
          </w:p>
        </w:tc>
        <w:tc>
          <w:tcPr>
            <w:tcW w:w="1701"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80%</w:t>
            </w:r>
          </w:p>
        </w:tc>
        <w:tc>
          <w:tcPr>
            <w:tcW w:w="1843" w:type="dxa"/>
          </w:tcPr>
          <w:p w:rsidR="00927EE7" w:rsidRPr="00394F32" w:rsidRDefault="00D706F9" w:rsidP="00CB271F">
            <w:pPr>
              <w:jc w:val="both"/>
              <w:rPr>
                <w:rFonts w:ascii="Arial" w:hAnsi="Arial" w:cs="Arial"/>
                <w:sz w:val="20"/>
                <w:szCs w:val="20"/>
              </w:rPr>
            </w:pPr>
            <w:r>
              <w:rPr>
                <w:rFonts w:ascii="Arial" w:hAnsi="Arial" w:cs="Arial"/>
                <w:sz w:val="20"/>
                <w:szCs w:val="20"/>
              </w:rPr>
              <w:t>10</w:t>
            </w:r>
            <w:r w:rsidR="00927EE7" w:rsidRPr="00394F32">
              <w:rPr>
                <w:rFonts w:ascii="Arial" w:hAnsi="Arial" w:cs="Arial"/>
                <w:sz w:val="20"/>
                <w:szCs w:val="20"/>
              </w:rPr>
              <w:t>0%</w:t>
            </w:r>
          </w:p>
        </w:tc>
        <w:tc>
          <w:tcPr>
            <w:tcW w:w="1843" w:type="dxa"/>
          </w:tcPr>
          <w:p w:rsidR="00927EE7" w:rsidRPr="00394F32" w:rsidRDefault="00D706F9" w:rsidP="00CB271F">
            <w:pPr>
              <w:jc w:val="both"/>
              <w:rPr>
                <w:rFonts w:ascii="Arial" w:hAnsi="Arial" w:cs="Arial"/>
                <w:sz w:val="20"/>
                <w:szCs w:val="20"/>
              </w:rPr>
            </w:pPr>
            <w:r>
              <w:rPr>
                <w:rFonts w:ascii="Arial" w:hAnsi="Arial" w:cs="Arial"/>
                <w:sz w:val="20"/>
                <w:szCs w:val="20"/>
              </w:rPr>
              <w:t>10</w:t>
            </w:r>
            <w:r w:rsidR="00927EE7" w:rsidRPr="00394F32">
              <w:rPr>
                <w:rFonts w:ascii="Arial" w:hAnsi="Arial" w:cs="Arial"/>
                <w:sz w:val="20"/>
                <w:szCs w:val="20"/>
              </w:rPr>
              <w:t>0%</w:t>
            </w:r>
          </w:p>
        </w:tc>
      </w:tr>
      <w:tr w:rsidR="00927EE7" w:rsidRPr="00473E12" w:rsidTr="00307F94">
        <w:tc>
          <w:tcPr>
            <w:tcW w:w="1701" w:type="dxa"/>
          </w:tcPr>
          <w:p w:rsidR="00927EE7" w:rsidRPr="00394F32" w:rsidRDefault="00927EE7" w:rsidP="00CB271F">
            <w:pPr>
              <w:jc w:val="both"/>
              <w:rPr>
                <w:rFonts w:ascii="Arial" w:hAnsi="Arial" w:cs="Arial"/>
                <w:b/>
                <w:bCs/>
                <w:sz w:val="20"/>
                <w:szCs w:val="20"/>
              </w:rPr>
            </w:pPr>
            <w:smartTag w:uri="urn:schemas-microsoft-com:office:smarttags" w:element="place">
              <w:smartTag w:uri="urn:schemas-microsoft-com:office:smarttags" w:element="country-region">
                <w:r>
                  <w:rPr>
                    <w:rFonts w:ascii="Arial" w:hAnsi="Arial" w:cs="Arial"/>
                    <w:b/>
                    <w:bCs/>
                    <w:sz w:val="20"/>
                    <w:szCs w:val="20"/>
                  </w:rPr>
                  <w:t>France</w:t>
                </w:r>
              </w:smartTag>
            </w:smartTag>
          </w:p>
        </w:tc>
        <w:tc>
          <w:tcPr>
            <w:tcW w:w="1701" w:type="dxa"/>
          </w:tcPr>
          <w:p w:rsidR="00927EE7" w:rsidRPr="00394F32" w:rsidRDefault="00927EE7" w:rsidP="00CB271F">
            <w:pPr>
              <w:jc w:val="both"/>
              <w:rPr>
                <w:rFonts w:ascii="Arial" w:hAnsi="Arial" w:cs="Arial"/>
                <w:sz w:val="20"/>
                <w:szCs w:val="20"/>
              </w:rPr>
            </w:pPr>
          </w:p>
        </w:tc>
        <w:tc>
          <w:tcPr>
            <w:tcW w:w="1701" w:type="dxa"/>
          </w:tcPr>
          <w:p w:rsidR="009C5E66" w:rsidRDefault="00BC07F9" w:rsidP="00CB271F">
            <w:pPr>
              <w:jc w:val="both"/>
              <w:rPr>
                <w:rFonts w:ascii="Arial" w:hAnsi="Arial" w:cs="Arial"/>
                <w:sz w:val="20"/>
                <w:szCs w:val="20"/>
              </w:rPr>
            </w:pPr>
            <w:r>
              <w:rPr>
                <w:rFonts w:ascii="Arial" w:hAnsi="Arial" w:cs="Arial"/>
                <w:sz w:val="20"/>
                <w:szCs w:val="20"/>
              </w:rPr>
              <w:t>8%</w:t>
            </w:r>
            <w:r w:rsidR="009C5E66">
              <w:rPr>
                <w:rFonts w:ascii="Arial" w:hAnsi="Arial" w:cs="Arial"/>
                <w:sz w:val="20"/>
                <w:szCs w:val="20"/>
              </w:rPr>
              <w:t xml:space="preserve"> private</w:t>
            </w:r>
            <w:r>
              <w:rPr>
                <w:rFonts w:ascii="Arial" w:hAnsi="Arial" w:cs="Arial"/>
                <w:sz w:val="20"/>
                <w:szCs w:val="20"/>
              </w:rPr>
              <w:t>/</w:t>
            </w:r>
          </w:p>
          <w:p w:rsidR="00927EE7" w:rsidRPr="00394F32" w:rsidRDefault="00BC07F9" w:rsidP="00CB271F">
            <w:pPr>
              <w:jc w:val="both"/>
              <w:rPr>
                <w:rFonts w:ascii="Arial" w:hAnsi="Arial" w:cs="Arial"/>
                <w:sz w:val="20"/>
                <w:szCs w:val="20"/>
              </w:rPr>
            </w:pPr>
            <w:r>
              <w:rPr>
                <w:rFonts w:ascii="Arial" w:hAnsi="Arial" w:cs="Arial"/>
                <w:sz w:val="20"/>
                <w:szCs w:val="20"/>
              </w:rPr>
              <w:t>10%</w:t>
            </w:r>
            <w:r w:rsidR="009C5E66">
              <w:rPr>
                <w:rFonts w:ascii="Arial" w:hAnsi="Arial" w:cs="Arial"/>
                <w:sz w:val="20"/>
                <w:szCs w:val="20"/>
              </w:rPr>
              <w:t xml:space="preserve"> not for profit</w:t>
            </w:r>
          </w:p>
        </w:tc>
        <w:tc>
          <w:tcPr>
            <w:tcW w:w="1843" w:type="dxa"/>
          </w:tcPr>
          <w:p w:rsidR="00927EE7" w:rsidRPr="00394F32" w:rsidRDefault="00927EE7" w:rsidP="00CB271F">
            <w:pPr>
              <w:jc w:val="both"/>
              <w:rPr>
                <w:rFonts w:ascii="Arial" w:hAnsi="Arial" w:cs="Arial"/>
                <w:sz w:val="20"/>
                <w:szCs w:val="20"/>
              </w:rPr>
            </w:pPr>
          </w:p>
        </w:tc>
        <w:tc>
          <w:tcPr>
            <w:tcW w:w="1843" w:type="dxa"/>
          </w:tcPr>
          <w:p w:rsidR="00927EE7" w:rsidRPr="00394F32" w:rsidRDefault="00927EE7" w:rsidP="00CB271F">
            <w:pPr>
              <w:jc w:val="both"/>
              <w:rPr>
                <w:rFonts w:ascii="Arial" w:hAnsi="Arial" w:cs="Arial"/>
                <w:sz w:val="20"/>
                <w:szCs w:val="20"/>
              </w:rPr>
            </w:pPr>
          </w:p>
        </w:tc>
      </w:tr>
      <w:tr w:rsidR="00927EE7" w:rsidRPr="00473E12" w:rsidTr="00307F94">
        <w:tc>
          <w:tcPr>
            <w:tcW w:w="1701" w:type="dxa"/>
          </w:tcPr>
          <w:p w:rsidR="00927EE7" w:rsidRPr="00394F32" w:rsidRDefault="00927EE7" w:rsidP="00CB271F">
            <w:pPr>
              <w:jc w:val="both"/>
              <w:rPr>
                <w:rFonts w:ascii="Arial" w:hAnsi="Arial" w:cs="Arial"/>
                <w:b/>
                <w:bCs/>
                <w:sz w:val="20"/>
                <w:szCs w:val="20"/>
              </w:rPr>
            </w:pPr>
            <w:smartTag w:uri="urn:schemas-microsoft-com:office:smarttags" w:element="place">
              <w:smartTag w:uri="urn:schemas-microsoft-com:office:smarttags" w:element="country-region">
                <w:r>
                  <w:rPr>
                    <w:rFonts w:ascii="Arial" w:hAnsi="Arial" w:cs="Arial"/>
                    <w:b/>
                    <w:bCs/>
                    <w:sz w:val="20"/>
                    <w:szCs w:val="20"/>
                  </w:rPr>
                  <w:t>Germany</w:t>
                </w:r>
              </w:smartTag>
            </w:smartTag>
          </w:p>
        </w:tc>
        <w:tc>
          <w:tcPr>
            <w:tcW w:w="1701" w:type="dxa"/>
          </w:tcPr>
          <w:p w:rsidR="00927EE7" w:rsidRPr="00394F32" w:rsidRDefault="00927EE7" w:rsidP="00CB271F">
            <w:pPr>
              <w:jc w:val="both"/>
              <w:rPr>
                <w:rFonts w:ascii="Arial" w:hAnsi="Arial" w:cs="Arial"/>
                <w:sz w:val="20"/>
                <w:szCs w:val="20"/>
              </w:rPr>
            </w:pPr>
          </w:p>
        </w:tc>
        <w:tc>
          <w:tcPr>
            <w:tcW w:w="1701" w:type="dxa"/>
          </w:tcPr>
          <w:p w:rsidR="00927EE7" w:rsidRPr="00394F32" w:rsidRDefault="00927EE7" w:rsidP="00CB271F">
            <w:pPr>
              <w:jc w:val="both"/>
              <w:rPr>
                <w:rFonts w:ascii="Arial" w:hAnsi="Arial" w:cs="Arial"/>
                <w:sz w:val="20"/>
                <w:szCs w:val="20"/>
              </w:rPr>
            </w:pPr>
          </w:p>
        </w:tc>
        <w:tc>
          <w:tcPr>
            <w:tcW w:w="1843" w:type="dxa"/>
          </w:tcPr>
          <w:p w:rsidR="00927EE7" w:rsidRPr="00394F32" w:rsidRDefault="00927EE7" w:rsidP="00CB271F">
            <w:pPr>
              <w:jc w:val="both"/>
              <w:rPr>
                <w:rFonts w:ascii="Arial" w:hAnsi="Arial" w:cs="Arial"/>
                <w:sz w:val="20"/>
                <w:szCs w:val="20"/>
              </w:rPr>
            </w:pPr>
          </w:p>
        </w:tc>
        <w:tc>
          <w:tcPr>
            <w:tcW w:w="1843" w:type="dxa"/>
          </w:tcPr>
          <w:p w:rsidR="00927EE7" w:rsidRPr="00394F32" w:rsidRDefault="00927EE7" w:rsidP="00CB271F">
            <w:pPr>
              <w:jc w:val="both"/>
              <w:rPr>
                <w:rFonts w:ascii="Arial" w:hAnsi="Arial" w:cs="Arial"/>
                <w:sz w:val="20"/>
                <w:szCs w:val="20"/>
              </w:rPr>
            </w:pPr>
          </w:p>
        </w:tc>
      </w:tr>
      <w:tr w:rsidR="00927EE7" w:rsidRPr="00473E12" w:rsidTr="00307F94">
        <w:tc>
          <w:tcPr>
            <w:tcW w:w="1701" w:type="dxa"/>
          </w:tcPr>
          <w:p w:rsidR="00927EE7" w:rsidRPr="00394F32" w:rsidRDefault="00927EE7" w:rsidP="00CB271F">
            <w:pPr>
              <w:jc w:val="both"/>
              <w:rPr>
                <w:rFonts w:ascii="Arial" w:hAnsi="Arial" w:cs="Arial"/>
                <w:b/>
                <w:bCs/>
                <w:sz w:val="20"/>
                <w:szCs w:val="20"/>
              </w:rPr>
            </w:pPr>
            <w:smartTag w:uri="urn:schemas-microsoft-com:office:smarttags" w:element="place">
              <w:smartTag w:uri="urn:schemas-microsoft-com:office:smarttags" w:element="country-region">
                <w:r w:rsidRPr="00394F32">
                  <w:rPr>
                    <w:rFonts w:ascii="Arial" w:hAnsi="Arial" w:cs="Arial"/>
                    <w:b/>
                    <w:bCs/>
                    <w:sz w:val="20"/>
                    <w:szCs w:val="20"/>
                  </w:rPr>
                  <w:t>Ireland</w:t>
                </w:r>
              </w:smartTag>
            </w:smartTag>
          </w:p>
        </w:tc>
        <w:tc>
          <w:tcPr>
            <w:tcW w:w="1701"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80% -public sector</w:t>
            </w:r>
          </w:p>
        </w:tc>
        <w:tc>
          <w:tcPr>
            <w:tcW w:w="1701"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 xml:space="preserve">Lower </w:t>
            </w:r>
            <w:r>
              <w:rPr>
                <w:rFonts w:ascii="Arial" w:hAnsi="Arial" w:cs="Arial"/>
                <w:sz w:val="20"/>
                <w:szCs w:val="20"/>
              </w:rPr>
              <w:t>than 80%</w:t>
            </w:r>
          </w:p>
        </w:tc>
        <w:tc>
          <w:tcPr>
            <w:tcW w:w="1843"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National agreement broken down since economic/ fiscal crisis</w:t>
            </w:r>
          </w:p>
        </w:tc>
        <w:tc>
          <w:tcPr>
            <w:tcW w:w="1843" w:type="dxa"/>
          </w:tcPr>
          <w:p w:rsidR="00927EE7" w:rsidRPr="00394F32" w:rsidRDefault="00927EE7" w:rsidP="00CB271F">
            <w:pPr>
              <w:jc w:val="both"/>
              <w:rPr>
                <w:rFonts w:ascii="Arial" w:hAnsi="Arial" w:cs="Arial"/>
                <w:sz w:val="20"/>
                <w:szCs w:val="20"/>
              </w:rPr>
            </w:pPr>
          </w:p>
        </w:tc>
      </w:tr>
      <w:tr w:rsidR="00927EE7" w:rsidRPr="00473E12" w:rsidTr="00307F94">
        <w:tc>
          <w:tcPr>
            <w:tcW w:w="1701" w:type="dxa"/>
          </w:tcPr>
          <w:p w:rsidR="00927EE7" w:rsidRPr="00394F32" w:rsidRDefault="00927EE7" w:rsidP="00CB271F">
            <w:pPr>
              <w:jc w:val="both"/>
              <w:rPr>
                <w:rFonts w:ascii="Arial" w:hAnsi="Arial" w:cs="Arial"/>
                <w:b/>
                <w:bCs/>
                <w:sz w:val="20"/>
                <w:szCs w:val="20"/>
              </w:rPr>
            </w:pPr>
            <w:smartTag w:uri="urn:schemas-microsoft-com:office:smarttags" w:element="country-region">
              <w:smartTag w:uri="urn:schemas-microsoft-com:office:smarttags" w:element="place">
                <w:r w:rsidRPr="00394F32">
                  <w:rPr>
                    <w:rFonts w:ascii="Arial" w:hAnsi="Arial" w:cs="Arial"/>
                    <w:b/>
                    <w:bCs/>
                    <w:sz w:val="20"/>
                    <w:szCs w:val="20"/>
                  </w:rPr>
                  <w:t>Netherlands</w:t>
                </w:r>
              </w:smartTag>
            </w:smartTag>
            <w:r w:rsidRPr="00394F32">
              <w:rPr>
                <w:rFonts w:ascii="Arial" w:hAnsi="Arial" w:cs="Arial"/>
                <w:b/>
                <w:bCs/>
                <w:sz w:val="20"/>
                <w:szCs w:val="20"/>
              </w:rPr>
              <w:t xml:space="preserve"> </w:t>
            </w:r>
            <w:r w:rsidR="00B16919">
              <w:rPr>
                <w:rFonts w:ascii="Arial" w:hAnsi="Arial" w:cs="Arial"/>
                <w:b/>
                <w:bCs/>
                <w:sz w:val="20"/>
                <w:szCs w:val="20"/>
              </w:rPr>
              <w:t>(</w:t>
            </w:r>
            <w:r w:rsidRPr="00394F32">
              <w:rPr>
                <w:rFonts w:ascii="Arial" w:hAnsi="Arial" w:cs="Arial"/>
                <w:b/>
                <w:bCs/>
                <w:sz w:val="20"/>
                <w:szCs w:val="20"/>
              </w:rPr>
              <w:t>2008</w:t>
            </w:r>
            <w:r w:rsidR="00B16919">
              <w:rPr>
                <w:rFonts w:ascii="Arial" w:hAnsi="Arial" w:cs="Arial"/>
                <w:b/>
                <w:bCs/>
                <w:sz w:val="20"/>
                <w:szCs w:val="20"/>
              </w:rPr>
              <w:t>)</w:t>
            </w:r>
          </w:p>
        </w:tc>
        <w:tc>
          <w:tcPr>
            <w:tcW w:w="1701" w:type="dxa"/>
          </w:tcPr>
          <w:p w:rsidR="00927EE7" w:rsidRPr="00394F32" w:rsidRDefault="00927EE7" w:rsidP="00CB271F">
            <w:pPr>
              <w:jc w:val="both"/>
              <w:rPr>
                <w:rFonts w:ascii="Arial" w:hAnsi="Arial" w:cs="Arial"/>
                <w:sz w:val="20"/>
                <w:szCs w:val="20"/>
              </w:rPr>
            </w:pPr>
            <w:r>
              <w:rPr>
                <w:rFonts w:ascii="Arial" w:hAnsi="Arial" w:cs="Arial"/>
                <w:sz w:val="20"/>
                <w:szCs w:val="20"/>
              </w:rPr>
              <w:t>13.6%</w:t>
            </w:r>
          </w:p>
        </w:tc>
        <w:tc>
          <w:tcPr>
            <w:tcW w:w="1701" w:type="dxa"/>
          </w:tcPr>
          <w:p w:rsidR="00927EE7" w:rsidRPr="00394F32" w:rsidRDefault="00927EE7" w:rsidP="00CB271F">
            <w:pPr>
              <w:jc w:val="both"/>
              <w:rPr>
                <w:rFonts w:ascii="Arial" w:hAnsi="Arial" w:cs="Arial"/>
                <w:sz w:val="20"/>
                <w:szCs w:val="20"/>
              </w:rPr>
            </w:pPr>
          </w:p>
        </w:tc>
        <w:tc>
          <w:tcPr>
            <w:tcW w:w="1843"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100%</w:t>
            </w:r>
          </w:p>
        </w:tc>
        <w:tc>
          <w:tcPr>
            <w:tcW w:w="1843"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100%</w:t>
            </w:r>
          </w:p>
        </w:tc>
      </w:tr>
      <w:tr w:rsidR="00927EE7" w:rsidRPr="00473E12" w:rsidTr="00307F94">
        <w:tc>
          <w:tcPr>
            <w:tcW w:w="1701" w:type="dxa"/>
          </w:tcPr>
          <w:p w:rsidR="00927EE7" w:rsidRPr="00394F32" w:rsidRDefault="00927EE7" w:rsidP="00CB271F">
            <w:pPr>
              <w:jc w:val="both"/>
              <w:rPr>
                <w:rFonts w:ascii="Arial" w:hAnsi="Arial" w:cs="Arial"/>
                <w:b/>
                <w:bCs/>
                <w:sz w:val="20"/>
                <w:szCs w:val="20"/>
              </w:rPr>
            </w:pPr>
            <w:smartTag w:uri="urn:schemas-microsoft-com:office:smarttags" w:element="place">
              <w:smartTag w:uri="urn:schemas-microsoft-com:office:smarttags" w:element="country-region">
                <w:r w:rsidRPr="00394F32">
                  <w:rPr>
                    <w:rFonts w:ascii="Arial" w:hAnsi="Arial" w:cs="Arial"/>
                    <w:b/>
                    <w:bCs/>
                    <w:sz w:val="20"/>
                    <w:szCs w:val="20"/>
                  </w:rPr>
                  <w:t>Norway</w:t>
                </w:r>
              </w:smartTag>
            </w:smartTag>
          </w:p>
        </w:tc>
        <w:tc>
          <w:tcPr>
            <w:tcW w:w="1701"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100%</w:t>
            </w:r>
          </w:p>
        </w:tc>
        <w:tc>
          <w:tcPr>
            <w:tcW w:w="1701"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Difficult</w:t>
            </w:r>
            <w:r w:rsidR="004B46DF">
              <w:rPr>
                <w:rFonts w:ascii="Arial" w:hAnsi="Arial" w:cs="Arial"/>
                <w:sz w:val="20"/>
                <w:szCs w:val="20"/>
              </w:rPr>
              <w:t xml:space="preserve"> </w:t>
            </w:r>
            <w:r>
              <w:rPr>
                <w:rFonts w:ascii="Arial" w:hAnsi="Arial" w:cs="Arial"/>
                <w:sz w:val="20"/>
                <w:szCs w:val="20"/>
              </w:rPr>
              <w:t xml:space="preserve">to </w:t>
            </w:r>
            <w:r w:rsidRPr="00394F32">
              <w:rPr>
                <w:rFonts w:ascii="Arial" w:hAnsi="Arial" w:cs="Arial"/>
                <w:sz w:val="20"/>
                <w:szCs w:val="20"/>
              </w:rPr>
              <w:t>assess</w:t>
            </w:r>
          </w:p>
        </w:tc>
        <w:tc>
          <w:tcPr>
            <w:tcW w:w="1843"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100%</w:t>
            </w:r>
          </w:p>
        </w:tc>
        <w:tc>
          <w:tcPr>
            <w:tcW w:w="1843"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100%</w:t>
            </w:r>
          </w:p>
        </w:tc>
      </w:tr>
      <w:tr w:rsidR="00927EE7" w:rsidRPr="00473E12" w:rsidTr="00307F94">
        <w:tc>
          <w:tcPr>
            <w:tcW w:w="1701" w:type="dxa"/>
          </w:tcPr>
          <w:p w:rsidR="00927EE7" w:rsidRPr="00394F32" w:rsidRDefault="00927EE7" w:rsidP="00CB271F">
            <w:pPr>
              <w:jc w:val="both"/>
              <w:rPr>
                <w:rFonts w:ascii="Arial" w:hAnsi="Arial" w:cs="Arial"/>
                <w:b/>
                <w:bCs/>
                <w:sz w:val="20"/>
                <w:szCs w:val="20"/>
              </w:rPr>
            </w:pPr>
            <w:smartTag w:uri="urn:schemas-microsoft-com:office:smarttags" w:element="place">
              <w:smartTag w:uri="urn:schemas-microsoft-com:office:smarttags" w:element="country-region">
                <w:r w:rsidRPr="00394F32">
                  <w:rPr>
                    <w:rFonts w:ascii="Arial" w:hAnsi="Arial" w:cs="Arial"/>
                    <w:b/>
                    <w:bCs/>
                    <w:sz w:val="20"/>
                    <w:szCs w:val="20"/>
                  </w:rPr>
                  <w:t>Romania</w:t>
                </w:r>
              </w:smartTag>
            </w:smartTag>
          </w:p>
        </w:tc>
        <w:tc>
          <w:tcPr>
            <w:tcW w:w="1701"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60%</w:t>
            </w:r>
          </w:p>
        </w:tc>
        <w:tc>
          <w:tcPr>
            <w:tcW w:w="1701"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20%</w:t>
            </w:r>
          </w:p>
        </w:tc>
        <w:tc>
          <w:tcPr>
            <w:tcW w:w="1843"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100%</w:t>
            </w:r>
          </w:p>
        </w:tc>
        <w:tc>
          <w:tcPr>
            <w:tcW w:w="1843"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0</w:t>
            </w:r>
          </w:p>
        </w:tc>
      </w:tr>
      <w:tr w:rsidR="00927EE7" w:rsidRPr="00473E12" w:rsidTr="00307F94">
        <w:tc>
          <w:tcPr>
            <w:tcW w:w="1701" w:type="dxa"/>
          </w:tcPr>
          <w:p w:rsidR="00927EE7" w:rsidRPr="00394F32" w:rsidRDefault="00927EE7" w:rsidP="00CB271F">
            <w:pPr>
              <w:jc w:val="both"/>
              <w:rPr>
                <w:rFonts w:ascii="Arial" w:hAnsi="Arial" w:cs="Arial"/>
                <w:b/>
                <w:bCs/>
                <w:sz w:val="20"/>
                <w:szCs w:val="20"/>
              </w:rPr>
            </w:pPr>
            <w:smartTag w:uri="urn:schemas-microsoft-com:office:smarttags" w:element="place">
              <w:smartTag w:uri="urn:schemas-microsoft-com:office:smarttags" w:element="PlaceName">
                <w:r w:rsidRPr="00394F32">
                  <w:rPr>
                    <w:rFonts w:ascii="Arial" w:hAnsi="Arial" w:cs="Arial"/>
                    <w:b/>
                    <w:bCs/>
                    <w:sz w:val="20"/>
                    <w:szCs w:val="20"/>
                  </w:rPr>
                  <w:t>Slovak</w:t>
                </w:r>
              </w:smartTag>
              <w:r w:rsidRPr="00394F32">
                <w:rPr>
                  <w:rFonts w:ascii="Arial" w:hAnsi="Arial" w:cs="Arial"/>
                  <w:b/>
                  <w:bCs/>
                  <w:sz w:val="20"/>
                  <w:szCs w:val="20"/>
                </w:rPr>
                <w:t xml:space="preserve"> </w:t>
              </w:r>
              <w:smartTag w:uri="urn:schemas-microsoft-com:office:smarttags" w:element="PlaceType">
                <w:r w:rsidRPr="00394F32">
                  <w:rPr>
                    <w:rFonts w:ascii="Arial" w:hAnsi="Arial" w:cs="Arial"/>
                    <w:b/>
                    <w:bCs/>
                    <w:sz w:val="20"/>
                    <w:szCs w:val="20"/>
                  </w:rPr>
                  <w:t>Republic</w:t>
                </w:r>
              </w:smartTag>
            </w:smartTag>
          </w:p>
        </w:tc>
        <w:tc>
          <w:tcPr>
            <w:tcW w:w="1701"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25%</w:t>
            </w:r>
          </w:p>
        </w:tc>
        <w:tc>
          <w:tcPr>
            <w:tcW w:w="1701" w:type="dxa"/>
          </w:tcPr>
          <w:p w:rsidR="00927EE7" w:rsidRPr="00394F32" w:rsidRDefault="00927EE7" w:rsidP="00CB271F">
            <w:pPr>
              <w:jc w:val="both"/>
              <w:rPr>
                <w:rFonts w:ascii="Arial" w:hAnsi="Arial" w:cs="Arial"/>
                <w:sz w:val="20"/>
                <w:szCs w:val="20"/>
              </w:rPr>
            </w:pPr>
            <w:r>
              <w:rPr>
                <w:rFonts w:ascii="Arial" w:hAnsi="Arial" w:cs="Arial"/>
                <w:sz w:val="20"/>
                <w:szCs w:val="20"/>
              </w:rPr>
              <w:t>0</w:t>
            </w:r>
          </w:p>
        </w:tc>
        <w:tc>
          <w:tcPr>
            <w:tcW w:w="1843"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Law on public service pay</w:t>
            </w:r>
          </w:p>
        </w:tc>
        <w:tc>
          <w:tcPr>
            <w:tcW w:w="1843" w:type="dxa"/>
          </w:tcPr>
          <w:p w:rsidR="00927EE7" w:rsidRPr="00394F32" w:rsidRDefault="00927EE7" w:rsidP="00CB271F">
            <w:pPr>
              <w:jc w:val="both"/>
              <w:rPr>
                <w:rFonts w:ascii="Arial" w:hAnsi="Arial" w:cs="Arial"/>
                <w:sz w:val="20"/>
                <w:szCs w:val="20"/>
              </w:rPr>
            </w:pPr>
          </w:p>
        </w:tc>
      </w:tr>
      <w:tr w:rsidR="00927EE7" w:rsidRPr="00473E12" w:rsidTr="00307F94">
        <w:tc>
          <w:tcPr>
            <w:tcW w:w="1701" w:type="dxa"/>
          </w:tcPr>
          <w:p w:rsidR="00927EE7" w:rsidRPr="00394F32" w:rsidRDefault="00927EE7" w:rsidP="00CB271F">
            <w:pPr>
              <w:jc w:val="both"/>
              <w:rPr>
                <w:rFonts w:ascii="Arial" w:hAnsi="Arial" w:cs="Arial"/>
                <w:b/>
                <w:bCs/>
                <w:sz w:val="20"/>
                <w:szCs w:val="20"/>
              </w:rPr>
            </w:pPr>
            <w:smartTag w:uri="urn:schemas-microsoft-com:office:smarttags" w:element="place">
              <w:smartTag w:uri="urn:schemas-microsoft-com:office:smarttags" w:element="country-region">
                <w:r w:rsidRPr="00394F32">
                  <w:rPr>
                    <w:rFonts w:ascii="Arial" w:hAnsi="Arial" w:cs="Arial"/>
                    <w:b/>
                    <w:bCs/>
                    <w:sz w:val="20"/>
                    <w:szCs w:val="20"/>
                  </w:rPr>
                  <w:t>Sweden</w:t>
                </w:r>
              </w:smartTag>
            </w:smartTag>
            <w:r w:rsidRPr="00394F32">
              <w:rPr>
                <w:rFonts w:ascii="Arial" w:hAnsi="Arial" w:cs="Arial"/>
                <w:b/>
                <w:bCs/>
                <w:sz w:val="20"/>
                <w:szCs w:val="20"/>
              </w:rPr>
              <w:t xml:space="preserve"> </w:t>
            </w:r>
          </w:p>
        </w:tc>
        <w:tc>
          <w:tcPr>
            <w:tcW w:w="1701"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70%</w:t>
            </w:r>
          </w:p>
        </w:tc>
        <w:tc>
          <w:tcPr>
            <w:tcW w:w="1701"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70% same</w:t>
            </w:r>
          </w:p>
          <w:p w:rsidR="00927EE7" w:rsidRPr="00394F32" w:rsidRDefault="00927EE7" w:rsidP="00CB271F">
            <w:pPr>
              <w:jc w:val="both"/>
              <w:rPr>
                <w:rFonts w:ascii="Arial" w:hAnsi="Arial" w:cs="Arial"/>
                <w:sz w:val="20"/>
                <w:szCs w:val="20"/>
              </w:rPr>
            </w:pPr>
            <w:r w:rsidRPr="00394F32">
              <w:rPr>
                <w:rFonts w:ascii="Arial" w:hAnsi="Arial" w:cs="Arial"/>
                <w:sz w:val="20"/>
                <w:szCs w:val="20"/>
              </w:rPr>
              <w:t>Smaller companies lower rates</w:t>
            </w:r>
          </w:p>
        </w:tc>
        <w:tc>
          <w:tcPr>
            <w:tcW w:w="1843"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95% but not home care or LOV Free choice</w:t>
            </w:r>
          </w:p>
        </w:tc>
        <w:tc>
          <w:tcPr>
            <w:tcW w:w="1843"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Majority but lower in small companies</w:t>
            </w:r>
          </w:p>
        </w:tc>
      </w:tr>
      <w:tr w:rsidR="00927EE7" w:rsidRPr="00473E12" w:rsidTr="00307F94">
        <w:tc>
          <w:tcPr>
            <w:tcW w:w="1701" w:type="dxa"/>
          </w:tcPr>
          <w:p w:rsidR="00927EE7" w:rsidRPr="00394F32" w:rsidRDefault="00927EE7" w:rsidP="00CB271F">
            <w:pPr>
              <w:jc w:val="both"/>
              <w:rPr>
                <w:rFonts w:ascii="Arial" w:hAnsi="Arial" w:cs="Arial"/>
                <w:b/>
                <w:bCs/>
                <w:sz w:val="20"/>
                <w:szCs w:val="20"/>
              </w:rPr>
            </w:pPr>
            <w:smartTag w:uri="urn:schemas-microsoft-com:office:smarttags" w:element="place">
              <w:smartTag w:uri="urn:schemas-microsoft-com:office:smarttags" w:element="country-region">
                <w:r w:rsidRPr="00394F32">
                  <w:rPr>
                    <w:rFonts w:ascii="Arial" w:hAnsi="Arial" w:cs="Arial"/>
                    <w:b/>
                    <w:bCs/>
                    <w:sz w:val="20"/>
                    <w:szCs w:val="20"/>
                  </w:rPr>
                  <w:t>UK</w:t>
                </w:r>
              </w:smartTag>
            </w:smartTag>
            <w:r w:rsidRPr="00394F32">
              <w:rPr>
                <w:rFonts w:ascii="Arial" w:hAnsi="Arial" w:cs="Arial"/>
                <w:b/>
                <w:bCs/>
                <w:sz w:val="20"/>
                <w:szCs w:val="20"/>
              </w:rPr>
              <w:t xml:space="preserve"> </w:t>
            </w:r>
          </w:p>
        </w:tc>
        <w:tc>
          <w:tcPr>
            <w:tcW w:w="3402" w:type="dxa"/>
            <w:gridSpan w:val="2"/>
          </w:tcPr>
          <w:p w:rsidR="00927EE7" w:rsidRDefault="00927EE7" w:rsidP="00CB271F">
            <w:pPr>
              <w:jc w:val="both"/>
              <w:rPr>
                <w:rFonts w:ascii="Arial" w:hAnsi="Arial" w:cs="Arial"/>
                <w:sz w:val="20"/>
                <w:szCs w:val="20"/>
              </w:rPr>
            </w:pPr>
            <w:r>
              <w:rPr>
                <w:rFonts w:ascii="Arial" w:hAnsi="Arial" w:cs="Arial"/>
                <w:sz w:val="20"/>
                <w:szCs w:val="20"/>
              </w:rPr>
              <w:t>30% overall but higher in public sector</w:t>
            </w:r>
          </w:p>
          <w:p w:rsidR="00927EE7" w:rsidRPr="00394F32" w:rsidRDefault="00927EE7" w:rsidP="00CB271F">
            <w:pPr>
              <w:jc w:val="both"/>
              <w:rPr>
                <w:rFonts w:ascii="Arial" w:hAnsi="Arial" w:cs="Arial"/>
                <w:sz w:val="20"/>
                <w:szCs w:val="20"/>
              </w:rPr>
            </w:pPr>
          </w:p>
        </w:tc>
        <w:tc>
          <w:tcPr>
            <w:tcW w:w="1843" w:type="dxa"/>
          </w:tcPr>
          <w:p w:rsidR="00927EE7" w:rsidRPr="00394F32" w:rsidRDefault="00927EE7" w:rsidP="00CB271F">
            <w:pPr>
              <w:jc w:val="both"/>
              <w:rPr>
                <w:rFonts w:ascii="Arial" w:hAnsi="Arial" w:cs="Arial"/>
                <w:sz w:val="20"/>
                <w:szCs w:val="20"/>
              </w:rPr>
            </w:pPr>
          </w:p>
        </w:tc>
        <w:tc>
          <w:tcPr>
            <w:tcW w:w="1843" w:type="dxa"/>
          </w:tcPr>
          <w:p w:rsidR="00927EE7" w:rsidRPr="00394F32" w:rsidRDefault="00927EE7" w:rsidP="00CB271F">
            <w:pPr>
              <w:jc w:val="both"/>
              <w:rPr>
                <w:rFonts w:ascii="Arial" w:hAnsi="Arial" w:cs="Arial"/>
                <w:sz w:val="20"/>
                <w:szCs w:val="20"/>
              </w:rPr>
            </w:pPr>
          </w:p>
        </w:tc>
      </w:tr>
      <w:tr w:rsidR="00927EE7" w:rsidRPr="00473E12" w:rsidTr="00307F94">
        <w:tc>
          <w:tcPr>
            <w:tcW w:w="1701" w:type="dxa"/>
          </w:tcPr>
          <w:p w:rsidR="00927EE7" w:rsidRPr="00394F32" w:rsidRDefault="00927EE7" w:rsidP="00CB271F">
            <w:pPr>
              <w:jc w:val="both"/>
              <w:rPr>
                <w:rFonts w:ascii="Arial" w:hAnsi="Arial" w:cs="Arial"/>
                <w:b/>
                <w:bCs/>
                <w:sz w:val="20"/>
                <w:szCs w:val="20"/>
              </w:rPr>
            </w:pPr>
            <w:smartTag w:uri="urn:schemas-microsoft-com:office:smarttags" w:element="place">
              <w:smartTag w:uri="urn:schemas-microsoft-com:office:smarttags" w:element="country-region">
                <w:r w:rsidRPr="00394F32">
                  <w:rPr>
                    <w:rFonts w:ascii="Arial" w:hAnsi="Arial" w:cs="Arial"/>
                    <w:b/>
                    <w:bCs/>
                    <w:sz w:val="20"/>
                    <w:szCs w:val="20"/>
                  </w:rPr>
                  <w:t>Ukraine</w:t>
                </w:r>
              </w:smartTag>
            </w:smartTag>
          </w:p>
        </w:tc>
        <w:tc>
          <w:tcPr>
            <w:tcW w:w="1701" w:type="dxa"/>
          </w:tcPr>
          <w:p w:rsidR="00927EE7" w:rsidRPr="00394F32" w:rsidRDefault="00927EE7" w:rsidP="00CB271F">
            <w:pPr>
              <w:jc w:val="both"/>
              <w:rPr>
                <w:rFonts w:ascii="Arial" w:hAnsi="Arial" w:cs="Arial"/>
                <w:sz w:val="20"/>
                <w:szCs w:val="20"/>
              </w:rPr>
            </w:pPr>
            <w:r w:rsidRPr="00394F32">
              <w:rPr>
                <w:rFonts w:ascii="Arial" w:hAnsi="Arial" w:cs="Arial"/>
                <w:sz w:val="20"/>
                <w:szCs w:val="20"/>
              </w:rPr>
              <w:t>80%</w:t>
            </w:r>
          </w:p>
        </w:tc>
        <w:tc>
          <w:tcPr>
            <w:tcW w:w="1701" w:type="dxa"/>
          </w:tcPr>
          <w:p w:rsidR="00927EE7" w:rsidRPr="00394F32" w:rsidRDefault="000D75A4" w:rsidP="00CB271F">
            <w:pPr>
              <w:jc w:val="both"/>
              <w:rPr>
                <w:rFonts w:ascii="Arial" w:hAnsi="Arial" w:cs="Arial"/>
                <w:sz w:val="20"/>
                <w:szCs w:val="20"/>
              </w:rPr>
            </w:pPr>
            <w:r>
              <w:rPr>
                <w:rFonts w:ascii="Arial" w:hAnsi="Arial" w:cs="Arial"/>
                <w:sz w:val="20"/>
                <w:szCs w:val="20"/>
              </w:rPr>
              <w:t>L</w:t>
            </w:r>
            <w:r w:rsidR="00927EE7">
              <w:rPr>
                <w:rFonts w:ascii="Arial" w:hAnsi="Arial" w:cs="Arial"/>
                <w:sz w:val="20"/>
                <w:szCs w:val="20"/>
              </w:rPr>
              <w:t>ow</w:t>
            </w:r>
          </w:p>
        </w:tc>
        <w:tc>
          <w:tcPr>
            <w:tcW w:w="1843" w:type="dxa"/>
          </w:tcPr>
          <w:p w:rsidR="00927EE7" w:rsidRPr="00394F32" w:rsidRDefault="00927EE7" w:rsidP="00CB271F">
            <w:pPr>
              <w:jc w:val="both"/>
              <w:rPr>
                <w:rFonts w:ascii="Arial" w:hAnsi="Arial" w:cs="Arial"/>
                <w:sz w:val="20"/>
                <w:szCs w:val="20"/>
              </w:rPr>
            </w:pPr>
          </w:p>
        </w:tc>
        <w:tc>
          <w:tcPr>
            <w:tcW w:w="1843" w:type="dxa"/>
          </w:tcPr>
          <w:p w:rsidR="00927EE7" w:rsidRPr="00394F32" w:rsidRDefault="00927EE7" w:rsidP="00CB271F">
            <w:pPr>
              <w:jc w:val="both"/>
              <w:rPr>
                <w:rFonts w:ascii="Arial" w:hAnsi="Arial" w:cs="Arial"/>
                <w:sz w:val="20"/>
                <w:szCs w:val="20"/>
              </w:rPr>
            </w:pPr>
          </w:p>
        </w:tc>
      </w:tr>
    </w:tbl>
    <w:p w:rsidR="000D75A4" w:rsidRDefault="00B16919" w:rsidP="00CB271F">
      <w:pPr>
        <w:jc w:val="both"/>
        <w:rPr>
          <w:rFonts w:ascii="Arial" w:hAnsi="Arial" w:cs="Arial"/>
          <w:sz w:val="20"/>
          <w:szCs w:val="20"/>
        </w:rPr>
      </w:pPr>
      <w:r>
        <w:rPr>
          <w:rFonts w:ascii="Arial" w:hAnsi="Arial" w:cs="Arial"/>
          <w:sz w:val="20"/>
          <w:szCs w:val="20"/>
        </w:rPr>
        <w:t>Source: EPSU survey 2010</w:t>
      </w:r>
    </w:p>
    <w:p w:rsidR="00C51B3C" w:rsidRDefault="00C51B3C" w:rsidP="00CB271F">
      <w:pPr>
        <w:jc w:val="both"/>
        <w:rPr>
          <w:rFonts w:ascii="Arial" w:hAnsi="Arial" w:cs="Arial"/>
          <w:sz w:val="20"/>
          <w:szCs w:val="20"/>
        </w:rPr>
      </w:pPr>
      <w:r>
        <w:rPr>
          <w:rFonts w:ascii="Arial" w:hAnsi="Arial" w:cs="Arial"/>
          <w:sz w:val="20"/>
          <w:szCs w:val="20"/>
        </w:rPr>
        <w:br w:type="page"/>
      </w:r>
    </w:p>
    <w:p w:rsidR="0014384A" w:rsidRPr="008E2F39" w:rsidRDefault="0014384A" w:rsidP="00CA4290">
      <w:pPr>
        <w:pStyle w:val="Heading2"/>
        <w:numPr>
          <w:ilvl w:val="1"/>
          <w:numId w:val="42"/>
        </w:numPr>
        <w:jc w:val="both"/>
        <w:rPr>
          <w:rFonts w:ascii="Arial" w:hAnsi="Arial" w:cs="Arial"/>
        </w:rPr>
      </w:pPr>
      <w:bookmarkStart w:id="15" w:name="_Toc287434339"/>
      <w:r w:rsidRPr="008E2F39">
        <w:rPr>
          <w:rFonts w:ascii="Arial" w:hAnsi="Arial" w:cs="Arial"/>
        </w:rPr>
        <w:lastRenderedPageBreak/>
        <w:t>Implications for trade union organising</w:t>
      </w:r>
      <w:bookmarkEnd w:id="15"/>
    </w:p>
    <w:p w:rsidR="0014384A" w:rsidRDefault="0014384A" w:rsidP="00CB271F">
      <w:pPr>
        <w:jc w:val="both"/>
        <w:rPr>
          <w:rFonts w:ascii="Arial" w:hAnsi="Arial" w:cs="Arial"/>
          <w:sz w:val="20"/>
          <w:szCs w:val="20"/>
        </w:rPr>
      </w:pPr>
    </w:p>
    <w:p w:rsidR="009C5E66" w:rsidRDefault="000D75A4" w:rsidP="00CB271F">
      <w:pPr>
        <w:jc w:val="both"/>
        <w:rPr>
          <w:rFonts w:ascii="Arial" w:hAnsi="Arial" w:cs="Arial"/>
          <w:szCs w:val="22"/>
        </w:rPr>
      </w:pPr>
      <w:r w:rsidRPr="006D4CB8">
        <w:rPr>
          <w:rFonts w:ascii="Arial" w:hAnsi="Arial" w:cs="Arial"/>
          <w:szCs w:val="22"/>
        </w:rPr>
        <w:t>The provision of care services for older people is a labour intensive activity.</w:t>
      </w:r>
      <w:r w:rsidR="004B46DF">
        <w:rPr>
          <w:rFonts w:ascii="Arial" w:hAnsi="Arial" w:cs="Arial"/>
          <w:szCs w:val="22"/>
        </w:rPr>
        <w:t xml:space="preserve"> </w:t>
      </w:r>
      <w:r w:rsidR="009C5E66">
        <w:rPr>
          <w:rFonts w:ascii="Arial" w:hAnsi="Arial" w:cs="Arial"/>
          <w:szCs w:val="22"/>
        </w:rPr>
        <w:t>Care workers are employed by public, private and not for profit employers.</w:t>
      </w:r>
      <w:r w:rsidR="004B46DF">
        <w:rPr>
          <w:rFonts w:ascii="Arial" w:hAnsi="Arial" w:cs="Arial"/>
          <w:szCs w:val="22"/>
        </w:rPr>
        <w:t xml:space="preserve"> </w:t>
      </w:r>
      <w:r w:rsidR="009C5E66">
        <w:rPr>
          <w:rFonts w:ascii="Arial" w:hAnsi="Arial" w:cs="Arial"/>
          <w:szCs w:val="22"/>
        </w:rPr>
        <w:t>There is a growing trend for greater provision by private and not for profit providers.</w:t>
      </w:r>
      <w:r w:rsidR="004B46DF">
        <w:rPr>
          <w:rFonts w:ascii="Arial" w:hAnsi="Arial" w:cs="Arial"/>
          <w:szCs w:val="22"/>
        </w:rPr>
        <w:t xml:space="preserve"> </w:t>
      </w:r>
      <w:r w:rsidR="009C5E66">
        <w:rPr>
          <w:rFonts w:ascii="Arial" w:hAnsi="Arial" w:cs="Arial"/>
          <w:szCs w:val="22"/>
        </w:rPr>
        <w:t xml:space="preserve">The survey of collective bargaining agreements across </w:t>
      </w:r>
      <w:smartTag w:uri="urn:schemas-microsoft-com:office:smarttags" w:element="place">
        <w:r w:rsidR="009C5E66">
          <w:rPr>
            <w:rFonts w:ascii="Arial" w:hAnsi="Arial" w:cs="Arial"/>
            <w:szCs w:val="22"/>
          </w:rPr>
          <w:t>Europe</w:t>
        </w:r>
      </w:smartTag>
      <w:r w:rsidR="009C5E66">
        <w:rPr>
          <w:rFonts w:ascii="Arial" w:hAnsi="Arial" w:cs="Arial"/>
          <w:szCs w:val="22"/>
        </w:rPr>
        <w:t xml:space="preserve"> </w:t>
      </w:r>
      <w:r w:rsidR="00B16919">
        <w:rPr>
          <w:rFonts w:ascii="Arial" w:hAnsi="Arial" w:cs="Arial"/>
          <w:szCs w:val="22"/>
        </w:rPr>
        <w:t>shows</w:t>
      </w:r>
      <w:r w:rsidR="009C5E66">
        <w:rPr>
          <w:rFonts w:ascii="Arial" w:hAnsi="Arial" w:cs="Arial"/>
          <w:szCs w:val="22"/>
        </w:rPr>
        <w:t xml:space="preserve"> that, with some country exceptions, the coverage of care sector workers is weakest in the private and not for profit sectors.</w:t>
      </w:r>
      <w:r w:rsidR="004B46DF">
        <w:rPr>
          <w:rFonts w:ascii="Arial" w:hAnsi="Arial" w:cs="Arial"/>
          <w:szCs w:val="22"/>
        </w:rPr>
        <w:t xml:space="preserve"> </w:t>
      </w:r>
      <w:r w:rsidR="009C5E66">
        <w:rPr>
          <w:rFonts w:ascii="Arial" w:hAnsi="Arial" w:cs="Arial"/>
          <w:szCs w:val="22"/>
        </w:rPr>
        <w:t>This provides the first challenge for trade unions.</w:t>
      </w:r>
    </w:p>
    <w:p w:rsidR="009C5E66" w:rsidRDefault="009C5E66" w:rsidP="00CB271F">
      <w:pPr>
        <w:jc w:val="both"/>
        <w:rPr>
          <w:rFonts w:ascii="Arial" w:hAnsi="Arial" w:cs="Arial"/>
          <w:szCs w:val="22"/>
        </w:rPr>
      </w:pPr>
    </w:p>
    <w:p w:rsidR="000B0BED" w:rsidRDefault="009C5E66" w:rsidP="00CB271F">
      <w:pPr>
        <w:jc w:val="both"/>
        <w:rPr>
          <w:rFonts w:ascii="Arial" w:hAnsi="Arial" w:cs="Arial"/>
          <w:szCs w:val="22"/>
        </w:rPr>
      </w:pPr>
      <w:r>
        <w:rPr>
          <w:rFonts w:ascii="Arial" w:hAnsi="Arial" w:cs="Arial"/>
          <w:szCs w:val="22"/>
        </w:rPr>
        <w:t>The second emerging issue which will inform organising in the future is the growth of home care workers.</w:t>
      </w:r>
      <w:r w:rsidR="004B46DF">
        <w:rPr>
          <w:rFonts w:ascii="Arial" w:hAnsi="Arial" w:cs="Arial"/>
          <w:szCs w:val="22"/>
        </w:rPr>
        <w:t xml:space="preserve"> </w:t>
      </w:r>
      <w:r>
        <w:rPr>
          <w:rFonts w:ascii="Arial" w:hAnsi="Arial" w:cs="Arial"/>
          <w:szCs w:val="22"/>
        </w:rPr>
        <w:t>There is a growing demand for care to be delivered in people’s homes.</w:t>
      </w:r>
      <w:r w:rsidR="004B46DF">
        <w:rPr>
          <w:rFonts w:ascii="Arial" w:hAnsi="Arial" w:cs="Arial"/>
          <w:szCs w:val="22"/>
        </w:rPr>
        <w:t xml:space="preserve"> </w:t>
      </w:r>
      <w:r>
        <w:rPr>
          <w:rFonts w:ascii="Arial" w:hAnsi="Arial" w:cs="Arial"/>
          <w:szCs w:val="22"/>
        </w:rPr>
        <w:t>The financing of care through personalised budgets is contributing to an expansion of individual home care workers who are either self-employed or contracted directly by an older people receiving a care allowance.</w:t>
      </w:r>
      <w:r w:rsidR="004B46DF">
        <w:rPr>
          <w:rFonts w:ascii="Arial" w:hAnsi="Arial" w:cs="Arial"/>
          <w:szCs w:val="22"/>
        </w:rPr>
        <w:t xml:space="preserve"> </w:t>
      </w:r>
      <w:r>
        <w:rPr>
          <w:rFonts w:ascii="Arial" w:hAnsi="Arial" w:cs="Arial"/>
          <w:szCs w:val="22"/>
        </w:rPr>
        <w:t>The expansion of workers who are not employed directly by a large employer makes negotiating collective agreements difficult</w:t>
      </w:r>
      <w:r w:rsidR="000B0BED">
        <w:rPr>
          <w:rFonts w:ascii="Arial" w:hAnsi="Arial" w:cs="Arial"/>
          <w:szCs w:val="22"/>
        </w:rPr>
        <w:t xml:space="preserve"> for trade unions.</w:t>
      </w:r>
    </w:p>
    <w:p w:rsidR="000B0BED" w:rsidRDefault="000B0BED" w:rsidP="00CB271F">
      <w:pPr>
        <w:jc w:val="both"/>
        <w:rPr>
          <w:rFonts w:ascii="Arial" w:hAnsi="Arial" w:cs="Arial"/>
          <w:szCs w:val="22"/>
        </w:rPr>
      </w:pPr>
    </w:p>
    <w:p w:rsidR="0065325B" w:rsidRDefault="000B0BED" w:rsidP="00CB271F">
      <w:pPr>
        <w:jc w:val="both"/>
        <w:rPr>
          <w:rFonts w:ascii="Arial" w:hAnsi="Arial" w:cs="Arial"/>
          <w:szCs w:val="22"/>
        </w:rPr>
      </w:pPr>
      <w:r>
        <w:rPr>
          <w:rFonts w:ascii="Arial" w:hAnsi="Arial" w:cs="Arial"/>
          <w:szCs w:val="22"/>
        </w:rPr>
        <w:t xml:space="preserve">Trade unions will have to explore different approaches to organising a fragmented workforce at local and </w:t>
      </w:r>
      <w:r w:rsidR="00C474C3">
        <w:rPr>
          <w:rFonts w:ascii="Arial" w:hAnsi="Arial" w:cs="Arial"/>
          <w:szCs w:val="22"/>
        </w:rPr>
        <w:t>national levels, particularly organising part</w:t>
      </w:r>
      <w:r w:rsidR="00311AB8">
        <w:rPr>
          <w:rFonts w:ascii="Arial" w:hAnsi="Arial" w:cs="Arial"/>
          <w:szCs w:val="22"/>
        </w:rPr>
        <w:t>-</w:t>
      </w:r>
      <w:r w:rsidR="00C474C3">
        <w:rPr>
          <w:rFonts w:ascii="Arial" w:hAnsi="Arial" w:cs="Arial"/>
          <w:szCs w:val="22"/>
        </w:rPr>
        <w:t xml:space="preserve">time women workers. </w:t>
      </w:r>
    </w:p>
    <w:p w:rsidR="005F20F6" w:rsidRDefault="005F20F6" w:rsidP="00CB271F">
      <w:pPr>
        <w:jc w:val="both"/>
        <w:rPr>
          <w:rFonts w:ascii="Arial" w:hAnsi="Arial" w:cs="Arial"/>
          <w:szCs w:val="22"/>
        </w:rPr>
      </w:pPr>
    </w:p>
    <w:p w:rsidR="00311AB8" w:rsidRDefault="00311AB8" w:rsidP="00CB271F">
      <w:pPr>
        <w:jc w:val="both"/>
        <w:rPr>
          <w:rFonts w:ascii="Arial" w:hAnsi="Arial" w:cs="Arial"/>
          <w:szCs w:val="22"/>
        </w:rPr>
      </w:pPr>
      <w:r>
        <w:rPr>
          <w:rFonts w:ascii="Arial" w:hAnsi="Arial" w:cs="Arial"/>
          <w:szCs w:val="22"/>
        </w:rPr>
        <w:t>Some recent reports on organising fragmented workforces highlight the following points:</w:t>
      </w:r>
    </w:p>
    <w:p w:rsidR="00E618F6" w:rsidRDefault="00E618F6" w:rsidP="00C51B3C">
      <w:pPr>
        <w:numPr>
          <w:ilvl w:val="0"/>
          <w:numId w:val="27"/>
        </w:numPr>
        <w:ind w:left="567" w:hanging="567"/>
        <w:jc w:val="both"/>
        <w:rPr>
          <w:rFonts w:ascii="Arial" w:hAnsi="Arial" w:cs="Arial"/>
          <w:szCs w:val="22"/>
        </w:rPr>
      </w:pPr>
      <w:r>
        <w:rPr>
          <w:rFonts w:ascii="Arial" w:hAnsi="Arial" w:cs="Arial"/>
          <w:szCs w:val="22"/>
        </w:rPr>
        <w:t>Focus on common work-life experiences;</w:t>
      </w:r>
      <w:r w:rsidR="004B46DF">
        <w:rPr>
          <w:rFonts w:ascii="Arial" w:hAnsi="Arial" w:cs="Arial"/>
          <w:szCs w:val="22"/>
        </w:rPr>
        <w:t xml:space="preserve"> </w:t>
      </w:r>
    </w:p>
    <w:p w:rsidR="00B45FA3" w:rsidRDefault="00311AB8" w:rsidP="00C51B3C">
      <w:pPr>
        <w:numPr>
          <w:ilvl w:val="0"/>
          <w:numId w:val="27"/>
        </w:numPr>
        <w:ind w:left="567" w:hanging="567"/>
        <w:jc w:val="both"/>
        <w:rPr>
          <w:rFonts w:ascii="Arial" w:hAnsi="Arial" w:cs="Arial"/>
          <w:szCs w:val="22"/>
        </w:rPr>
      </w:pPr>
      <w:r>
        <w:rPr>
          <w:rFonts w:ascii="Arial" w:hAnsi="Arial" w:cs="Arial"/>
          <w:szCs w:val="22"/>
        </w:rPr>
        <w:t>Address priorities wider than wages and working conditions</w:t>
      </w:r>
    </w:p>
    <w:p w:rsidR="00311AB8" w:rsidRDefault="00B45FA3" w:rsidP="00C51B3C">
      <w:pPr>
        <w:numPr>
          <w:ilvl w:val="0"/>
          <w:numId w:val="27"/>
        </w:numPr>
        <w:ind w:left="567" w:hanging="567"/>
        <w:jc w:val="both"/>
        <w:rPr>
          <w:rFonts w:ascii="Arial" w:hAnsi="Arial" w:cs="Arial"/>
          <w:szCs w:val="22"/>
        </w:rPr>
      </w:pPr>
      <w:r>
        <w:rPr>
          <w:rFonts w:ascii="Arial" w:hAnsi="Arial" w:cs="Arial"/>
          <w:szCs w:val="22"/>
        </w:rPr>
        <w:t>U</w:t>
      </w:r>
      <w:r w:rsidR="00E618F6">
        <w:rPr>
          <w:rFonts w:ascii="Arial" w:hAnsi="Arial" w:cs="Arial"/>
          <w:szCs w:val="22"/>
        </w:rPr>
        <w:t>se a ‘whole person’ approach;</w:t>
      </w:r>
    </w:p>
    <w:p w:rsidR="00311AB8" w:rsidRDefault="00311AB8" w:rsidP="00C51B3C">
      <w:pPr>
        <w:numPr>
          <w:ilvl w:val="0"/>
          <w:numId w:val="27"/>
        </w:numPr>
        <w:ind w:left="567" w:hanging="567"/>
        <w:jc w:val="both"/>
        <w:rPr>
          <w:rFonts w:ascii="Arial" w:hAnsi="Arial" w:cs="Arial"/>
          <w:szCs w:val="22"/>
        </w:rPr>
      </w:pPr>
      <w:r>
        <w:rPr>
          <w:rFonts w:ascii="Arial" w:hAnsi="Arial" w:cs="Arial"/>
          <w:szCs w:val="22"/>
        </w:rPr>
        <w:t>Take age, culture, class into consideration</w:t>
      </w:r>
      <w:r w:rsidR="00E618F6">
        <w:rPr>
          <w:rFonts w:ascii="Arial" w:hAnsi="Arial" w:cs="Arial"/>
          <w:szCs w:val="22"/>
        </w:rPr>
        <w:t>;</w:t>
      </w:r>
      <w:r>
        <w:rPr>
          <w:rFonts w:ascii="Arial" w:hAnsi="Arial" w:cs="Arial"/>
          <w:szCs w:val="22"/>
        </w:rPr>
        <w:t xml:space="preserve"> </w:t>
      </w:r>
    </w:p>
    <w:p w:rsidR="00311AB8" w:rsidRDefault="00311AB8" w:rsidP="00C51B3C">
      <w:pPr>
        <w:numPr>
          <w:ilvl w:val="0"/>
          <w:numId w:val="27"/>
        </w:numPr>
        <w:ind w:left="567" w:hanging="567"/>
        <w:jc w:val="both"/>
        <w:rPr>
          <w:rFonts w:ascii="Arial" w:hAnsi="Arial" w:cs="Arial"/>
          <w:szCs w:val="22"/>
        </w:rPr>
      </w:pPr>
      <w:r>
        <w:rPr>
          <w:rFonts w:ascii="Arial" w:hAnsi="Arial" w:cs="Arial"/>
          <w:szCs w:val="22"/>
        </w:rPr>
        <w:t xml:space="preserve">Flexibility in relation to meetings – different times, different places and sometimes on </w:t>
      </w:r>
      <w:r w:rsidR="0065325B">
        <w:rPr>
          <w:rFonts w:ascii="Arial" w:hAnsi="Arial" w:cs="Arial"/>
          <w:szCs w:val="22"/>
        </w:rPr>
        <w:t xml:space="preserve">an </w:t>
      </w:r>
      <w:r>
        <w:rPr>
          <w:rFonts w:ascii="Arial" w:hAnsi="Arial" w:cs="Arial"/>
          <w:szCs w:val="22"/>
        </w:rPr>
        <w:t>individ</w:t>
      </w:r>
      <w:r w:rsidR="0065325B">
        <w:rPr>
          <w:rFonts w:ascii="Arial" w:hAnsi="Arial" w:cs="Arial"/>
          <w:szCs w:val="22"/>
        </w:rPr>
        <w:t>u</w:t>
      </w:r>
      <w:r>
        <w:rPr>
          <w:rFonts w:ascii="Arial" w:hAnsi="Arial" w:cs="Arial"/>
          <w:szCs w:val="22"/>
        </w:rPr>
        <w:t>al basis</w:t>
      </w:r>
      <w:r w:rsidR="00E618F6">
        <w:rPr>
          <w:rFonts w:ascii="Arial" w:hAnsi="Arial" w:cs="Arial"/>
          <w:szCs w:val="22"/>
        </w:rPr>
        <w:t>;</w:t>
      </w:r>
    </w:p>
    <w:p w:rsidR="00311AB8" w:rsidRDefault="00311AB8" w:rsidP="00C51B3C">
      <w:pPr>
        <w:numPr>
          <w:ilvl w:val="0"/>
          <w:numId w:val="27"/>
        </w:numPr>
        <w:ind w:left="567" w:hanging="567"/>
        <w:jc w:val="both"/>
        <w:rPr>
          <w:rFonts w:ascii="Arial" w:hAnsi="Arial" w:cs="Arial"/>
          <w:szCs w:val="22"/>
        </w:rPr>
      </w:pPr>
      <w:r>
        <w:rPr>
          <w:rFonts w:ascii="Arial" w:hAnsi="Arial" w:cs="Arial"/>
          <w:szCs w:val="22"/>
        </w:rPr>
        <w:t>Develop non-hierarchical structures</w:t>
      </w:r>
      <w:r w:rsidR="0065325B">
        <w:rPr>
          <w:rFonts w:ascii="Arial" w:hAnsi="Arial" w:cs="Arial"/>
          <w:szCs w:val="22"/>
        </w:rPr>
        <w:t xml:space="preserve"> </w:t>
      </w:r>
    </w:p>
    <w:p w:rsidR="00311AB8" w:rsidRDefault="0065325B" w:rsidP="00C51B3C">
      <w:pPr>
        <w:numPr>
          <w:ilvl w:val="0"/>
          <w:numId w:val="27"/>
        </w:numPr>
        <w:ind w:left="567" w:hanging="567"/>
        <w:jc w:val="both"/>
        <w:rPr>
          <w:rFonts w:ascii="Arial" w:hAnsi="Arial" w:cs="Arial"/>
          <w:szCs w:val="22"/>
        </w:rPr>
      </w:pPr>
      <w:r>
        <w:rPr>
          <w:rFonts w:ascii="Arial" w:hAnsi="Arial" w:cs="Arial"/>
          <w:szCs w:val="22"/>
        </w:rPr>
        <w:t>Use s</w:t>
      </w:r>
      <w:r w:rsidR="00311AB8">
        <w:rPr>
          <w:rFonts w:ascii="Arial" w:hAnsi="Arial" w:cs="Arial"/>
          <w:szCs w:val="22"/>
        </w:rPr>
        <w:t xml:space="preserve">ocial media </w:t>
      </w:r>
      <w:r>
        <w:rPr>
          <w:rFonts w:ascii="Arial" w:hAnsi="Arial" w:cs="Arial"/>
          <w:szCs w:val="22"/>
        </w:rPr>
        <w:t>as an</w:t>
      </w:r>
      <w:r w:rsidR="00311AB8">
        <w:rPr>
          <w:rFonts w:ascii="Arial" w:hAnsi="Arial" w:cs="Arial"/>
          <w:szCs w:val="22"/>
        </w:rPr>
        <w:t xml:space="preserve"> </w:t>
      </w:r>
      <w:r>
        <w:rPr>
          <w:rFonts w:ascii="Arial" w:hAnsi="Arial" w:cs="Arial"/>
          <w:szCs w:val="22"/>
        </w:rPr>
        <w:t>a</w:t>
      </w:r>
      <w:r w:rsidR="00311AB8">
        <w:rPr>
          <w:rFonts w:ascii="Arial" w:hAnsi="Arial" w:cs="Arial"/>
          <w:szCs w:val="22"/>
        </w:rPr>
        <w:t xml:space="preserve">dditional tool for organising but </w:t>
      </w:r>
      <w:r>
        <w:rPr>
          <w:rFonts w:ascii="Arial" w:hAnsi="Arial" w:cs="Arial"/>
          <w:szCs w:val="22"/>
        </w:rPr>
        <w:t xml:space="preserve">it </w:t>
      </w:r>
      <w:r w:rsidR="00311AB8">
        <w:rPr>
          <w:rFonts w:ascii="Arial" w:hAnsi="Arial" w:cs="Arial"/>
          <w:szCs w:val="22"/>
        </w:rPr>
        <w:t>should not take the place of face to face contact</w:t>
      </w:r>
      <w:r w:rsidR="00D1453A">
        <w:rPr>
          <w:rFonts w:ascii="Arial" w:hAnsi="Arial" w:cs="Arial"/>
          <w:szCs w:val="22"/>
        </w:rPr>
        <w:t>.</w:t>
      </w:r>
      <w:r w:rsidR="00311AB8">
        <w:rPr>
          <w:rFonts w:ascii="Arial" w:hAnsi="Arial" w:cs="Arial"/>
          <w:szCs w:val="22"/>
        </w:rPr>
        <w:t xml:space="preserve"> </w:t>
      </w:r>
    </w:p>
    <w:p w:rsidR="0014384A" w:rsidRPr="007442EF" w:rsidRDefault="00620E1B" w:rsidP="00CB271F">
      <w:pPr>
        <w:jc w:val="both"/>
        <w:rPr>
          <w:rFonts w:ascii="Arial" w:hAnsi="Arial" w:cs="Arial"/>
          <w:sz w:val="20"/>
          <w:szCs w:val="20"/>
        </w:rPr>
      </w:pPr>
      <w:r w:rsidRPr="007442EF">
        <w:rPr>
          <w:rFonts w:ascii="Arial" w:hAnsi="Arial" w:cs="Arial"/>
          <w:sz w:val="20"/>
          <w:szCs w:val="20"/>
        </w:rPr>
        <w:t xml:space="preserve">Sources: Whitefield, Alvarez, </w:t>
      </w:r>
      <w:proofErr w:type="spellStart"/>
      <w:r w:rsidRPr="007442EF">
        <w:rPr>
          <w:rFonts w:ascii="Arial" w:hAnsi="Arial" w:cs="Arial"/>
          <w:sz w:val="20"/>
          <w:szCs w:val="20"/>
        </w:rPr>
        <w:t>Emrani</w:t>
      </w:r>
      <w:proofErr w:type="spellEnd"/>
      <w:r w:rsidRPr="007442EF">
        <w:rPr>
          <w:rFonts w:ascii="Arial" w:hAnsi="Arial" w:cs="Arial"/>
          <w:sz w:val="20"/>
          <w:szCs w:val="20"/>
        </w:rPr>
        <w:t xml:space="preserve">, 2009; </w:t>
      </w:r>
      <w:proofErr w:type="spellStart"/>
      <w:r w:rsidRPr="007442EF">
        <w:rPr>
          <w:rFonts w:ascii="Arial" w:hAnsi="Arial" w:cs="Arial"/>
          <w:sz w:val="20"/>
          <w:szCs w:val="20"/>
        </w:rPr>
        <w:t>Firestein</w:t>
      </w:r>
      <w:proofErr w:type="spellEnd"/>
      <w:r w:rsidRPr="007442EF">
        <w:rPr>
          <w:rFonts w:ascii="Arial" w:hAnsi="Arial" w:cs="Arial"/>
          <w:sz w:val="20"/>
          <w:szCs w:val="20"/>
        </w:rPr>
        <w:t xml:space="preserve">, King and </w:t>
      </w:r>
      <w:proofErr w:type="spellStart"/>
      <w:r w:rsidRPr="007442EF">
        <w:rPr>
          <w:rFonts w:ascii="Arial" w:hAnsi="Arial" w:cs="Arial"/>
          <w:sz w:val="20"/>
          <w:szCs w:val="20"/>
        </w:rPr>
        <w:t>Quan</w:t>
      </w:r>
      <w:proofErr w:type="spellEnd"/>
      <w:r w:rsidRPr="007442EF">
        <w:rPr>
          <w:rFonts w:ascii="Arial" w:hAnsi="Arial" w:cs="Arial"/>
          <w:sz w:val="20"/>
          <w:szCs w:val="20"/>
        </w:rPr>
        <w:t xml:space="preserve">, 2010; </w:t>
      </w:r>
      <w:r w:rsidR="007442EF" w:rsidRPr="007442EF">
        <w:rPr>
          <w:rFonts w:ascii="Arial" w:hAnsi="Arial" w:cs="Arial"/>
          <w:sz w:val="20"/>
          <w:szCs w:val="20"/>
        </w:rPr>
        <w:t>Hill, 2005</w:t>
      </w:r>
    </w:p>
    <w:p w:rsidR="00620E1B" w:rsidRPr="00B16919" w:rsidRDefault="00620E1B" w:rsidP="00CB271F">
      <w:pPr>
        <w:jc w:val="both"/>
        <w:rPr>
          <w:rFonts w:ascii="Arial" w:hAnsi="Arial" w:cs="Arial"/>
          <w:szCs w:val="22"/>
        </w:rPr>
      </w:pPr>
    </w:p>
    <w:p w:rsidR="005E719F" w:rsidRPr="00B16919" w:rsidRDefault="005E719F" w:rsidP="00CB271F">
      <w:pPr>
        <w:jc w:val="both"/>
        <w:rPr>
          <w:rFonts w:ascii="Arial" w:hAnsi="Arial" w:cs="Arial"/>
          <w:szCs w:val="22"/>
          <w:u w:val="single"/>
        </w:rPr>
      </w:pPr>
      <w:r w:rsidRPr="00B16919">
        <w:rPr>
          <w:rFonts w:ascii="Arial" w:hAnsi="Arial" w:cs="Arial"/>
          <w:szCs w:val="22"/>
          <w:u w:val="single"/>
        </w:rPr>
        <w:t>Key points</w:t>
      </w:r>
    </w:p>
    <w:p w:rsidR="005E719F" w:rsidRPr="00B16919" w:rsidRDefault="005E719F" w:rsidP="00C51B3C">
      <w:pPr>
        <w:numPr>
          <w:ilvl w:val="0"/>
          <w:numId w:val="29"/>
        </w:numPr>
        <w:tabs>
          <w:tab w:val="clear" w:pos="720"/>
          <w:tab w:val="num" w:pos="567"/>
        </w:tabs>
        <w:ind w:left="567" w:hanging="567"/>
        <w:jc w:val="both"/>
        <w:rPr>
          <w:rFonts w:ascii="Arial" w:hAnsi="Arial" w:cs="Arial"/>
          <w:szCs w:val="22"/>
        </w:rPr>
      </w:pPr>
      <w:r w:rsidRPr="00B16919">
        <w:rPr>
          <w:rFonts w:ascii="Arial" w:hAnsi="Arial" w:cs="Arial"/>
          <w:szCs w:val="22"/>
        </w:rPr>
        <w:t>Care work covers physically and emotional elements</w:t>
      </w:r>
    </w:p>
    <w:p w:rsidR="005E719F" w:rsidRPr="00B16919" w:rsidRDefault="005E719F" w:rsidP="00C51B3C">
      <w:pPr>
        <w:numPr>
          <w:ilvl w:val="0"/>
          <w:numId w:val="29"/>
        </w:numPr>
        <w:tabs>
          <w:tab w:val="clear" w:pos="720"/>
          <w:tab w:val="num" w:pos="567"/>
        </w:tabs>
        <w:ind w:left="567" w:hanging="567"/>
        <w:jc w:val="both"/>
        <w:rPr>
          <w:rFonts w:ascii="Arial" w:hAnsi="Arial" w:cs="Arial"/>
          <w:szCs w:val="22"/>
        </w:rPr>
      </w:pPr>
      <w:r w:rsidRPr="00B16919">
        <w:rPr>
          <w:rFonts w:ascii="Arial" w:hAnsi="Arial" w:cs="Arial"/>
          <w:szCs w:val="22"/>
        </w:rPr>
        <w:t>Care workers in the public sector are most likely to be covered by a collective agreement although a few countries have collective agreements covering both public and private sectors</w:t>
      </w:r>
    </w:p>
    <w:p w:rsidR="005E719F" w:rsidRPr="00B16919" w:rsidRDefault="005E719F" w:rsidP="00C51B3C">
      <w:pPr>
        <w:numPr>
          <w:ilvl w:val="0"/>
          <w:numId w:val="29"/>
        </w:numPr>
        <w:tabs>
          <w:tab w:val="clear" w:pos="720"/>
          <w:tab w:val="num" w:pos="567"/>
        </w:tabs>
        <w:ind w:left="567" w:hanging="567"/>
        <w:jc w:val="both"/>
        <w:rPr>
          <w:rFonts w:ascii="Arial" w:hAnsi="Arial" w:cs="Arial"/>
          <w:szCs w:val="22"/>
        </w:rPr>
      </w:pPr>
      <w:r w:rsidRPr="00B16919">
        <w:rPr>
          <w:rFonts w:ascii="Arial" w:hAnsi="Arial" w:cs="Arial"/>
          <w:szCs w:val="22"/>
        </w:rPr>
        <w:t>Agency workers, self employed and short terms contracts are most often found in the private and not for profit sector</w:t>
      </w:r>
    </w:p>
    <w:p w:rsidR="005E719F" w:rsidRPr="00B16919" w:rsidRDefault="005E719F" w:rsidP="00C51B3C">
      <w:pPr>
        <w:numPr>
          <w:ilvl w:val="0"/>
          <w:numId w:val="29"/>
        </w:numPr>
        <w:tabs>
          <w:tab w:val="clear" w:pos="720"/>
          <w:tab w:val="num" w:pos="567"/>
        </w:tabs>
        <w:ind w:left="567" w:hanging="567"/>
        <w:jc w:val="both"/>
        <w:rPr>
          <w:rFonts w:ascii="Arial" w:hAnsi="Arial" w:cs="Arial"/>
          <w:szCs w:val="22"/>
        </w:rPr>
      </w:pPr>
      <w:r w:rsidRPr="00B16919">
        <w:rPr>
          <w:rFonts w:ascii="Arial" w:hAnsi="Arial" w:cs="Arial"/>
          <w:szCs w:val="22"/>
        </w:rPr>
        <w:t>Increase in private and not for profit provision and likely worsened contractual arrangements</w:t>
      </w:r>
    </w:p>
    <w:p w:rsidR="005E719F" w:rsidRPr="00B16919" w:rsidRDefault="005E719F" w:rsidP="00C51B3C">
      <w:pPr>
        <w:numPr>
          <w:ilvl w:val="0"/>
          <w:numId w:val="29"/>
        </w:numPr>
        <w:tabs>
          <w:tab w:val="clear" w:pos="720"/>
          <w:tab w:val="num" w:pos="567"/>
        </w:tabs>
        <w:ind w:left="567" w:hanging="567"/>
        <w:jc w:val="both"/>
        <w:rPr>
          <w:rFonts w:ascii="Arial" w:hAnsi="Arial" w:cs="Arial"/>
          <w:szCs w:val="22"/>
        </w:rPr>
      </w:pPr>
      <w:r w:rsidRPr="00B16919">
        <w:rPr>
          <w:rFonts w:ascii="Arial" w:hAnsi="Arial" w:cs="Arial"/>
          <w:szCs w:val="22"/>
        </w:rPr>
        <w:t>Trade unions face two organising challenges: increased movement of care workers into private/ not for profit sectors and increase in home care workers.</w:t>
      </w:r>
    </w:p>
    <w:p w:rsidR="005E719F" w:rsidRPr="00B16919" w:rsidRDefault="00C51B3C" w:rsidP="00CB271F">
      <w:pPr>
        <w:jc w:val="both"/>
        <w:rPr>
          <w:rFonts w:ascii="Arial" w:hAnsi="Arial" w:cs="Arial"/>
          <w:szCs w:val="22"/>
        </w:rPr>
      </w:pPr>
      <w:r>
        <w:rPr>
          <w:rFonts w:ascii="Arial" w:hAnsi="Arial" w:cs="Arial"/>
          <w:szCs w:val="22"/>
        </w:rPr>
        <w:br w:type="page"/>
      </w:r>
    </w:p>
    <w:p w:rsidR="00927EE7" w:rsidRPr="008E2F39" w:rsidRDefault="00CA4290" w:rsidP="008E2F39">
      <w:pPr>
        <w:pStyle w:val="Heading1"/>
        <w:numPr>
          <w:ilvl w:val="0"/>
          <w:numId w:val="0"/>
        </w:numPr>
        <w:tabs>
          <w:tab w:val="left" w:pos="567"/>
        </w:tabs>
        <w:rPr>
          <w:rFonts w:ascii="Arial" w:hAnsi="Arial" w:cs="Arial"/>
        </w:rPr>
      </w:pPr>
      <w:bookmarkStart w:id="16" w:name="_Toc287434340"/>
      <w:r>
        <w:rPr>
          <w:rFonts w:ascii="Arial" w:hAnsi="Arial" w:cs="Arial"/>
        </w:rPr>
        <w:lastRenderedPageBreak/>
        <w:t>9</w:t>
      </w:r>
      <w:r w:rsidR="008E2F39">
        <w:rPr>
          <w:rFonts w:ascii="Arial" w:hAnsi="Arial" w:cs="Arial"/>
        </w:rPr>
        <w:t>.</w:t>
      </w:r>
      <w:r w:rsidR="008E2F39">
        <w:rPr>
          <w:rFonts w:ascii="Arial" w:hAnsi="Arial" w:cs="Arial"/>
        </w:rPr>
        <w:tab/>
      </w:r>
      <w:r w:rsidR="00927EE7" w:rsidRPr="008E2F39">
        <w:rPr>
          <w:rFonts w:ascii="Arial" w:hAnsi="Arial" w:cs="Arial"/>
        </w:rPr>
        <w:t>Training and Qualifications</w:t>
      </w:r>
      <w:bookmarkEnd w:id="16"/>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As discussed in the labour market section, recruitment and retention of long term care workers are major problems in many countries.</w:t>
      </w:r>
      <w:r w:rsidR="004B46DF">
        <w:rPr>
          <w:rFonts w:ascii="Arial" w:hAnsi="Arial" w:cs="Arial"/>
          <w:szCs w:val="22"/>
        </w:rPr>
        <w:t xml:space="preserve"> </w:t>
      </w:r>
      <w:r>
        <w:rPr>
          <w:rFonts w:ascii="Arial" w:hAnsi="Arial" w:cs="Arial"/>
          <w:szCs w:val="22"/>
        </w:rPr>
        <w:t xml:space="preserve">There have been some significant changes in the provision of training for long term care workers, which have been influenced by developments at European Union level as well as a recognition that improved training, will help to ensure higher rates of retention and recruitment. </w:t>
      </w:r>
    </w:p>
    <w:p w:rsidR="00927EE7" w:rsidRDefault="00927EE7" w:rsidP="00CB271F">
      <w:pPr>
        <w:jc w:val="both"/>
        <w:rPr>
          <w:rFonts w:ascii="Arial" w:hAnsi="Arial" w:cs="Arial"/>
          <w:szCs w:val="22"/>
        </w:rPr>
      </w:pPr>
    </w:p>
    <w:p w:rsidR="00927EE7" w:rsidRPr="002A6457" w:rsidRDefault="00927EE7" w:rsidP="00CB271F">
      <w:pPr>
        <w:jc w:val="both"/>
        <w:rPr>
          <w:rFonts w:ascii="Arial" w:hAnsi="Arial" w:cs="Arial"/>
          <w:szCs w:val="22"/>
          <w:lang w:val="en-US"/>
        </w:rPr>
      </w:pPr>
      <w:r w:rsidRPr="00235BFA">
        <w:rPr>
          <w:rFonts w:ascii="Arial" w:hAnsi="Arial" w:cs="Arial"/>
          <w:szCs w:val="22"/>
        </w:rPr>
        <w:t>At EU level, legislation and directives on the promotion of vocational training and the free movement of workers have had an impact on the provision of training for long term care workers.</w:t>
      </w:r>
      <w:r w:rsidR="004B46DF">
        <w:rPr>
          <w:rFonts w:ascii="Arial" w:hAnsi="Arial" w:cs="Arial"/>
          <w:szCs w:val="22"/>
        </w:rPr>
        <w:t xml:space="preserve"> </w:t>
      </w:r>
      <w:r w:rsidRPr="00235BFA">
        <w:rPr>
          <w:rFonts w:ascii="Arial" w:hAnsi="Arial" w:cs="Arial"/>
          <w:szCs w:val="22"/>
          <w:lang w:val="en-US"/>
        </w:rPr>
        <w:t>Directive 2005/36 covers the mutual recognition of qualifications</w:t>
      </w:r>
      <w:r w:rsidRPr="002A6457">
        <w:rPr>
          <w:rFonts w:ascii="Arial" w:hAnsi="Arial" w:cs="Arial"/>
          <w:szCs w:val="22"/>
          <w:lang w:val="en-US"/>
        </w:rPr>
        <w:t xml:space="preserve">. </w:t>
      </w:r>
      <w:r w:rsidR="001C23D0" w:rsidRPr="002A6457">
        <w:rPr>
          <w:rFonts w:ascii="Arial" w:hAnsi="Arial" w:cs="Arial"/>
        </w:rPr>
        <w:t>For the hospital/health care and social services sector the first system of automatic recognition obviously plays a key role. Up to now seven professions fall under this category, amongst them nurses, midwives, doctors, dentists and pharmacists</w:t>
      </w:r>
      <w:r w:rsidRPr="002A6457">
        <w:rPr>
          <w:rFonts w:ascii="Arial" w:hAnsi="Arial" w:cs="Arial"/>
          <w:szCs w:val="22"/>
          <w:lang w:val="en-US"/>
        </w:rPr>
        <w:t>Its</w:t>
      </w:r>
      <w:r w:rsidR="001C23D0" w:rsidRPr="002A6457">
        <w:rPr>
          <w:rFonts w:ascii="Arial" w:hAnsi="Arial" w:cs="Arial"/>
          <w:szCs w:val="22"/>
          <w:lang w:val="en-US"/>
        </w:rPr>
        <w:t>. It establishes common minimum qualification requirements. Its</w:t>
      </w:r>
      <w:r w:rsidRPr="002A6457">
        <w:rPr>
          <w:rFonts w:ascii="Arial" w:hAnsi="Arial" w:cs="Arial"/>
          <w:szCs w:val="22"/>
          <w:lang w:val="en-US"/>
        </w:rPr>
        <w:t xml:space="preserve"> implementation ensures a good standard of training for nurses, by establishing what constitutes a minimum general education, how much theory and practice the bachelor degree should contain and the number of hours of study and subjects to be studied. The directive ensures a European understanding and quality of nursing and helps to ensure good nursing education and practice.</w:t>
      </w:r>
      <w:r w:rsidR="004B46DF" w:rsidRPr="002A6457">
        <w:rPr>
          <w:rFonts w:ascii="Arial" w:hAnsi="Arial" w:cs="Arial"/>
          <w:szCs w:val="22"/>
          <w:lang w:val="en-US"/>
        </w:rPr>
        <w:t xml:space="preserve"> </w:t>
      </w:r>
      <w:r w:rsidRPr="002A6457">
        <w:rPr>
          <w:rFonts w:ascii="Arial" w:hAnsi="Arial" w:cs="Arial"/>
          <w:szCs w:val="22"/>
          <w:lang w:val="en-US"/>
        </w:rPr>
        <w:t xml:space="preserve">It also contributes to occupational mobility from one country to another in Europe (NNA). </w:t>
      </w:r>
      <w:r w:rsidR="00877B35" w:rsidRPr="002A6457">
        <w:rPr>
          <w:rFonts w:ascii="Arial" w:hAnsi="Arial" w:cs="Arial"/>
          <w:szCs w:val="22"/>
          <w:lang w:val="en-US"/>
        </w:rPr>
        <w:t xml:space="preserve">A quarter of the 200.000 persons that moved under the Directive are professionals from the health care sector. A fifth of the cases submitted in recent years to SOLVIT concerns the cross-border recognition of professional qualifications. SOLVIT is the </w:t>
      </w:r>
      <w:r w:rsidR="00877B35" w:rsidRPr="002A6457">
        <w:rPr>
          <w:rFonts w:ascii="Arial" w:hAnsi="Arial" w:cs="Arial"/>
          <w:szCs w:val="22"/>
        </w:rPr>
        <w:t>on-line problem solving network in which EU Member States work together to solve without legal proceedings problems caused by the misapplication of Internal Market law by public authorities</w:t>
      </w:r>
      <w:r w:rsidR="00877B35" w:rsidRPr="002A6457">
        <w:rPr>
          <w:rFonts w:ascii="Arial" w:hAnsi="Arial" w:cs="Arial"/>
          <w:szCs w:val="22"/>
          <w:lang w:val="en-US"/>
        </w:rPr>
        <w:t xml:space="preserve"> (</w:t>
      </w:r>
      <w:hyperlink r:id="rId37" w:history="1">
        <w:r w:rsidR="00877B35" w:rsidRPr="002A6457">
          <w:rPr>
            <w:rStyle w:val="Hyperlink"/>
            <w:rFonts w:ascii="Arial" w:hAnsi="Arial" w:cs="Arial"/>
            <w:szCs w:val="22"/>
            <w:lang w:val="en-US"/>
          </w:rPr>
          <w:t>http://ec.europa.eu/solvit/site/index_en.htm</w:t>
        </w:r>
      </w:hyperlink>
      <w:r w:rsidR="00877B35" w:rsidRPr="002A6457">
        <w:rPr>
          <w:rFonts w:ascii="Arial" w:hAnsi="Arial" w:cs="Arial"/>
          <w:szCs w:val="22"/>
          <w:lang w:val="en-US"/>
        </w:rPr>
        <w:t>).</w:t>
      </w:r>
    </w:p>
    <w:p w:rsidR="00927EE7" w:rsidRPr="002A6457" w:rsidRDefault="00927EE7" w:rsidP="00CB271F">
      <w:pPr>
        <w:jc w:val="both"/>
        <w:rPr>
          <w:rFonts w:ascii="Arial" w:hAnsi="Arial" w:cs="Arial"/>
          <w:szCs w:val="22"/>
          <w:lang w:val="en-US"/>
        </w:rPr>
      </w:pPr>
    </w:p>
    <w:p w:rsidR="00927EE7" w:rsidRDefault="00927EE7" w:rsidP="00CB271F">
      <w:pPr>
        <w:jc w:val="both"/>
        <w:rPr>
          <w:rFonts w:ascii="Arial" w:hAnsi="Arial" w:cs="Arial"/>
          <w:szCs w:val="22"/>
        </w:rPr>
      </w:pPr>
      <w:r w:rsidRPr="002A6457">
        <w:rPr>
          <w:rFonts w:ascii="Arial" w:hAnsi="Arial" w:cs="Arial"/>
          <w:szCs w:val="22"/>
          <w:lang w:val="en-US"/>
        </w:rPr>
        <w:t>The European Commission is currently evaluating the implementation of this directive and a report will be completed on the status of implementation in all member states and EEA states by 2012.</w:t>
      </w:r>
      <w:r w:rsidR="001C23D0" w:rsidRPr="002A6457">
        <w:rPr>
          <w:rFonts w:ascii="Arial" w:hAnsi="Arial" w:cs="Arial"/>
          <w:szCs w:val="22"/>
          <w:lang w:val="en-US"/>
        </w:rPr>
        <w:t xml:space="preserve"> It will </w:t>
      </w:r>
      <w:r w:rsidR="001C23D0" w:rsidRPr="002A6457">
        <w:rPr>
          <w:rFonts w:ascii="Arial" w:hAnsi="Arial" w:cs="Arial"/>
        </w:rPr>
        <w:t>elaborate a Green Paper in 2011 and a revision of the Directive on Professional Qualifications in 2012. The evaluation is an evidence-based assessment of how well legislation has been achieving its objectives and whether the objectives of such legislation are still pertinent in the light of potentially changing needs.</w:t>
      </w:r>
      <w:r w:rsidRPr="002A6457">
        <w:rPr>
          <w:rFonts w:ascii="Arial" w:hAnsi="Arial" w:cs="Arial"/>
          <w:szCs w:val="22"/>
          <w:lang w:val="en-US"/>
        </w:rPr>
        <w:t xml:space="preserve"> </w:t>
      </w:r>
      <w:r w:rsidR="001C23D0" w:rsidRPr="002A6457">
        <w:rPr>
          <w:rFonts w:ascii="Arial" w:hAnsi="Arial" w:cs="Arial"/>
          <w:szCs w:val="22"/>
          <w:lang w:val="en-US"/>
        </w:rPr>
        <w:t>T</w:t>
      </w:r>
      <w:r w:rsidRPr="002A6457">
        <w:rPr>
          <w:rFonts w:ascii="Arial" w:hAnsi="Arial" w:cs="Arial"/>
          <w:szCs w:val="22"/>
        </w:rPr>
        <w:t>he European Commission has referred 24 member states to the European Court of Justice over non-implementation of this directive (NNA).</w:t>
      </w:r>
      <w:r w:rsidR="004B46DF" w:rsidRPr="002A6457">
        <w:rPr>
          <w:rFonts w:ascii="Arial" w:hAnsi="Arial" w:cs="Arial"/>
          <w:szCs w:val="22"/>
        </w:rPr>
        <w:t xml:space="preserve"> </w:t>
      </w:r>
      <w:r w:rsidR="001C23D0" w:rsidRPr="002A6457">
        <w:rPr>
          <w:rFonts w:ascii="Arial" w:hAnsi="Arial" w:cs="Arial"/>
          <w:szCs w:val="22"/>
        </w:rPr>
        <w:t xml:space="preserve">As of early 2011 all member states have </w:t>
      </w:r>
      <w:r w:rsidR="00877B35" w:rsidRPr="002A6457">
        <w:rPr>
          <w:rFonts w:ascii="Arial" w:hAnsi="Arial" w:cs="Arial"/>
          <w:szCs w:val="22"/>
        </w:rPr>
        <w:t xml:space="preserve">(formally) </w:t>
      </w:r>
      <w:r w:rsidR="001C23D0" w:rsidRPr="002A6457">
        <w:rPr>
          <w:rFonts w:ascii="Arial" w:hAnsi="Arial" w:cs="Arial"/>
          <w:szCs w:val="22"/>
        </w:rPr>
        <w:t xml:space="preserve">implemented the directive. </w:t>
      </w:r>
      <w:r w:rsidRPr="002A6457">
        <w:rPr>
          <w:rFonts w:ascii="Arial" w:hAnsi="Arial" w:cs="Arial"/>
          <w:szCs w:val="22"/>
        </w:rPr>
        <w:t>A fuller implementation of Directive 2005/36 would allow qualifications of some migrant care workers to be recognised.</w:t>
      </w:r>
    </w:p>
    <w:p w:rsidR="00927EE7" w:rsidRDefault="00927EE7" w:rsidP="00CB271F">
      <w:pPr>
        <w:jc w:val="both"/>
        <w:rPr>
          <w:rFonts w:ascii="Arial" w:hAnsi="Arial" w:cs="Arial"/>
          <w:szCs w:val="22"/>
        </w:rPr>
      </w:pPr>
    </w:p>
    <w:p w:rsidR="00927EE7" w:rsidRPr="00816924" w:rsidRDefault="00927EE7" w:rsidP="00CB271F">
      <w:pPr>
        <w:jc w:val="both"/>
        <w:rPr>
          <w:rFonts w:ascii="Arial" w:hAnsi="Arial" w:cs="Arial"/>
          <w:b/>
          <w:szCs w:val="22"/>
        </w:rPr>
      </w:pPr>
      <w:r w:rsidRPr="00816924">
        <w:rPr>
          <w:rFonts w:ascii="Arial" w:hAnsi="Arial" w:cs="Arial"/>
          <w:b/>
          <w:szCs w:val="22"/>
        </w:rPr>
        <w:t xml:space="preserve">Table </w:t>
      </w:r>
      <w:r w:rsidR="009A2BA1" w:rsidRPr="00816924">
        <w:rPr>
          <w:rFonts w:ascii="Arial" w:hAnsi="Arial" w:cs="Arial"/>
          <w:b/>
          <w:szCs w:val="22"/>
        </w:rPr>
        <w:t>9</w:t>
      </w:r>
      <w:r w:rsidRPr="00816924">
        <w:rPr>
          <w:rFonts w:ascii="Arial" w:hAnsi="Arial" w:cs="Arial"/>
          <w:b/>
          <w:szCs w:val="22"/>
        </w:rPr>
        <w:t>: Professional training required to work in social care, by country</w:t>
      </w:r>
    </w:p>
    <w:p w:rsidR="00927EE7" w:rsidRPr="00816924" w:rsidRDefault="00927EE7" w:rsidP="00CB271F">
      <w:pPr>
        <w:jc w:val="both"/>
        <w:rPr>
          <w:rFonts w:ascii="Arial" w:hAnsi="Arial" w:cs="Arial"/>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2"/>
        <w:gridCol w:w="4466"/>
        <w:gridCol w:w="3844"/>
      </w:tblGrid>
      <w:tr w:rsidR="00927EE7" w:rsidRPr="00816924" w:rsidTr="00150B58">
        <w:tc>
          <w:tcPr>
            <w:tcW w:w="1402" w:type="dxa"/>
          </w:tcPr>
          <w:p w:rsidR="00927EE7" w:rsidRPr="00816924" w:rsidRDefault="00927EE7" w:rsidP="00CB271F">
            <w:pPr>
              <w:jc w:val="both"/>
              <w:rPr>
                <w:rFonts w:ascii="Arial" w:hAnsi="Arial" w:cs="Arial"/>
                <w:sz w:val="20"/>
                <w:szCs w:val="20"/>
              </w:rPr>
            </w:pPr>
          </w:p>
        </w:tc>
        <w:tc>
          <w:tcPr>
            <w:tcW w:w="4466" w:type="dxa"/>
          </w:tcPr>
          <w:p w:rsidR="00927EE7" w:rsidRPr="00816924" w:rsidRDefault="00927EE7" w:rsidP="00CB271F">
            <w:pPr>
              <w:jc w:val="both"/>
              <w:rPr>
                <w:rFonts w:ascii="Arial" w:hAnsi="Arial" w:cs="Arial"/>
                <w:b/>
                <w:bCs/>
                <w:sz w:val="20"/>
                <w:szCs w:val="20"/>
              </w:rPr>
            </w:pPr>
            <w:r w:rsidRPr="00816924">
              <w:rPr>
                <w:rFonts w:ascii="Arial" w:hAnsi="Arial" w:cs="Arial"/>
                <w:b/>
                <w:bCs/>
                <w:sz w:val="20"/>
                <w:szCs w:val="20"/>
              </w:rPr>
              <w:t>Professional training</w:t>
            </w:r>
          </w:p>
        </w:tc>
        <w:tc>
          <w:tcPr>
            <w:tcW w:w="3844" w:type="dxa"/>
          </w:tcPr>
          <w:p w:rsidR="00927EE7" w:rsidRPr="00816924" w:rsidRDefault="00927EE7" w:rsidP="00CB271F">
            <w:pPr>
              <w:jc w:val="both"/>
              <w:rPr>
                <w:rFonts w:ascii="Arial" w:hAnsi="Arial" w:cs="Arial"/>
                <w:b/>
                <w:bCs/>
                <w:sz w:val="20"/>
                <w:szCs w:val="20"/>
              </w:rPr>
            </w:pPr>
            <w:r w:rsidRPr="00816924">
              <w:rPr>
                <w:rFonts w:ascii="Arial" w:hAnsi="Arial" w:cs="Arial"/>
                <w:b/>
                <w:bCs/>
                <w:sz w:val="20"/>
                <w:szCs w:val="20"/>
              </w:rPr>
              <w:t>Additional measures</w:t>
            </w:r>
          </w:p>
        </w:tc>
      </w:tr>
      <w:tr w:rsidR="00927EE7" w:rsidRPr="00816924" w:rsidTr="00150B58">
        <w:tc>
          <w:tcPr>
            <w:tcW w:w="1402" w:type="dxa"/>
          </w:tcPr>
          <w:p w:rsidR="00927EE7" w:rsidRPr="00816924"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16924">
                  <w:rPr>
                    <w:rFonts w:ascii="Arial" w:hAnsi="Arial" w:cs="Arial"/>
                    <w:sz w:val="20"/>
                    <w:szCs w:val="20"/>
                  </w:rPr>
                  <w:t>Denmark</w:t>
                </w:r>
              </w:smartTag>
            </w:smartTag>
          </w:p>
        </w:tc>
        <w:tc>
          <w:tcPr>
            <w:tcW w:w="4466"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 xml:space="preserve">Nurses </w:t>
            </w:r>
            <w:r w:rsidR="00416652" w:rsidRPr="00816924">
              <w:rPr>
                <w:rFonts w:ascii="Arial" w:hAnsi="Arial" w:cs="Arial"/>
                <w:sz w:val="20"/>
                <w:szCs w:val="20"/>
              </w:rPr>
              <w:t>–</w:t>
            </w:r>
            <w:r w:rsidRPr="00816924">
              <w:rPr>
                <w:rFonts w:ascii="Arial" w:hAnsi="Arial" w:cs="Arial"/>
                <w:sz w:val="20"/>
                <w:szCs w:val="20"/>
              </w:rPr>
              <w:t xml:space="preserve"> 3</w:t>
            </w:r>
            <w:r w:rsidR="00416652" w:rsidRPr="00816924">
              <w:rPr>
                <w:rFonts w:ascii="Arial" w:hAnsi="Arial" w:cs="Arial"/>
                <w:sz w:val="20"/>
                <w:szCs w:val="20"/>
              </w:rPr>
              <w:t>.5 years</w:t>
            </w:r>
            <w:r w:rsidRPr="00816924">
              <w:rPr>
                <w:rFonts w:ascii="Arial" w:hAnsi="Arial" w:cs="Arial"/>
                <w:sz w:val="20"/>
                <w:szCs w:val="20"/>
              </w:rPr>
              <w:t xml:space="preserve"> </w:t>
            </w:r>
            <w:r w:rsidR="00416652" w:rsidRPr="00816924">
              <w:rPr>
                <w:rFonts w:ascii="Arial" w:hAnsi="Arial" w:cs="Arial"/>
                <w:sz w:val="20"/>
                <w:szCs w:val="20"/>
              </w:rPr>
              <w:t xml:space="preserve">higher </w:t>
            </w:r>
            <w:r w:rsidRPr="00816924">
              <w:rPr>
                <w:rFonts w:ascii="Arial" w:hAnsi="Arial" w:cs="Arial"/>
                <w:sz w:val="20"/>
                <w:szCs w:val="20"/>
              </w:rPr>
              <w:t>education</w:t>
            </w:r>
            <w:r w:rsidR="00416652" w:rsidRPr="00816924">
              <w:rPr>
                <w:rFonts w:ascii="Arial" w:hAnsi="Arial" w:cs="Arial"/>
                <w:sz w:val="20"/>
                <w:szCs w:val="20"/>
              </w:rPr>
              <w:t xml:space="preserve"> BA</w:t>
            </w:r>
          </w:p>
          <w:p w:rsidR="00927EE7" w:rsidRPr="00816924" w:rsidRDefault="00927EE7" w:rsidP="00CB271F">
            <w:pPr>
              <w:jc w:val="both"/>
              <w:rPr>
                <w:rFonts w:ascii="Arial" w:hAnsi="Arial" w:cs="Arial"/>
                <w:sz w:val="20"/>
                <w:szCs w:val="20"/>
              </w:rPr>
            </w:pPr>
          </w:p>
          <w:p w:rsidR="00927EE7" w:rsidRPr="00816924" w:rsidRDefault="00927EE7" w:rsidP="00CB271F">
            <w:pPr>
              <w:jc w:val="both"/>
              <w:rPr>
                <w:rFonts w:ascii="Arial" w:hAnsi="Arial" w:cs="Arial"/>
                <w:sz w:val="20"/>
                <w:szCs w:val="20"/>
              </w:rPr>
            </w:pPr>
            <w:r w:rsidRPr="00816924">
              <w:rPr>
                <w:rFonts w:ascii="Arial" w:hAnsi="Arial" w:cs="Arial"/>
                <w:sz w:val="20"/>
                <w:szCs w:val="20"/>
              </w:rPr>
              <w:t>Social workers - 3 years higher education BA</w:t>
            </w:r>
          </w:p>
          <w:p w:rsidR="00927EE7" w:rsidRPr="00816924" w:rsidRDefault="00927EE7" w:rsidP="00CB271F">
            <w:pPr>
              <w:jc w:val="both"/>
              <w:rPr>
                <w:rFonts w:ascii="Arial" w:hAnsi="Arial" w:cs="Arial"/>
                <w:sz w:val="20"/>
                <w:szCs w:val="20"/>
              </w:rPr>
            </w:pPr>
          </w:p>
          <w:p w:rsidR="00416652" w:rsidRPr="00816924" w:rsidRDefault="00416652" w:rsidP="00CB271F">
            <w:pPr>
              <w:jc w:val="both"/>
              <w:rPr>
                <w:rFonts w:ascii="Arial" w:hAnsi="Arial" w:cs="Arial"/>
                <w:sz w:val="20"/>
                <w:szCs w:val="20"/>
              </w:rPr>
            </w:pPr>
            <w:r w:rsidRPr="00816924">
              <w:rPr>
                <w:rFonts w:ascii="Arial" w:hAnsi="Arial" w:cs="Arial"/>
                <w:sz w:val="20"/>
                <w:szCs w:val="20"/>
              </w:rPr>
              <w:t>Social educators 3.5 years higher education BA</w:t>
            </w:r>
          </w:p>
          <w:p w:rsidR="00416652" w:rsidRPr="00816924" w:rsidRDefault="00416652" w:rsidP="00CB271F">
            <w:pPr>
              <w:jc w:val="both"/>
              <w:rPr>
                <w:rFonts w:ascii="Arial" w:hAnsi="Arial" w:cs="Arial"/>
                <w:sz w:val="20"/>
                <w:szCs w:val="20"/>
              </w:rPr>
            </w:pPr>
          </w:p>
          <w:p w:rsidR="00927EE7" w:rsidRPr="00816924" w:rsidRDefault="00927EE7" w:rsidP="00CB271F">
            <w:pPr>
              <w:jc w:val="both"/>
              <w:rPr>
                <w:rFonts w:ascii="Arial" w:hAnsi="Arial" w:cs="Arial"/>
                <w:sz w:val="20"/>
                <w:szCs w:val="20"/>
              </w:rPr>
            </w:pPr>
            <w:r w:rsidRPr="00816924">
              <w:rPr>
                <w:rFonts w:ascii="Arial" w:hAnsi="Arial" w:cs="Arial"/>
                <w:sz w:val="20"/>
                <w:szCs w:val="20"/>
              </w:rPr>
              <w:t>Social and health service (SHS) helpers – 1</w:t>
            </w:r>
            <w:r w:rsidR="004E0B44" w:rsidRPr="00816924">
              <w:rPr>
                <w:rFonts w:ascii="Arial" w:hAnsi="Arial" w:cs="Arial"/>
                <w:sz w:val="20"/>
                <w:szCs w:val="20"/>
              </w:rPr>
              <w:t xml:space="preserve"> year 2 months</w:t>
            </w:r>
            <w:r w:rsidRPr="00816924">
              <w:rPr>
                <w:rFonts w:ascii="Arial" w:hAnsi="Arial" w:cs="Arial"/>
                <w:sz w:val="20"/>
                <w:szCs w:val="20"/>
              </w:rPr>
              <w:t xml:space="preserve"> training – further education – after training a SHS worker can apply to train as nurse or social worker</w:t>
            </w:r>
          </w:p>
        </w:tc>
        <w:tc>
          <w:tcPr>
            <w:tcW w:w="384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Social and health service helper training introduced in 1991.</w:t>
            </w:r>
            <w:r w:rsidR="004B46DF">
              <w:rPr>
                <w:rFonts w:ascii="Arial" w:hAnsi="Arial" w:cs="Arial"/>
                <w:sz w:val="20"/>
                <w:szCs w:val="20"/>
              </w:rPr>
              <w:t xml:space="preserve"> </w:t>
            </w:r>
            <w:r w:rsidRPr="00816924">
              <w:rPr>
                <w:rFonts w:ascii="Arial" w:hAnsi="Arial" w:cs="Arial"/>
                <w:sz w:val="20"/>
                <w:szCs w:val="20"/>
              </w:rPr>
              <w:t>Recent reforms changed training at basic level to strengthen possibilities to continue education to other professions.</w:t>
            </w:r>
          </w:p>
        </w:tc>
      </w:tr>
      <w:tr w:rsidR="00927EE7" w:rsidRPr="00816924" w:rsidTr="00150B58">
        <w:tc>
          <w:tcPr>
            <w:tcW w:w="1402" w:type="dxa"/>
          </w:tcPr>
          <w:p w:rsidR="00927EE7" w:rsidRPr="00816924" w:rsidRDefault="00927EE7" w:rsidP="001C23D0">
            <w:pPr>
              <w:jc w:val="both"/>
              <w:rPr>
                <w:rFonts w:ascii="Arial" w:hAnsi="Arial" w:cs="Arial"/>
                <w:sz w:val="20"/>
                <w:szCs w:val="20"/>
              </w:rPr>
            </w:pPr>
            <w:r w:rsidRPr="00816924">
              <w:rPr>
                <w:rFonts w:ascii="Arial" w:hAnsi="Arial" w:cs="Arial"/>
                <w:sz w:val="20"/>
                <w:szCs w:val="20"/>
              </w:rPr>
              <w:t>Finland</w:t>
            </w:r>
          </w:p>
        </w:tc>
        <w:tc>
          <w:tcPr>
            <w:tcW w:w="4466"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 xml:space="preserve">Health and social care qualifications set out in legislation, which cover nurses and practical nurses working in </w:t>
            </w:r>
            <w:r w:rsidR="00DA072E" w:rsidRPr="00816924">
              <w:rPr>
                <w:rFonts w:ascii="Arial" w:hAnsi="Arial" w:cs="Arial"/>
                <w:sz w:val="20"/>
                <w:szCs w:val="20"/>
              </w:rPr>
              <w:t xml:space="preserve">older people </w:t>
            </w:r>
            <w:r w:rsidRPr="00816924">
              <w:rPr>
                <w:rFonts w:ascii="Arial" w:hAnsi="Arial" w:cs="Arial"/>
                <w:sz w:val="20"/>
                <w:szCs w:val="20"/>
              </w:rPr>
              <w:t>care</w:t>
            </w:r>
            <w:r w:rsidR="00DA072E" w:rsidRPr="00816924">
              <w:rPr>
                <w:rFonts w:ascii="Arial" w:hAnsi="Arial" w:cs="Arial"/>
                <w:sz w:val="20"/>
                <w:szCs w:val="20"/>
              </w:rPr>
              <w:t xml:space="preserve"> services </w:t>
            </w:r>
          </w:p>
          <w:p w:rsidR="00927EE7" w:rsidRPr="00816924" w:rsidRDefault="00927EE7" w:rsidP="001C23D0">
            <w:pPr>
              <w:jc w:val="both"/>
              <w:rPr>
                <w:rFonts w:ascii="Arial" w:hAnsi="Arial" w:cs="Arial"/>
                <w:sz w:val="20"/>
                <w:szCs w:val="20"/>
              </w:rPr>
            </w:pPr>
            <w:r w:rsidRPr="00816924">
              <w:rPr>
                <w:rFonts w:ascii="Arial" w:hAnsi="Arial" w:cs="Arial"/>
                <w:sz w:val="20"/>
                <w:szCs w:val="20"/>
              </w:rPr>
              <w:t>An additional qualification ‘</w:t>
            </w:r>
            <w:r w:rsidRPr="00816924">
              <w:rPr>
                <w:rFonts w:ascii="Arial" w:hAnsi="Arial" w:cs="Arial"/>
                <w:i/>
                <w:iCs/>
                <w:sz w:val="20"/>
                <w:szCs w:val="20"/>
              </w:rPr>
              <w:t>Specialist qualification in care for the elderly</w:t>
            </w:r>
            <w:r w:rsidRPr="00816924">
              <w:rPr>
                <w:rFonts w:ascii="Arial" w:hAnsi="Arial" w:cs="Arial"/>
                <w:sz w:val="20"/>
                <w:szCs w:val="20"/>
              </w:rPr>
              <w:t>’ has been introduced</w:t>
            </w:r>
          </w:p>
        </w:tc>
        <w:tc>
          <w:tcPr>
            <w:tcW w:w="384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 xml:space="preserve">Practice of licensed occupations and professions requires a license or notification and entry onto register run by licensing authority, </w:t>
            </w:r>
            <w:proofErr w:type="spellStart"/>
            <w:r w:rsidRPr="00816924">
              <w:rPr>
                <w:rFonts w:ascii="Arial" w:hAnsi="Arial" w:cs="Arial"/>
                <w:sz w:val="20"/>
                <w:szCs w:val="20"/>
              </w:rPr>
              <w:t>Valvira</w:t>
            </w:r>
            <w:proofErr w:type="spellEnd"/>
            <w:r w:rsidRPr="00816924">
              <w:rPr>
                <w:rFonts w:ascii="Arial" w:hAnsi="Arial" w:cs="Arial"/>
                <w:sz w:val="20"/>
                <w:szCs w:val="20"/>
              </w:rPr>
              <w:t>.</w:t>
            </w:r>
          </w:p>
        </w:tc>
      </w:tr>
      <w:tr w:rsidR="00927EE7" w:rsidRPr="00816924" w:rsidTr="00150B58">
        <w:tc>
          <w:tcPr>
            <w:tcW w:w="1402" w:type="dxa"/>
          </w:tcPr>
          <w:p w:rsidR="00927EE7" w:rsidRPr="00816924"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16924">
                  <w:rPr>
                    <w:rFonts w:ascii="Arial" w:hAnsi="Arial" w:cs="Arial"/>
                    <w:sz w:val="20"/>
                    <w:szCs w:val="20"/>
                  </w:rPr>
                  <w:lastRenderedPageBreak/>
                  <w:t>France</w:t>
                </w:r>
              </w:smartTag>
            </w:smartTag>
          </w:p>
        </w:tc>
        <w:tc>
          <w:tcPr>
            <w:tcW w:w="4466" w:type="dxa"/>
          </w:tcPr>
          <w:p w:rsidR="00927EE7" w:rsidRPr="00816924" w:rsidRDefault="00927EE7" w:rsidP="00CB271F">
            <w:pPr>
              <w:jc w:val="both"/>
              <w:rPr>
                <w:rFonts w:ascii="Arial" w:hAnsi="Arial" w:cs="Arial"/>
                <w:sz w:val="20"/>
                <w:szCs w:val="20"/>
                <w:lang w:val="fr-FR"/>
              </w:rPr>
            </w:pPr>
            <w:r w:rsidRPr="00816924">
              <w:rPr>
                <w:rFonts w:ascii="Arial" w:hAnsi="Arial" w:cs="Arial"/>
                <w:sz w:val="20"/>
                <w:szCs w:val="20"/>
                <w:lang w:val="fr-FR"/>
              </w:rPr>
              <w:t xml:space="preserve">National qualification </w:t>
            </w:r>
            <w:proofErr w:type="spellStart"/>
            <w:r w:rsidRPr="00816924">
              <w:rPr>
                <w:rFonts w:ascii="Arial" w:hAnsi="Arial" w:cs="Arial"/>
                <w:sz w:val="20"/>
                <w:szCs w:val="20"/>
                <w:lang w:val="fr-FR"/>
              </w:rPr>
              <w:t>introduced</w:t>
            </w:r>
            <w:proofErr w:type="spellEnd"/>
            <w:r w:rsidRPr="00816924">
              <w:rPr>
                <w:rFonts w:ascii="Arial" w:hAnsi="Arial" w:cs="Arial"/>
                <w:sz w:val="20"/>
                <w:szCs w:val="20"/>
                <w:lang w:val="fr-FR"/>
              </w:rPr>
              <w:t xml:space="preserve"> </w:t>
            </w:r>
            <w:proofErr w:type="spellStart"/>
            <w:r w:rsidRPr="00816924">
              <w:rPr>
                <w:rFonts w:ascii="Arial" w:hAnsi="Arial" w:cs="Arial"/>
                <w:i/>
                <w:iCs/>
                <w:sz w:val="20"/>
                <w:szCs w:val="20"/>
                <w:lang w:val="fr-FR"/>
              </w:rPr>
              <w:t>Diplome</w:t>
            </w:r>
            <w:proofErr w:type="spellEnd"/>
            <w:r w:rsidRPr="00816924">
              <w:rPr>
                <w:rFonts w:ascii="Arial" w:hAnsi="Arial" w:cs="Arial"/>
                <w:i/>
                <w:iCs/>
                <w:sz w:val="20"/>
                <w:szCs w:val="20"/>
                <w:lang w:val="fr-FR"/>
              </w:rPr>
              <w:t xml:space="preserve"> d’Etat d’</w:t>
            </w:r>
            <w:proofErr w:type="spellStart"/>
            <w:r w:rsidRPr="00816924">
              <w:rPr>
                <w:rFonts w:ascii="Arial" w:hAnsi="Arial" w:cs="Arial"/>
                <w:i/>
                <w:iCs/>
                <w:sz w:val="20"/>
                <w:szCs w:val="20"/>
                <w:lang w:val="fr-FR"/>
              </w:rPr>
              <w:t>auxilliare</w:t>
            </w:r>
            <w:proofErr w:type="spellEnd"/>
            <w:r w:rsidRPr="00816924">
              <w:rPr>
                <w:rFonts w:ascii="Arial" w:hAnsi="Arial" w:cs="Arial"/>
                <w:i/>
                <w:iCs/>
                <w:sz w:val="20"/>
                <w:szCs w:val="20"/>
                <w:lang w:val="fr-FR"/>
              </w:rPr>
              <w:t xml:space="preserve"> de vie sociale </w:t>
            </w:r>
            <w:r w:rsidRPr="00816924">
              <w:rPr>
                <w:rFonts w:ascii="Arial" w:hAnsi="Arial" w:cs="Arial"/>
                <w:sz w:val="20"/>
                <w:szCs w:val="20"/>
                <w:lang w:val="fr-FR"/>
              </w:rPr>
              <w:t xml:space="preserve">(DEAVS) 500 </w:t>
            </w:r>
            <w:proofErr w:type="spellStart"/>
            <w:r w:rsidRPr="00816924">
              <w:rPr>
                <w:rFonts w:ascii="Arial" w:hAnsi="Arial" w:cs="Arial"/>
                <w:sz w:val="20"/>
                <w:szCs w:val="20"/>
                <w:lang w:val="fr-FR"/>
              </w:rPr>
              <w:t>hours</w:t>
            </w:r>
            <w:proofErr w:type="spellEnd"/>
            <w:r w:rsidRPr="00816924">
              <w:rPr>
                <w:rFonts w:ascii="Arial" w:hAnsi="Arial" w:cs="Arial"/>
                <w:sz w:val="20"/>
                <w:szCs w:val="20"/>
                <w:lang w:val="fr-FR"/>
              </w:rPr>
              <w:t xml:space="preserve"> </w:t>
            </w:r>
            <w:proofErr w:type="spellStart"/>
            <w:r w:rsidRPr="00816924">
              <w:rPr>
                <w:rFonts w:ascii="Arial" w:hAnsi="Arial" w:cs="Arial"/>
                <w:sz w:val="20"/>
                <w:szCs w:val="20"/>
                <w:lang w:val="fr-FR"/>
              </w:rPr>
              <w:t>theory</w:t>
            </w:r>
            <w:proofErr w:type="spellEnd"/>
            <w:r w:rsidRPr="00816924">
              <w:rPr>
                <w:rFonts w:ascii="Arial" w:hAnsi="Arial" w:cs="Arial"/>
                <w:sz w:val="20"/>
                <w:szCs w:val="20"/>
                <w:lang w:val="fr-FR"/>
              </w:rPr>
              <w:t xml:space="preserve"> 560 </w:t>
            </w:r>
            <w:proofErr w:type="spellStart"/>
            <w:r w:rsidRPr="00816924">
              <w:rPr>
                <w:rFonts w:ascii="Arial" w:hAnsi="Arial" w:cs="Arial"/>
                <w:sz w:val="20"/>
                <w:szCs w:val="20"/>
                <w:lang w:val="fr-FR"/>
              </w:rPr>
              <w:t>hours</w:t>
            </w:r>
            <w:proofErr w:type="spellEnd"/>
            <w:r w:rsidRPr="00816924">
              <w:rPr>
                <w:rFonts w:ascii="Arial" w:hAnsi="Arial" w:cs="Arial"/>
                <w:sz w:val="20"/>
                <w:szCs w:val="20"/>
                <w:lang w:val="fr-FR"/>
              </w:rPr>
              <w:t xml:space="preserve"> </w:t>
            </w:r>
            <w:proofErr w:type="spellStart"/>
            <w:r w:rsidRPr="00816924">
              <w:rPr>
                <w:rFonts w:ascii="Arial" w:hAnsi="Arial" w:cs="Arial"/>
                <w:sz w:val="20"/>
                <w:szCs w:val="20"/>
                <w:lang w:val="fr-FR"/>
              </w:rPr>
              <w:t>practical</w:t>
            </w:r>
            <w:proofErr w:type="spellEnd"/>
            <w:r w:rsidR="004B46DF">
              <w:rPr>
                <w:rFonts w:ascii="Arial" w:hAnsi="Arial" w:cs="Arial"/>
                <w:sz w:val="20"/>
                <w:szCs w:val="20"/>
                <w:lang w:val="fr-FR"/>
              </w:rPr>
              <w:t xml:space="preserve"> </w:t>
            </w:r>
            <w:r w:rsidRPr="00816924">
              <w:rPr>
                <w:rFonts w:ascii="Arial" w:hAnsi="Arial" w:cs="Arial"/>
                <w:sz w:val="20"/>
                <w:szCs w:val="20"/>
                <w:lang w:val="fr-FR"/>
              </w:rPr>
              <w:t xml:space="preserve">17 </w:t>
            </w:r>
            <w:proofErr w:type="spellStart"/>
            <w:r w:rsidRPr="00816924">
              <w:rPr>
                <w:rFonts w:ascii="Arial" w:hAnsi="Arial" w:cs="Arial"/>
                <w:sz w:val="20"/>
                <w:szCs w:val="20"/>
                <w:lang w:val="fr-FR"/>
              </w:rPr>
              <w:t>hours</w:t>
            </w:r>
            <w:proofErr w:type="spellEnd"/>
            <w:r w:rsidRPr="00816924">
              <w:rPr>
                <w:rFonts w:ascii="Arial" w:hAnsi="Arial" w:cs="Arial"/>
                <w:sz w:val="20"/>
                <w:szCs w:val="20"/>
                <w:lang w:val="fr-FR"/>
              </w:rPr>
              <w:t xml:space="preserve"> personal </w:t>
            </w:r>
            <w:proofErr w:type="spellStart"/>
            <w:r w:rsidRPr="00816924">
              <w:rPr>
                <w:rFonts w:ascii="Arial" w:hAnsi="Arial" w:cs="Arial"/>
                <w:sz w:val="20"/>
                <w:szCs w:val="20"/>
                <w:lang w:val="fr-FR"/>
              </w:rPr>
              <w:t>tutoring</w:t>
            </w:r>
            <w:proofErr w:type="spellEnd"/>
          </w:p>
        </w:tc>
        <w:tc>
          <w:tcPr>
            <w:tcW w:w="3844" w:type="dxa"/>
          </w:tcPr>
          <w:p w:rsidR="00927EE7" w:rsidRPr="00816924" w:rsidRDefault="00927EE7" w:rsidP="00CB271F">
            <w:pPr>
              <w:jc w:val="both"/>
              <w:rPr>
                <w:rFonts w:ascii="Arial" w:hAnsi="Arial" w:cs="Arial"/>
                <w:sz w:val="20"/>
                <w:szCs w:val="20"/>
              </w:rPr>
            </w:pPr>
          </w:p>
        </w:tc>
      </w:tr>
      <w:tr w:rsidR="00927EE7" w:rsidRPr="00816924" w:rsidTr="00150B58">
        <w:tc>
          <w:tcPr>
            <w:tcW w:w="1402" w:type="dxa"/>
          </w:tcPr>
          <w:p w:rsidR="00927EE7" w:rsidRPr="00816924"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16924">
                  <w:rPr>
                    <w:rFonts w:ascii="Arial" w:hAnsi="Arial" w:cs="Arial"/>
                    <w:sz w:val="20"/>
                    <w:szCs w:val="20"/>
                  </w:rPr>
                  <w:t>Germany</w:t>
                </w:r>
              </w:smartTag>
            </w:smartTag>
          </w:p>
        </w:tc>
        <w:tc>
          <w:tcPr>
            <w:tcW w:w="4466" w:type="dxa"/>
          </w:tcPr>
          <w:p w:rsidR="00927EE7" w:rsidRPr="00816924" w:rsidRDefault="00927EE7" w:rsidP="00150B58">
            <w:pPr>
              <w:jc w:val="both"/>
              <w:rPr>
                <w:rFonts w:ascii="Arial" w:hAnsi="Arial" w:cs="Arial"/>
                <w:sz w:val="20"/>
                <w:szCs w:val="20"/>
              </w:rPr>
            </w:pPr>
            <w:r w:rsidRPr="00816924">
              <w:rPr>
                <w:rFonts w:ascii="Arial" w:hAnsi="Arial" w:cs="Arial"/>
                <w:sz w:val="20"/>
                <w:szCs w:val="20"/>
              </w:rPr>
              <w:t>Nation-wide Code of Care for the Elderly (2003) - not well enforced</w:t>
            </w:r>
          </w:p>
        </w:tc>
        <w:tc>
          <w:tcPr>
            <w:tcW w:w="384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Retraining scheme by Federal Agency of Employment –people trained and retrained as carers of older people.</w:t>
            </w:r>
          </w:p>
        </w:tc>
      </w:tr>
      <w:tr w:rsidR="00927EE7" w:rsidRPr="00816924" w:rsidTr="00150B58">
        <w:tc>
          <w:tcPr>
            <w:tcW w:w="1402" w:type="dxa"/>
          </w:tcPr>
          <w:p w:rsidR="00927EE7" w:rsidRPr="00816924"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16924">
                  <w:rPr>
                    <w:rFonts w:ascii="Arial" w:hAnsi="Arial" w:cs="Arial"/>
                    <w:sz w:val="20"/>
                    <w:szCs w:val="20"/>
                  </w:rPr>
                  <w:t>Greece</w:t>
                </w:r>
              </w:smartTag>
            </w:smartTag>
          </w:p>
        </w:tc>
        <w:tc>
          <w:tcPr>
            <w:tcW w:w="4466"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Social work training upgraded to degree level</w:t>
            </w:r>
          </w:p>
          <w:p w:rsidR="00927EE7" w:rsidRPr="00816924" w:rsidRDefault="00927EE7" w:rsidP="00CB271F">
            <w:pPr>
              <w:jc w:val="both"/>
              <w:rPr>
                <w:rFonts w:ascii="Arial" w:hAnsi="Arial" w:cs="Arial"/>
                <w:sz w:val="20"/>
                <w:szCs w:val="20"/>
              </w:rPr>
            </w:pPr>
            <w:r w:rsidRPr="00816924">
              <w:rPr>
                <w:rFonts w:ascii="Arial" w:hAnsi="Arial" w:cs="Arial"/>
                <w:sz w:val="20"/>
                <w:szCs w:val="20"/>
              </w:rPr>
              <w:t>Technological education institutions forced to upgrade their training</w:t>
            </w:r>
          </w:p>
        </w:tc>
        <w:tc>
          <w:tcPr>
            <w:tcW w:w="3844" w:type="dxa"/>
          </w:tcPr>
          <w:p w:rsidR="00927EE7" w:rsidRPr="00816924" w:rsidRDefault="00927EE7" w:rsidP="00150B58">
            <w:pPr>
              <w:jc w:val="both"/>
              <w:rPr>
                <w:rFonts w:ascii="Arial" w:hAnsi="Arial" w:cs="Arial"/>
                <w:sz w:val="20"/>
                <w:szCs w:val="20"/>
              </w:rPr>
            </w:pPr>
            <w:r w:rsidRPr="00816924">
              <w:rPr>
                <w:rFonts w:ascii="Arial" w:hAnsi="Arial" w:cs="Arial"/>
                <w:sz w:val="20"/>
                <w:szCs w:val="20"/>
              </w:rPr>
              <w:t>Initiative to train unemployed graduates in caring professional through short term vocational training</w:t>
            </w:r>
          </w:p>
        </w:tc>
      </w:tr>
      <w:tr w:rsidR="00927EE7" w:rsidRPr="00816924" w:rsidTr="00150B58">
        <w:tc>
          <w:tcPr>
            <w:tcW w:w="1402" w:type="dxa"/>
          </w:tcPr>
          <w:p w:rsidR="00927EE7" w:rsidRPr="00816924"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16924">
                  <w:rPr>
                    <w:rFonts w:ascii="Arial" w:hAnsi="Arial" w:cs="Arial"/>
                    <w:sz w:val="20"/>
                    <w:szCs w:val="20"/>
                  </w:rPr>
                  <w:t>Ireland</w:t>
                </w:r>
              </w:smartTag>
            </w:smartTag>
          </w:p>
        </w:tc>
        <w:tc>
          <w:tcPr>
            <w:tcW w:w="4466"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Nurses trained to primary degree level since 2007.</w:t>
            </w:r>
            <w:r w:rsidR="004B46DF">
              <w:rPr>
                <w:rFonts w:ascii="Arial" w:hAnsi="Arial" w:cs="Arial"/>
                <w:sz w:val="20"/>
                <w:szCs w:val="20"/>
              </w:rPr>
              <w:t xml:space="preserve"> </w:t>
            </w:r>
            <w:r w:rsidRPr="00816924">
              <w:rPr>
                <w:rFonts w:ascii="Arial" w:hAnsi="Arial" w:cs="Arial"/>
                <w:sz w:val="20"/>
                <w:szCs w:val="20"/>
              </w:rPr>
              <w:t>All new entrants to profession must have a degree or equivalent</w:t>
            </w:r>
          </w:p>
          <w:p w:rsidR="00927EE7" w:rsidRPr="00816924" w:rsidRDefault="00927EE7" w:rsidP="00CB271F">
            <w:pPr>
              <w:jc w:val="both"/>
              <w:rPr>
                <w:rFonts w:ascii="Arial" w:hAnsi="Arial" w:cs="Arial"/>
                <w:sz w:val="20"/>
                <w:szCs w:val="20"/>
              </w:rPr>
            </w:pPr>
            <w:r w:rsidRPr="00816924">
              <w:rPr>
                <w:rFonts w:ascii="Arial" w:hAnsi="Arial" w:cs="Arial"/>
                <w:sz w:val="20"/>
                <w:szCs w:val="20"/>
              </w:rPr>
              <w:t xml:space="preserve">Health care assistants and home helps are trained using in-house programmes that award nationally recognised certificates – but are not mandatory. </w:t>
            </w:r>
          </w:p>
        </w:tc>
        <w:tc>
          <w:tcPr>
            <w:tcW w:w="384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 xml:space="preserve">Health and Social Care Professionals Council set up to provide system of statutory registration for wide range of groups, </w:t>
            </w:r>
            <w:proofErr w:type="spellStart"/>
            <w:r w:rsidRPr="00816924">
              <w:rPr>
                <w:rFonts w:ascii="Arial" w:hAnsi="Arial" w:cs="Arial"/>
                <w:sz w:val="20"/>
                <w:szCs w:val="20"/>
              </w:rPr>
              <w:t>e.g</w:t>
            </w:r>
            <w:proofErr w:type="spellEnd"/>
            <w:r w:rsidRPr="00816924">
              <w:rPr>
                <w:rFonts w:ascii="Arial" w:hAnsi="Arial" w:cs="Arial"/>
                <w:sz w:val="20"/>
                <w:szCs w:val="20"/>
              </w:rPr>
              <w:t xml:space="preserve"> social workers. </w:t>
            </w:r>
          </w:p>
        </w:tc>
      </w:tr>
      <w:tr w:rsidR="00927EE7" w:rsidRPr="00816924" w:rsidTr="00150B58">
        <w:tc>
          <w:tcPr>
            <w:tcW w:w="1402" w:type="dxa"/>
          </w:tcPr>
          <w:p w:rsidR="00927EE7" w:rsidRPr="00816924"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16924">
                  <w:rPr>
                    <w:rFonts w:ascii="Arial" w:hAnsi="Arial" w:cs="Arial"/>
                    <w:sz w:val="20"/>
                    <w:szCs w:val="20"/>
                  </w:rPr>
                  <w:t>Italy</w:t>
                </w:r>
              </w:smartTag>
            </w:smartTag>
            <w:r w:rsidRPr="00816924">
              <w:rPr>
                <w:rFonts w:ascii="Arial" w:hAnsi="Arial" w:cs="Arial"/>
                <w:sz w:val="20"/>
                <w:szCs w:val="20"/>
              </w:rPr>
              <w:t xml:space="preserve"> </w:t>
            </w:r>
          </w:p>
          <w:p w:rsidR="00927EE7" w:rsidRPr="00816924" w:rsidRDefault="00927EE7" w:rsidP="00CB271F">
            <w:pPr>
              <w:jc w:val="both"/>
              <w:rPr>
                <w:rFonts w:ascii="Arial" w:hAnsi="Arial" w:cs="Arial"/>
                <w:sz w:val="20"/>
                <w:szCs w:val="20"/>
              </w:rPr>
            </w:pPr>
          </w:p>
        </w:tc>
        <w:tc>
          <w:tcPr>
            <w:tcW w:w="4466" w:type="dxa"/>
          </w:tcPr>
          <w:p w:rsidR="00927EE7" w:rsidRPr="00816924" w:rsidRDefault="00927EE7" w:rsidP="00CB271F">
            <w:pPr>
              <w:jc w:val="both"/>
              <w:rPr>
                <w:rFonts w:ascii="Arial" w:hAnsi="Arial" w:cs="Arial"/>
                <w:sz w:val="20"/>
                <w:szCs w:val="20"/>
              </w:rPr>
            </w:pPr>
          </w:p>
        </w:tc>
        <w:tc>
          <w:tcPr>
            <w:tcW w:w="384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Family Counter Project – matched migrant workers and families needing care – and provides training</w:t>
            </w:r>
          </w:p>
        </w:tc>
      </w:tr>
      <w:tr w:rsidR="00927EE7" w:rsidRPr="00816924" w:rsidTr="00150B58">
        <w:tc>
          <w:tcPr>
            <w:tcW w:w="1402" w:type="dxa"/>
          </w:tcPr>
          <w:p w:rsidR="00927EE7" w:rsidRPr="00816924"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16924">
                  <w:rPr>
                    <w:rFonts w:ascii="Arial" w:hAnsi="Arial" w:cs="Arial"/>
                    <w:sz w:val="20"/>
                    <w:szCs w:val="20"/>
                  </w:rPr>
                  <w:t>Netherlands</w:t>
                </w:r>
              </w:smartTag>
            </w:smartTag>
          </w:p>
          <w:p w:rsidR="00927EE7" w:rsidRPr="00816924" w:rsidRDefault="00927EE7" w:rsidP="00CB271F">
            <w:pPr>
              <w:jc w:val="both"/>
              <w:rPr>
                <w:rFonts w:ascii="Arial" w:hAnsi="Arial" w:cs="Arial"/>
                <w:sz w:val="20"/>
                <w:szCs w:val="20"/>
              </w:rPr>
            </w:pPr>
          </w:p>
        </w:tc>
        <w:tc>
          <w:tcPr>
            <w:tcW w:w="4466"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Care work assistant – no training</w:t>
            </w:r>
          </w:p>
          <w:p w:rsidR="00927EE7" w:rsidRPr="00816924" w:rsidRDefault="00927EE7" w:rsidP="00CB271F">
            <w:pPr>
              <w:jc w:val="both"/>
              <w:rPr>
                <w:rFonts w:ascii="Arial" w:hAnsi="Arial" w:cs="Arial"/>
                <w:sz w:val="20"/>
                <w:szCs w:val="20"/>
              </w:rPr>
            </w:pPr>
          </w:p>
          <w:p w:rsidR="00927EE7" w:rsidRPr="00816924" w:rsidRDefault="00927EE7" w:rsidP="00CB271F">
            <w:pPr>
              <w:jc w:val="both"/>
              <w:rPr>
                <w:rFonts w:ascii="Arial" w:hAnsi="Arial" w:cs="Arial"/>
                <w:sz w:val="20"/>
                <w:szCs w:val="20"/>
              </w:rPr>
            </w:pPr>
            <w:r w:rsidRPr="00816924">
              <w:rPr>
                <w:rFonts w:ascii="Arial" w:hAnsi="Arial" w:cs="Arial"/>
                <w:sz w:val="20"/>
                <w:szCs w:val="20"/>
              </w:rPr>
              <w:t>Care work/ social care work helper – vocational training level 2</w:t>
            </w:r>
          </w:p>
          <w:p w:rsidR="00927EE7" w:rsidRPr="00816924" w:rsidRDefault="00927EE7" w:rsidP="00CB271F">
            <w:pPr>
              <w:jc w:val="both"/>
              <w:rPr>
                <w:rFonts w:ascii="Arial" w:hAnsi="Arial" w:cs="Arial"/>
                <w:sz w:val="20"/>
                <w:szCs w:val="20"/>
              </w:rPr>
            </w:pPr>
          </w:p>
          <w:p w:rsidR="00927EE7" w:rsidRPr="00816924" w:rsidRDefault="00927EE7" w:rsidP="00CB271F">
            <w:pPr>
              <w:jc w:val="both"/>
              <w:rPr>
                <w:rFonts w:ascii="Arial" w:hAnsi="Arial" w:cs="Arial"/>
                <w:sz w:val="20"/>
                <w:szCs w:val="20"/>
              </w:rPr>
            </w:pPr>
            <w:r w:rsidRPr="00816924">
              <w:rPr>
                <w:rFonts w:ascii="Arial" w:hAnsi="Arial" w:cs="Arial"/>
                <w:sz w:val="20"/>
                <w:szCs w:val="20"/>
              </w:rPr>
              <w:t>Care worker - / social care worker - vocational training levels 2 and 3</w:t>
            </w:r>
          </w:p>
          <w:p w:rsidR="00927EE7" w:rsidRPr="00816924" w:rsidRDefault="00927EE7" w:rsidP="00CB271F">
            <w:pPr>
              <w:jc w:val="both"/>
              <w:rPr>
                <w:rFonts w:ascii="Arial" w:hAnsi="Arial" w:cs="Arial"/>
                <w:sz w:val="20"/>
                <w:szCs w:val="20"/>
              </w:rPr>
            </w:pPr>
          </w:p>
          <w:p w:rsidR="00927EE7" w:rsidRPr="00816924" w:rsidRDefault="00927EE7" w:rsidP="00CB271F">
            <w:pPr>
              <w:jc w:val="both"/>
              <w:rPr>
                <w:rFonts w:ascii="Arial" w:hAnsi="Arial" w:cs="Arial"/>
                <w:sz w:val="20"/>
                <w:szCs w:val="20"/>
              </w:rPr>
            </w:pPr>
            <w:r w:rsidRPr="00816924">
              <w:rPr>
                <w:rFonts w:ascii="Arial" w:hAnsi="Arial" w:cs="Arial"/>
                <w:sz w:val="20"/>
                <w:szCs w:val="20"/>
              </w:rPr>
              <w:t>Social care workers – higher education – 4 year course</w:t>
            </w:r>
          </w:p>
        </w:tc>
        <w:tc>
          <w:tcPr>
            <w:tcW w:w="384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Professions Individual Health Care register includes doctors, pharmacists…midwives and nurses.</w:t>
            </w:r>
            <w:r w:rsidR="004B46DF">
              <w:rPr>
                <w:rFonts w:ascii="Arial" w:hAnsi="Arial" w:cs="Arial"/>
                <w:sz w:val="20"/>
                <w:szCs w:val="20"/>
              </w:rPr>
              <w:t xml:space="preserve"> </w:t>
            </w:r>
            <w:r w:rsidRPr="00816924">
              <w:rPr>
                <w:rFonts w:ascii="Arial" w:hAnsi="Arial" w:cs="Arial"/>
                <w:sz w:val="20"/>
                <w:szCs w:val="20"/>
              </w:rPr>
              <w:t>Only those on the register can practice and government-registered training is needed for entry on the register.</w:t>
            </w:r>
            <w:r w:rsidR="004B46DF">
              <w:rPr>
                <w:rFonts w:ascii="Arial" w:hAnsi="Arial" w:cs="Arial"/>
                <w:sz w:val="20"/>
                <w:szCs w:val="20"/>
              </w:rPr>
              <w:t xml:space="preserve"> </w:t>
            </w:r>
            <w:r w:rsidRPr="00816924">
              <w:rPr>
                <w:rFonts w:ascii="Arial" w:hAnsi="Arial" w:cs="Arial"/>
                <w:sz w:val="20"/>
                <w:szCs w:val="20"/>
              </w:rPr>
              <w:t>Since 2009, nurses and midwives have to show knowledge/ skills every 5 years.</w:t>
            </w:r>
          </w:p>
        </w:tc>
      </w:tr>
      <w:tr w:rsidR="00927EE7" w:rsidRPr="00816924" w:rsidTr="00150B58">
        <w:tc>
          <w:tcPr>
            <w:tcW w:w="1402" w:type="dxa"/>
          </w:tcPr>
          <w:p w:rsidR="00927EE7" w:rsidRPr="00816924"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16924">
                  <w:rPr>
                    <w:rFonts w:ascii="Arial" w:hAnsi="Arial" w:cs="Arial"/>
                    <w:sz w:val="20"/>
                    <w:szCs w:val="20"/>
                  </w:rPr>
                  <w:t>Norway</w:t>
                </w:r>
              </w:smartTag>
            </w:smartTag>
          </w:p>
        </w:tc>
        <w:tc>
          <w:tcPr>
            <w:tcW w:w="4466"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Bachelor Degree in Nursing contains theory about older people and part of clinical practice is in nursing homes and community health care.</w:t>
            </w:r>
          </w:p>
        </w:tc>
        <w:tc>
          <w:tcPr>
            <w:tcW w:w="3844" w:type="dxa"/>
          </w:tcPr>
          <w:p w:rsidR="00927EE7" w:rsidRPr="00816924" w:rsidRDefault="00927EE7" w:rsidP="00CB271F">
            <w:pPr>
              <w:jc w:val="both"/>
              <w:rPr>
                <w:rFonts w:ascii="Arial" w:hAnsi="Arial" w:cs="Arial"/>
                <w:sz w:val="20"/>
                <w:szCs w:val="20"/>
              </w:rPr>
            </w:pPr>
          </w:p>
        </w:tc>
      </w:tr>
      <w:tr w:rsidR="00927EE7" w:rsidRPr="00816924" w:rsidTr="00150B58">
        <w:tc>
          <w:tcPr>
            <w:tcW w:w="1402" w:type="dxa"/>
          </w:tcPr>
          <w:p w:rsidR="00927EE7" w:rsidRPr="00816924"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16924">
                  <w:rPr>
                    <w:rFonts w:ascii="Arial" w:hAnsi="Arial" w:cs="Arial"/>
                    <w:sz w:val="20"/>
                    <w:szCs w:val="20"/>
                  </w:rPr>
                  <w:t>Spain</w:t>
                </w:r>
              </w:smartTag>
            </w:smartTag>
          </w:p>
          <w:p w:rsidR="00927EE7" w:rsidRPr="00816924" w:rsidRDefault="00927EE7" w:rsidP="00CB271F">
            <w:pPr>
              <w:jc w:val="both"/>
              <w:rPr>
                <w:rFonts w:ascii="Arial" w:hAnsi="Arial" w:cs="Arial"/>
                <w:sz w:val="20"/>
                <w:szCs w:val="20"/>
              </w:rPr>
            </w:pPr>
          </w:p>
        </w:tc>
        <w:tc>
          <w:tcPr>
            <w:tcW w:w="4466"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Home assistants and carers in institutional settings – no qualifications</w:t>
            </w:r>
          </w:p>
          <w:p w:rsidR="00927EE7" w:rsidRPr="00816924" w:rsidRDefault="00927EE7" w:rsidP="00CB271F">
            <w:pPr>
              <w:jc w:val="both"/>
              <w:rPr>
                <w:rFonts w:ascii="Arial" w:hAnsi="Arial" w:cs="Arial"/>
                <w:sz w:val="20"/>
                <w:szCs w:val="20"/>
              </w:rPr>
            </w:pPr>
            <w:r w:rsidRPr="00816924">
              <w:rPr>
                <w:rFonts w:ascii="Arial" w:hAnsi="Arial" w:cs="Arial"/>
                <w:sz w:val="20"/>
                <w:szCs w:val="20"/>
              </w:rPr>
              <w:t>Home help workers and family workers/ older people residential care workers - occupational training (for either unemployed workers or employed carers).</w:t>
            </w:r>
            <w:r w:rsidR="004B46DF">
              <w:rPr>
                <w:rFonts w:ascii="Arial" w:hAnsi="Arial" w:cs="Arial"/>
                <w:sz w:val="20"/>
                <w:szCs w:val="20"/>
              </w:rPr>
              <w:t xml:space="preserve"> </w:t>
            </w:r>
            <w:r w:rsidRPr="00816924">
              <w:rPr>
                <w:rFonts w:ascii="Arial" w:hAnsi="Arial" w:cs="Arial"/>
                <w:sz w:val="20"/>
                <w:szCs w:val="20"/>
              </w:rPr>
              <w:t xml:space="preserve">Not possible to access higher level technician training </w:t>
            </w:r>
          </w:p>
        </w:tc>
        <w:tc>
          <w:tcPr>
            <w:tcW w:w="384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 xml:space="preserve">In public sector, the Agreement for Continuing Education in Public Administration and in the </w:t>
            </w:r>
          </w:p>
          <w:p w:rsidR="00927EE7" w:rsidRPr="00816924" w:rsidRDefault="00927EE7" w:rsidP="00CB271F">
            <w:pPr>
              <w:jc w:val="both"/>
              <w:rPr>
                <w:rFonts w:ascii="Arial" w:hAnsi="Arial" w:cs="Arial"/>
                <w:sz w:val="20"/>
                <w:szCs w:val="20"/>
              </w:rPr>
            </w:pPr>
            <w:r w:rsidRPr="00816924">
              <w:rPr>
                <w:rFonts w:ascii="Arial" w:hAnsi="Arial" w:cs="Arial"/>
                <w:sz w:val="20"/>
                <w:szCs w:val="20"/>
              </w:rPr>
              <w:t>Private sector – National agreement for Continuing development have been agreed</w:t>
            </w:r>
          </w:p>
        </w:tc>
      </w:tr>
      <w:tr w:rsidR="00927EE7" w:rsidRPr="00816924" w:rsidTr="00150B58">
        <w:tc>
          <w:tcPr>
            <w:tcW w:w="1402" w:type="dxa"/>
          </w:tcPr>
          <w:p w:rsidR="00927EE7" w:rsidRPr="00816924"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16924">
                  <w:rPr>
                    <w:rFonts w:ascii="Arial" w:hAnsi="Arial" w:cs="Arial"/>
                    <w:sz w:val="20"/>
                    <w:szCs w:val="20"/>
                  </w:rPr>
                  <w:t>Sweden</w:t>
                </w:r>
              </w:smartTag>
            </w:smartTag>
          </w:p>
          <w:p w:rsidR="00927EE7" w:rsidRPr="00816924" w:rsidRDefault="00927EE7" w:rsidP="00CB271F">
            <w:pPr>
              <w:jc w:val="both"/>
              <w:rPr>
                <w:rFonts w:ascii="Arial" w:hAnsi="Arial" w:cs="Arial"/>
                <w:sz w:val="20"/>
                <w:szCs w:val="20"/>
              </w:rPr>
            </w:pPr>
          </w:p>
        </w:tc>
        <w:tc>
          <w:tcPr>
            <w:tcW w:w="4466"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 xml:space="preserve">Auxiliary nurse, health support worker and nursing assistant / personal assistant - 3 years </w:t>
            </w:r>
            <w:smartTag w:uri="urn:schemas-microsoft-com:office:smarttags" w:element="place">
              <w:smartTag w:uri="urn:schemas-microsoft-com:office:smarttags" w:element="PlaceName">
                <w:r w:rsidRPr="00816924">
                  <w:rPr>
                    <w:rFonts w:ascii="Arial" w:hAnsi="Arial" w:cs="Arial"/>
                    <w:sz w:val="20"/>
                    <w:szCs w:val="20"/>
                  </w:rPr>
                  <w:t>Upper</w:t>
                </w:r>
              </w:smartTag>
              <w:r w:rsidRPr="00816924">
                <w:rPr>
                  <w:rFonts w:ascii="Arial" w:hAnsi="Arial" w:cs="Arial"/>
                  <w:sz w:val="20"/>
                  <w:szCs w:val="20"/>
                </w:rPr>
                <w:t xml:space="preserve"> </w:t>
              </w:r>
              <w:smartTag w:uri="urn:schemas-microsoft-com:office:smarttags" w:element="PlaceType">
                <w:r w:rsidRPr="00816924">
                  <w:rPr>
                    <w:rFonts w:ascii="Arial" w:hAnsi="Arial" w:cs="Arial"/>
                    <w:sz w:val="20"/>
                    <w:szCs w:val="20"/>
                  </w:rPr>
                  <w:t>Secondary School</w:t>
                </w:r>
              </w:smartTag>
            </w:smartTag>
            <w:r w:rsidRPr="00816924">
              <w:rPr>
                <w:rFonts w:ascii="Arial" w:hAnsi="Arial" w:cs="Arial"/>
                <w:sz w:val="20"/>
                <w:szCs w:val="20"/>
              </w:rPr>
              <w:t xml:space="preserve"> health and caring</w:t>
            </w:r>
          </w:p>
          <w:p w:rsidR="00927EE7" w:rsidRPr="00816924" w:rsidRDefault="00927EE7" w:rsidP="00CB271F">
            <w:pPr>
              <w:jc w:val="both"/>
              <w:rPr>
                <w:rFonts w:ascii="Arial" w:hAnsi="Arial" w:cs="Arial"/>
                <w:sz w:val="20"/>
                <w:szCs w:val="20"/>
              </w:rPr>
            </w:pPr>
          </w:p>
          <w:p w:rsidR="00927EE7" w:rsidRPr="00816924" w:rsidRDefault="00927EE7" w:rsidP="00CB271F">
            <w:pPr>
              <w:jc w:val="both"/>
              <w:rPr>
                <w:rFonts w:ascii="Arial" w:hAnsi="Arial" w:cs="Arial"/>
                <w:sz w:val="20"/>
                <w:szCs w:val="20"/>
              </w:rPr>
            </w:pPr>
            <w:r w:rsidRPr="00816924">
              <w:rPr>
                <w:rFonts w:ascii="Arial" w:hAnsi="Arial" w:cs="Arial"/>
                <w:sz w:val="20"/>
                <w:szCs w:val="20"/>
              </w:rPr>
              <w:t>Family care providers (employed by municipality to provide care – no special education</w:t>
            </w:r>
          </w:p>
        </w:tc>
        <w:tc>
          <w:tcPr>
            <w:tcW w:w="3844" w:type="dxa"/>
          </w:tcPr>
          <w:p w:rsidR="00927EE7" w:rsidRPr="00816924" w:rsidRDefault="00927EE7" w:rsidP="00CB271F">
            <w:pPr>
              <w:jc w:val="both"/>
              <w:rPr>
                <w:rFonts w:ascii="Arial" w:hAnsi="Arial" w:cs="Arial"/>
                <w:sz w:val="20"/>
                <w:szCs w:val="20"/>
              </w:rPr>
            </w:pPr>
          </w:p>
        </w:tc>
      </w:tr>
      <w:tr w:rsidR="00927EE7" w:rsidRPr="00816924" w:rsidTr="00150B58">
        <w:tc>
          <w:tcPr>
            <w:tcW w:w="1402" w:type="dxa"/>
          </w:tcPr>
          <w:p w:rsidR="00927EE7" w:rsidRPr="00816924"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16924">
                  <w:rPr>
                    <w:rFonts w:ascii="Arial" w:hAnsi="Arial" w:cs="Arial"/>
                    <w:sz w:val="20"/>
                    <w:szCs w:val="20"/>
                  </w:rPr>
                  <w:t>UK</w:t>
                </w:r>
              </w:smartTag>
            </w:smartTag>
          </w:p>
        </w:tc>
        <w:tc>
          <w:tcPr>
            <w:tcW w:w="4466"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New 3 year degree programme in social work through partnerships colleges/ employers</w:t>
            </w:r>
          </w:p>
          <w:p w:rsidR="00927EE7" w:rsidRPr="00816924" w:rsidRDefault="00927EE7" w:rsidP="00CB271F">
            <w:pPr>
              <w:jc w:val="both"/>
              <w:rPr>
                <w:rFonts w:ascii="Arial" w:hAnsi="Arial" w:cs="Arial"/>
                <w:sz w:val="20"/>
                <w:szCs w:val="20"/>
              </w:rPr>
            </w:pPr>
          </w:p>
          <w:p w:rsidR="00927EE7" w:rsidRPr="00816924" w:rsidRDefault="00927EE7" w:rsidP="00CB271F">
            <w:pPr>
              <w:jc w:val="both"/>
              <w:rPr>
                <w:rFonts w:ascii="Arial" w:hAnsi="Arial" w:cs="Arial"/>
                <w:sz w:val="20"/>
                <w:szCs w:val="20"/>
              </w:rPr>
            </w:pPr>
            <w:r w:rsidRPr="00816924">
              <w:rPr>
                <w:rFonts w:ascii="Arial" w:hAnsi="Arial" w:cs="Arial"/>
                <w:sz w:val="20"/>
                <w:szCs w:val="20"/>
              </w:rPr>
              <w:t>National Minimum Standard NVQ2 recently abolished by Care Quality Council (CQC) so a minimum training is watching a video and shadowing a colleague for a day</w:t>
            </w:r>
          </w:p>
          <w:p w:rsidR="00927EE7" w:rsidRPr="00816924" w:rsidRDefault="00927EE7" w:rsidP="00CB271F">
            <w:pPr>
              <w:jc w:val="both"/>
              <w:rPr>
                <w:rFonts w:ascii="Arial" w:hAnsi="Arial" w:cs="Arial"/>
                <w:sz w:val="20"/>
                <w:szCs w:val="20"/>
              </w:rPr>
            </w:pPr>
          </w:p>
          <w:p w:rsidR="00927EE7" w:rsidRPr="00816924" w:rsidRDefault="00927EE7" w:rsidP="00CB271F">
            <w:pPr>
              <w:jc w:val="both"/>
              <w:rPr>
                <w:rFonts w:ascii="Arial" w:hAnsi="Arial" w:cs="Arial"/>
                <w:sz w:val="20"/>
                <w:szCs w:val="20"/>
              </w:rPr>
            </w:pPr>
            <w:smartTag w:uri="urn:schemas-microsoft-com:office:smarttags" w:element="place">
              <w:smartTag w:uri="urn:schemas-microsoft-com:office:smarttags" w:element="PlaceName">
                <w:r w:rsidRPr="00816924">
                  <w:rPr>
                    <w:rFonts w:ascii="Arial" w:hAnsi="Arial" w:cs="Arial"/>
                    <w:sz w:val="20"/>
                    <w:szCs w:val="20"/>
                  </w:rPr>
                  <w:t>National</w:t>
                </w:r>
              </w:smartTag>
              <w:r w:rsidRPr="00816924">
                <w:rPr>
                  <w:rFonts w:ascii="Arial" w:hAnsi="Arial" w:cs="Arial"/>
                  <w:sz w:val="20"/>
                  <w:szCs w:val="20"/>
                </w:rPr>
                <w:t xml:space="preserve"> </w:t>
              </w:r>
              <w:smartTag w:uri="urn:schemas-microsoft-com:office:smarttags" w:element="PlaceName">
                <w:r w:rsidRPr="00816924">
                  <w:rPr>
                    <w:rFonts w:ascii="Arial" w:hAnsi="Arial" w:cs="Arial"/>
                    <w:sz w:val="20"/>
                    <w:szCs w:val="20"/>
                  </w:rPr>
                  <w:t>Skills</w:t>
                </w:r>
              </w:smartTag>
              <w:r w:rsidRPr="00816924">
                <w:rPr>
                  <w:rFonts w:ascii="Arial" w:hAnsi="Arial" w:cs="Arial"/>
                  <w:sz w:val="20"/>
                  <w:szCs w:val="20"/>
                </w:rPr>
                <w:t xml:space="preserve"> </w:t>
              </w:r>
              <w:smartTag w:uri="urn:schemas-microsoft-com:office:smarttags" w:element="PlaceType">
                <w:r w:rsidRPr="00816924">
                  <w:rPr>
                    <w:rFonts w:ascii="Arial" w:hAnsi="Arial" w:cs="Arial"/>
                    <w:sz w:val="20"/>
                    <w:szCs w:val="20"/>
                  </w:rPr>
                  <w:t>Academy</w:t>
                </w:r>
              </w:smartTag>
            </w:smartTag>
            <w:r w:rsidRPr="00816924">
              <w:rPr>
                <w:rFonts w:ascii="Arial" w:hAnsi="Arial" w:cs="Arial"/>
                <w:sz w:val="20"/>
                <w:szCs w:val="20"/>
              </w:rPr>
              <w:t xml:space="preserve"> for Social Care set up in 2009 to provide for workers in small/ medium size enterprises</w:t>
            </w:r>
          </w:p>
        </w:tc>
        <w:tc>
          <w:tcPr>
            <w:tcW w:w="384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Focus on competency based training rather than upgrading of basic or initial skills</w:t>
            </w:r>
          </w:p>
          <w:p w:rsidR="00927EE7" w:rsidRPr="00816924" w:rsidRDefault="00927EE7" w:rsidP="00CB271F">
            <w:pPr>
              <w:jc w:val="both"/>
              <w:rPr>
                <w:rFonts w:ascii="Arial" w:hAnsi="Arial" w:cs="Arial"/>
                <w:sz w:val="20"/>
                <w:szCs w:val="20"/>
              </w:rPr>
            </w:pPr>
            <w:r w:rsidRPr="00816924">
              <w:rPr>
                <w:rFonts w:ascii="Arial" w:hAnsi="Arial" w:cs="Arial"/>
                <w:sz w:val="20"/>
                <w:szCs w:val="20"/>
              </w:rPr>
              <w:t>National occupational standards database – what expected of job role and benchmarks for qualifications</w:t>
            </w:r>
          </w:p>
          <w:p w:rsidR="00927EE7" w:rsidRPr="00816924" w:rsidRDefault="00927EE7" w:rsidP="00CB271F">
            <w:pPr>
              <w:jc w:val="both"/>
              <w:rPr>
                <w:rFonts w:ascii="Arial" w:hAnsi="Arial" w:cs="Arial"/>
                <w:sz w:val="20"/>
                <w:szCs w:val="20"/>
              </w:rPr>
            </w:pPr>
            <w:r w:rsidRPr="00816924">
              <w:rPr>
                <w:rFonts w:ascii="Arial" w:hAnsi="Arial" w:cs="Arial"/>
                <w:sz w:val="20"/>
                <w:szCs w:val="20"/>
              </w:rPr>
              <w:t>Registration of social workers/ social care managers and in future social care workers but currently delayed</w:t>
            </w:r>
          </w:p>
        </w:tc>
      </w:tr>
    </w:tbl>
    <w:p w:rsidR="00927EE7" w:rsidRPr="00816924" w:rsidRDefault="00927EE7" w:rsidP="00CB271F">
      <w:pPr>
        <w:jc w:val="both"/>
        <w:rPr>
          <w:rFonts w:ascii="Arial" w:hAnsi="Arial" w:cs="Arial"/>
          <w:sz w:val="20"/>
          <w:szCs w:val="20"/>
        </w:rPr>
      </w:pPr>
      <w:r w:rsidRPr="00816924">
        <w:rPr>
          <w:rFonts w:ascii="Arial" w:hAnsi="Arial" w:cs="Arial"/>
          <w:b/>
          <w:bCs/>
          <w:sz w:val="20"/>
          <w:szCs w:val="20"/>
        </w:rPr>
        <w:t>Sources</w:t>
      </w:r>
      <w:r w:rsidRPr="00816924">
        <w:rPr>
          <w:rFonts w:ascii="Arial" w:hAnsi="Arial" w:cs="Arial"/>
          <w:sz w:val="20"/>
          <w:szCs w:val="20"/>
        </w:rPr>
        <w:t xml:space="preserve">: Employment in Social Care in </w:t>
      </w:r>
      <w:smartTag w:uri="urn:schemas-microsoft-com:office:smarttags" w:element="place">
        <w:r w:rsidRPr="00816924">
          <w:rPr>
            <w:rFonts w:ascii="Arial" w:hAnsi="Arial" w:cs="Arial"/>
            <w:sz w:val="20"/>
            <w:szCs w:val="20"/>
          </w:rPr>
          <w:t>Europe</w:t>
        </w:r>
      </w:smartTag>
      <w:r w:rsidRPr="00816924">
        <w:rPr>
          <w:rFonts w:ascii="Arial" w:hAnsi="Arial" w:cs="Arial"/>
          <w:sz w:val="20"/>
          <w:szCs w:val="20"/>
        </w:rPr>
        <w:t xml:space="preserve"> – European Foundation</w:t>
      </w:r>
    </w:p>
    <w:p w:rsidR="00927EE7" w:rsidRPr="00816924" w:rsidRDefault="00927EE7" w:rsidP="00CB271F">
      <w:pPr>
        <w:jc w:val="both"/>
        <w:rPr>
          <w:rFonts w:ascii="Arial" w:hAnsi="Arial" w:cs="Arial"/>
          <w:sz w:val="20"/>
          <w:szCs w:val="20"/>
        </w:rPr>
      </w:pPr>
      <w:r w:rsidRPr="00816924">
        <w:rPr>
          <w:rFonts w:ascii="Arial" w:hAnsi="Arial" w:cs="Arial"/>
          <w:sz w:val="20"/>
          <w:szCs w:val="20"/>
        </w:rPr>
        <w:t>Moss et al, 2004 and 2010 EPSU survey results</w:t>
      </w:r>
    </w:p>
    <w:p w:rsidR="00927EE7" w:rsidRPr="00816924" w:rsidRDefault="00927EE7" w:rsidP="00CB271F">
      <w:pPr>
        <w:jc w:val="both"/>
        <w:rPr>
          <w:rFonts w:ascii="Arial" w:hAnsi="Arial" w:cs="Arial"/>
          <w:szCs w:val="22"/>
        </w:rPr>
      </w:pPr>
    </w:p>
    <w:p w:rsidR="00927EE7" w:rsidRPr="00816924" w:rsidRDefault="00927EE7" w:rsidP="00CB271F">
      <w:pPr>
        <w:jc w:val="both"/>
        <w:rPr>
          <w:rFonts w:ascii="Arial" w:hAnsi="Arial" w:cs="Arial"/>
          <w:b/>
          <w:szCs w:val="22"/>
        </w:rPr>
      </w:pPr>
      <w:r w:rsidRPr="00816924">
        <w:rPr>
          <w:rFonts w:ascii="Arial" w:hAnsi="Arial" w:cs="Arial"/>
          <w:b/>
          <w:szCs w:val="22"/>
        </w:rPr>
        <w:t xml:space="preserve">Table </w:t>
      </w:r>
      <w:r w:rsidR="009A2BA1" w:rsidRPr="00816924">
        <w:rPr>
          <w:rFonts w:ascii="Arial" w:hAnsi="Arial" w:cs="Arial"/>
          <w:b/>
          <w:szCs w:val="22"/>
        </w:rPr>
        <w:t>10</w:t>
      </w:r>
      <w:r w:rsidRPr="00816924">
        <w:rPr>
          <w:rFonts w:ascii="Arial" w:hAnsi="Arial" w:cs="Arial"/>
          <w:b/>
          <w:szCs w:val="22"/>
        </w:rPr>
        <w:t>: Professional training in Eastern and Central Europe, by country</w:t>
      </w:r>
    </w:p>
    <w:p w:rsidR="00927EE7" w:rsidRPr="00816924" w:rsidRDefault="00927EE7" w:rsidP="00CB271F">
      <w:pPr>
        <w:jc w:val="both"/>
        <w:rPr>
          <w:rFonts w:ascii="Arial" w:hAnsi="Arial" w:cs="Arial"/>
          <w:szCs w:val="22"/>
        </w:rPr>
      </w:pP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3600"/>
        <w:gridCol w:w="4744"/>
      </w:tblGrid>
      <w:tr w:rsidR="00927EE7" w:rsidRPr="00816924" w:rsidTr="00150B58">
        <w:tc>
          <w:tcPr>
            <w:tcW w:w="1368"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Country</w:t>
            </w:r>
          </w:p>
        </w:tc>
        <w:tc>
          <w:tcPr>
            <w:tcW w:w="3600"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 xml:space="preserve">Training or accreditation </w:t>
            </w:r>
          </w:p>
        </w:tc>
        <w:tc>
          <w:tcPr>
            <w:tcW w:w="474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Additional comments</w:t>
            </w:r>
          </w:p>
        </w:tc>
      </w:tr>
      <w:tr w:rsidR="00927EE7" w:rsidRPr="00816924" w:rsidTr="00150B58">
        <w:tc>
          <w:tcPr>
            <w:tcW w:w="1368" w:type="dxa"/>
          </w:tcPr>
          <w:p w:rsidR="00927EE7" w:rsidRPr="00816924" w:rsidRDefault="00927EE7" w:rsidP="00CB271F">
            <w:pPr>
              <w:jc w:val="both"/>
              <w:rPr>
                <w:rFonts w:ascii="Arial" w:hAnsi="Arial" w:cs="Arial"/>
                <w:sz w:val="20"/>
                <w:szCs w:val="20"/>
              </w:rPr>
            </w:pPr>
            <w:smartTag w:uri="urn:schemas-microsoft-com:office:smarttags" w:element="place">
              <w:smartTag w:uri="urn:schemas-microsoft-com:office:smarttags" w:element="PlaceName">
                <w:r w:rsidRPr="00816924">
                  <w:rPr>
                    <w:rFonts w:ascii="Arial" w:hAnsi="Arial" w:cs="Arial"/>
                    <w:sz w:val="20"/>
                    <w:szCs w:val="20"/>
                  </w:rPr>
                  <w:t>Czech</w:t>
                </w:r>
              </w:smartTag>
              <w:r w:rsidRPr="00816924">
                <w:rPr>
                  <w:rFonts w:ascii="Arial" w:hAnsi="Arial" w:cs="Arial"/>
                  <w:sz w:val="20"/>
                  <w:szCs w:val="20"/>
                </w:rPr>
                <w:t xml:space="preserve"> </w:t>
              </w:r>
              <w:smartTag w:uri="urn:schemas-microsoft-com:office:smarttags" w:element="PlaceType">
                <w:r w:rsidRPr="00816924">
                  <w:rPr>
                    <w:rFonts w:ascii="Arial" w:hAnsi="Arial" w:cs="Arial"/>
                    <w:sz w:val="20"/>
                    <w:szCs w:val="20"/>
                  </w:rPr>
                  <w:t>Republic</w:t>
                </w:r>
              </w:smartTag>
            </w:smartTag>
          </w:p>
        </w:tc>
        <w:tc>
          <w:tcPr>
            <w:tcW w:w="3600" w:type="dxa"/>
          </w:tcPr>
          <w:p w:rsidR="00927EE7" w:rsidRPr="00816924" w:rsidRDefault="00927EE7" w:rsidP="00CB271F">
            <w:pPr>
              <w:jc w:val="both"/>
              <w:rPr>
                <w:rFonts w:ascii="Arial" w:hAnsi="Arial" w:cs="Arial"/>
                <w:sz w:val="20"/>
                <w:szCs w:val="20"/>
              </w:rPr>
            </w:pPr>
          </w:p>
        </w:tc>
        <w:tc>
          <w:tcPr>
            <w:tcW w:w="474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 xml:space="preserve">Czech Catholic Charity (voluntary &amp; social care provider) runs a course at the Faculty of Humanities in </w:t>
            </w:r>
            <w:smartTag w:uri="urn:schemas-microsoft-com:office:smarttags" w:element="PlaceName">
              <w:r w:rsidRPr="00816924">
                <w:rPr>
                  <w:rFonts w:ascii="Arial" w:hAnsi="Arial" w:cs="Arial"/>
                  <w:sz w:val="20"/>
                  <w:szCs w:val="20"/>
                </w:rPr>
                <w:t>Charles</w:t>
              </w:r>
            </w:smartTag>
            <w:r w:rsidRPr="00816924">
              <w:rPr>
                <w:rFonts w:ascii="Arial" w:hAnsi="Arial" w:cs="Arial"/>
                <w:sz w:val="20"/>
                <w:szCs w:val="20"/>
              </w:rPr>
              <w:t xml:space="preserve"> </w:t>
            </w:r>
            <w:smartTag w:uri="urn:schemas-microsoft-com:office:smarttags" w:element="PlaceName">
              <w:r w:rsidRPr="00816924">
                <w:rPr>
                  <w:rFonts w:ascii="Arial" w:hAnsi="Arial" w:cs="Arial"/>
                  <w:sz w:val="20"/>
                  <w:szCs w:val="20"/>
                </w:rPr>
                <w:t>University</w:t>
              </w:r>
            </w:smartTag>
            <w:r w:rsidRPr="00816924">
              <w:rPr>
                <w:rFonts w:ascii="Arial" w:hAnsi="Arial" w:cs="Arial"/>
                <w:sz w:val="20"/>
                <w:szCs w:val="20"/>
              </w:rPr>
              <w:t xml:space="preserve">, </w:t>
            </w:r>
            <w:smartTag w:uri="urn:schemas-microsoft-com:office:smarttags" w:element="place">
              <w:smartTag w:uri="urn:schemas-microsoft-com:office:smarttags" w:element="City">
                <w:r w:rsidRPr="00816924">
                  <w:rPr>
                    <w:rFonts w:ascii="Arial" w:hAnsi="Arial" w:cs="Arial"/>
                    <w:sz w:val="20"/>
                    <w:szCs w:val="20"/>
                  </w:rPr>
                  <w:t>Prague</w:t>
                </w:r>
              </w:smartTag>
            </w:smartTag>
          </w:p>
          <w:p w:rsidR="00927EE7" w:rsidRPr="00816924" w:rsidRDefault="00927EE7" w:rsidP="00CB271F">
            <w:pPr>
              <w:jc w:val="both"/>
              <w:rPr>
                <w:rFonts w:ascii="Arial" w:hAnsi="Arial" w:cs="Arial"/>
                <w:sz w:val="20"/>
                <w:szCs w:val="20"/>
              </w:rPr>
            </w:pPr>
            <w:r w:rsidRPr="00816924">
              <w:rPr>
                <w:rFonts w:ascii="Arial" w:hAnsi="Arial" w:cs="Arial"/>
                <w:sz w:val="20"/>
                <w:szCs w:val="20"/>
              </w:rPr>
              <w:t>130 students enrolled, 20 graduate/ year</w:t>
            </w:r>
          </w:p>
        </w:tc>
      </w:tr>
      <w:tr w:rsidR="00927EE7" w:rsidRPr="00816924" w:rsidTr="00150B58">
        <w:tc>
          <w:tcPr>
            <w:tcW w:w="1368" w:type="dxa"/>
          </w:tcPr>
          <w:p w:rsidR="00927EE7" w:rsidRPr="00816924"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16924">
                  <w:rPr>
                    <w:rFonts w:ascii="Arial" w:hAnsi="Arial" w:cs="Arial"/>
                    <w:sz w:val="20"/>
                    <w:szCs w:val="20"/>
                  </w:rPr>
                  <w:t>Poland</w:t>
                </w:r>
              </w:smartTag>
            </w:smartTag>
          </w:p>
        </w:tc>
        <w:tc>
          <w:tcPr>
            <w:tcW w:w="3600"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 xml:space="preserve">Until 2001, no qualification needed to work with home care/ residential care. Decree ordered new occupations - home care worker, residential worker – all required qualifications </w:t>
            </w:r>
          </w:p>
        </w:tc>
        <w:tc>
          <w:tcPr>
            <w:tcW w:w="4744" w:type="dxa"/>
          </w:tcPr>
          <w:p w:rsidR="00927EE7" w:rsidRPr="00816924" w:rsidRDefault="00927EE7" w:rsidP="00CB271F">
            <w:pPr>
              <w:jc w:val="both"/>
              <w:rPr>
                <w:rFonts w:ascii="Arial" w:hAnsi="Arial" w:cs="Arial"/>
                <w:sz w:val="20"/>
                <w:szCs w:val="20"/>
              </w:rPr>
            </w:pPr>
          </w:p>
        </w:tc>
      </w:tr>
      <w:tr w:rsidR="00927EE7" w:rsidRPr="00816924" w:rsidTr="00150B58">
        <w:tc>
          <w:tcPr>
            <w:tcW w:w="1368" w:type="dxa"/>
          </w:tcPr>
          <w:p w:rsidR="00927EE7" w:rsidRPr="00816924"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16924">
                  <w:rPr>
                    <w:rFonts w:ascii="Arial" w:hAnsi="Arial" w:cs="Arial"/>
                    <w:sz w:val="20"/>
                    <w:szCs w:val="20"/>
                  </w:rPr>
                  <w:t>Lithuania</w:t>
                </w:r>
              </w:smartTag>
            </w:smartTag>
          </w:p>
          <w:p w:rsidR="00927EE7" w:rsidRPr="00816924" w:rsidRDefault="00927EE7" w:rsidP="00CB271F">
            <w:pPr>
              <w:jc w:val="both"/>
              <w:rPr>
                <w:rFonts w:ascii="Arial" w:hAnsi="Arial" w:cs="Arial"/>
                <w:sz w:val="20"/>
                <w:szCs w:val="20"/>
              </w:rPr>
            </w:pPr>
          </w:p>
        </w:tc>
        <w:tc>
          <w:tcPr>
            <w:tcW w:w="3600"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Accreditation of training</w:t>
            </w:r>
          </w:p>
        </w:tc>
        <w:tc>
          <w:tcPr>
            <w:tcW w:w="474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Ministry of Social Security &amp; Labour – training for social work employees</w:t>
            </w:r>
          </w:p>
          <w:p w:rsidR="00927EE7" w:rsidRPr="00816924" w:rsidRDefault="00927EE7" w:rsidP="00CB271F">
            <w:pPr>
              <w:jc w:val="both"/>
              <w:rPr>
                <w:rFonts w:ascii="Arial" w:hAnsi="Arial" w:cs="Arial"/>
                <w:sz w:val="20"/>
                <w:szCs w:val="20"/>
              </w:rPr>
            </w:pPr>
            <w:r w:rsidRPr="00816924">
              <w:rPr>
                <w:rFonts w:ascii="Arial" w:hAnsi="Arial" w:cs="Arial"/>
                <w:sz w:val="20"/>
                <w:szCs w:val="20"/>
              </w:rPr>
              <w:t>Social care workers could qualify for training and certification but unless continue to train, then can only work as social care assistant.</w:t>
            </w:r>
          </w:p>
        </w:tc>
      </w:tr>
      <w:tr w:rsidR="00927EE7" w:rsidRPr="00816924" w:rsidTr="00150B58">
        <w:tc>
          <w:tcPr>
            <w:tcW w:w="1368" w:type="dxa"/>
          </w:tcPr>
          <w:p w:rsidR="00927EE7" w:rsidRPr="00816924"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16924">
                  <w:rPr>
                    <w:rFonts w:ascii="Arial" w:hAnsi="Arial" w:cs="Arial"/>
                    <w:sz w:val="20"/>
                    <w:szCs w:val="20"/>
                  </w:rPr>
                  <w:t>Slovenia</w:t>
                </w:r>
              </w:smartTag>
            </w:smartTag>
          </w:p>
        </w:tc>
        <w:tc>
          <w:tcPr>
            <w:tcW w:w="3600" w:type="dxa"/>
          </w:tcPr>
          <w:p w:rsidR="00927EE7" w:rsidRPr="00816924" w:rsidRDefault="00927EE7" w:rsidP="00CB271F">
            <w:pPr>
              <w:jc w:val="both"/>
              <w:rPr>
                <w:rFonts w:ascii="Arial" w:hAnsi="Arial" w:cs="Arial"/>
                <w:sz w:val="20"/>
                <w:szCs w:val="20"/>
              </w:rPr>
            </w:pPr>
          </w:p>
        </w:tc>
        <w:tc>
          <w:tcPr>
            <w:tcW w:w="474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 xml:space="preserve">Social Chamber of </w:t>
            </w:r>
            <w:smartTag w:uri="urn:schemas-microsoft-com:office:smarttags" w:element="place">
              <w:smartTag w:uri="urn:schemas-microsoft-com:office:smarttags" w:element="country-region">
                <w:r w:rsidRPr="00816924">
                  <w:rPr>
                    <w:rFonts w:ascii="Arial" w:hAnsi="Arial" w:cs="Arial"/>
                    <w:sz w:val="20"/>
                    <w:szCs w:val="20"/>
                  </w:rPr>
                  <w:t>Slovenia</w:t>
                </w:r>
              </w:smartTag>
            </w:smartTag>
            <w:r w:rsidRPr="00816924">
              <w:rPr>
                <w:rFonts w:ascii="Arial" w:hAnsi="Arial" w:cs="Arial"/>
                <w:sz w:val="20"/>
                <w:szCs w:val="20"/>
              </w:rPr>
              <w:t xml:space="preserve"> – training for</w:t>
            </w:r>
            <w:r w:rsidR="004B46DF">
              <w:rPr>
                <w:rFonts w:ascii="Arial" w:hAnsi="Arial" w:cs="Arial"/>
                <w:sz w:val="20"/>
                <w:szCs w:val="20"/>
              </w:rPr>
              <w:t xml:space="preserve"> </w:t>
            </w:r>
            <w:r w:rsidRPr="00816924">
              <w:rPr>
                <w:rFonts w:ascii="Arial" w:hAnsi="Arial" w:cs="Arial"/>
                <w:sz w:val="20"/>
                <w:szCs w:val="20"/>
              </w:rPr>
              <w:t>family assistants</w:t>
            </w:r>
          </w:p>
        </w:tc>
      </w:tr>
      <w:tr w:rsidR="00927EE7" w:rsidRPr="00816924" w:rsidTr="00150B58">
        <w:trPr>
          <w:trHeight w:val="1066"/>
        </w:trPr>
        <w:tc>
          <w:tcPr>
            <w:tcW w:w="1368" w:type="dxa"/>
          </w:tcPr>
          <w:p w:rsidR="00927EE7" w:rsidRPr="00816924"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16924">
                  <w:rPr>
                    <w:rFonts w:ascii="Arial" w:hAnsi="Arial" w:cs="Arial"/>
                    <w:sz w:val="20"/>
                    <w:szCs w:val="20"/>
                  </w:rPr>
                  <w:t>Romania</w:t>
                </w:r>
              </w:smartTag>
            </w:smartTag>
            <w:r w:rsidRPr="00816924">
              <w:rPr>
                <w:rFonts w:ascii="Arial" w:hAnsi="Arial" w:cs="Arial"/>
                <w:sz w:val="20"/>
                <w:szCs w:val="20"/>
              </w:rPr>
              <w:t xml:space="preserve"> </w:t>
            </w:r>
          </w:p>
        </w:tc>
        <w:tc>
          <w:tcPr>
            <w:tcW w:w="3600"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 xml:space="preserve">Poorly managed system of accreditation for social workers and care providers </w:t>
            </w:r>
          </w:p>
          <w:p w:rsidR="00927EE7" w:rsidRPr="00816924" w:rsidRDefault="00927EE7" w:rsidP="00CB271F">
            <w:pPr>
              <w:jc w:val="both"/>
              <w:rPr>
                <w:rFonts w:ascii="Arial" w:hAnsi="Arial" w:cs="Arial"/>
                <w:sz w:val="20"/>
                <w:szCs w:val="20"/>
              </w:rPr>
            </w:pPr>
            <w:r w:rsidRPr="00816924">
              <w:rPr>
                <w:rFonts w:ascii="Arial" w:hAnsi="Arial" w:cs="Arial"/>
                <w:sz w:val="20"/>
                <w:szCs w:val="20"/>
              </w:rPr>
              <w:t xml:space="preserve">Training at post-high school for </w:t>
            </w:r>
            <w:r w:rsidR="00DA072E" w:rsidRPr="00816924">
              <w:rPr>
                <w:rFonts w:ascii="Arial" w:hAnsi="Arial" w:cs="Arial"/>
                <w:sz w:val="20"/>
                <w:szCs w:val="20"/>
              </w:rPr>
              <w:t xml:space="preserve">older people </w:t>
            </w:r>
            <w:r w:rsidRPr="00816924">
              <w:rPr>
                <w:rFonts w:ascii="Arial" w:hAnsi="Arial" w:cs="Arial"/>
                <w:sz w:val="20"/>
                <w:szCs w:val="20"/>
              </w:rPr>
              <w:t>care workers</w:t>
            </w:r>
          </w:p>
          <w:p w:rsidR="00927EE7" w:rsidRPr="00816924" w:rsidRDefault="00927EE7" w:rsidP="00CB271F">
            <w:pPr>
              <w:jc w:val="both"/>
              <w:rPr>
                <w:rFonts w:ascii="Arial" w:hAnsi="Arial" w:cs="Arial"/>
                <w:sz w:val="20"/>
                <w:szCs w:val="20"/>
              </w:rPr>
            </w:pPr>
            <w:r w:rsidRPr="00816924">
              <w:rPr>
                <w:rFonts w:ascii="Arial" w:hAnsi="Arial" w:cs="Arial"/>
                <w:sz w:val="20"/>
                <w:szCs w:val="20"/>
              </w:rPr>
              <w:t>Auxiliary workers have a base training and follow qualification courses at the workplace</w:t>
            </w:r>
          </w:p>
        </w:tc>
        <w:tc>
          <w:tcPr>
            <w:tcW w:w="4744" w:type="dxa"/>
          </w:tcPr>
          <w:p w:rsidR="00927EE7" w:rsidRPr="00816924" w:rsidRDefault="00927EE7" w:rsidP="00CB271F">
            <w:pPr>
              <w:jc w:val="both"/>
              <w:rPr>
                <w:rFonts w:ascii="Arial" w:hAnsi="Arial" w:cs="Arial"/>
                <w:sz w:val="20"/>
                <w:szCs w:val="20"/>
              </w:rPr>
            </w:pPr>
            <w:r w:rsidRPr="00816924">
              <w:rPr>
                <w:rFonts w:ascii="Arial" w:hAnsi="Arial" w:cs="Arial"/>
                <w:i/>
                <w:iCs/>
                <w:sz w:val="20"/>
                <w:szCs w:val="20"/>
              </w:rPr>
              <w:t xml:space="preserve">Pro </w:t>
            </w:r>
            <w:proofErr w:type="spellStart"/>
            <w:r w:rsidRPr="00816924">
              <w:rPr>
                <w:rFonts w:ascii="Arial" w:hAnsi="Arial" w:cs="Arial"/>
                <w:i/>
                <w:iCs/>
                <w:sz w:val="20"/>
                <w:szCs w:val="20"/>
              </w:rPr>
              <w:t>Vocatie</w:t>
            </w:r>
            <w:proofErr w:type="spellEnd"/>
            <w:r w:rsidRPr="00816924">
              <w:rPr>
                <w:rFonts w:ascii="Arial" w:hAnsi="Arial" w:cs="Arial"/>
                <w:sz w:val="20"/>
                <w:szCs w:val="20"/>
              </w:rPr>
              <w:t xml:space="preserve"> programme of training</w:t>
            </w:r>
          </w:p>
        </w:tc>
      </w:tr>
      <w:tr w:rsidR="00927EE7" w:rsidRPr="00816924" w:rsidTr="00150B58">
        <w:tc>
          <w:tcPr>
            <w:tcW w:w="1368" w:type="dxa"/>
          </w:tcPr>
          <w:p w:rsidR="00927EE7" w:rsidRPr="00816924"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816924">
                  <w:rPr>
                    <w:rFonts w:ascii="Arial" w:hAnsi="Arial" w:cs="Arial"/>
                    <w:sz w:val="20"/>
                    <w:szCs w:val="20"/>
                  </w:rPr>
                  <w:t>Hungary</w:t>
                </w:r>
              </w:smartTag>
            </w:smartTag>
          </w:p>
        </w:tc>
        <w:tc>
          <w:tcPr>
            <w:tcW w:w="3600"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Social Act (1993) set out recognised qualifications</w:t>
            </w:r>
          </w:p>
          <w:p w:rsidR="00927EE7" w:rsidRPr="00816924" w:rsidRDefault="00927EE7" w:rsidP="00CB271F">
            <w:pPr>
              <w:jc w:val="both"/>
              <w:rPr>
                <w:rFonts w:ascii="Arial" w:hAnsi="Arial" w:cs="Arial"/>
                <w:sz w:val="20"/>
                <w:szCs w:val="20"/>
              </w:rPr>
            </w:pPr>
            <w:r w:rsidRPr="00816924">
              <w:rPr>
                <w:rFonts w:ascii="Arial" w:hAnsi="Arial" w:cs="Arial"/>
                <w:sz w:val="20"/>
                <w:szCs w:val="20"/>
              </w:rPr>
              <w:t>Secondary degree - 4 years study in a vocational secondary school – required for a social care worker, nurse and care worker</w:t>
            </w:r>
          </w:p>
          <w:p w:rsidR="00927EE7" w:rsidRPr="00816924" w:rsidRDefault="00927EE7" w:rsidP="00CB271F">
            <w:pPr>
              <w:jc w:val="both"/>
              <w:rPr>
                <w:rFonts w:ascii="Arial" w:hAnsi="Arial" w:cs="Arial"/>
                <w:sz w:val="20"/>
                <w:szCs w:val="20"/>
              </w:rPr>
            </w:pPr>
            <w:r w:rsidRPr="00816924">
              <w:rPr>
                <w:rFonts w:ascii="Arial" w:hAnsi="Arial" w:cs="Arial"/>
                <w:sz w:val="20"/>
                <w:szCs w:val="20"/>
              </w:rPr>
              <w:t xml:space="preserve">Care workers who work with children, adults, elderly, work full time and have necessary qualification </w:t>
            </w:r>
          </w:p>
          <w:p w:rsidR="00927EE7" w:rsidRPr="00816924" w:rsidRDefault="00927EE7" w:rsidP="00CB271F">
            <w:pPr>
              <w:jc w:val="both"/>
              <w:rPr>
                <w:rFonts w:ascii="Arial" w:hAnsi="Arial" w:cs="Arial"/>
                <w:sz w:val="20"/>
                <w:szCs w:val="20"/>
              </w:rPr>
            </w:pPr>
          </w:p>
        </w:tc>
        <w:tc>
          <w:tcPr>
            <w:tcW w:w="4744" w:type="dxa"/>
          </w:tcPr>
          <w:p w:rsidR="00927EE7" w:rsidRPr="00816924" w:rsidRDefault="00927EE7" w:rsidP="00CB271F">
            <w:pPr>
              <w:jc w:val="both"/>
              <w:rPr>
                <w:rFonts w:ascii="Arial" w:hAnsi="Arial" w:cs="Arial"/>
                <w:sz w:val="20"/>
                <w:szCs w:val="20"/>
              </w:rPr>
            </w:pPr>
            <w:r w:rsidRPr="00816924">
              <w:rPr>
                <w:rFonts w:ascii="Arial" w:hAnsi="Arial" w:cs="Arial"/>
                <w:sz w:val="20"/>
                <w:szCs w:val="20"/>
              </w:rPr>
              <w:t>From 2000, care workers to register on National Registry of Care workers</w:t>
            </w:r>
          </w:p>
          <w:p w:rsidR="00927EE7" w:rsidRPr="00816924" w:rsidRDefault="00927EE7" w:rsidP="00CB271F">
            <w:pPr>
              <w:jc w:val="both"/>
              <w:rPr>
                <w:rFonts w:ascii="Arial" w:hAnsi="Arial" w:cs="Arial"/>
                <w:sz w:val="20"/>
                <w:szCs w:val="20"/>
              </w:rPr>
            </w:pPr>
            <w:r w:rsidRPr="00816924">
              <w:rPr>
                <w:rFonts w:ascii="Arial" w:hAnsi="Arial" w:cs="Arial"/>
                <w:sz w:val="20"/>
                <w:szCs w:val="20"/>
              </w:rPr>
              <w:t>Relevant regulations passed by Ministry of Social &amp; Family Affairs</w:t>
            </w:r>
          </w:p>
          <w:p w:rsidR="00927EE7" w:rsidRPr="00816924" w:rsidRDefault="00927EE7" w:rsidP="00150B58">
            <w:pPr>
              <w:jc w:val="both"/>
              <w:rPr>
                <w:rFonts w:ascii="Arial" w:hAnsi="Arial" w:cs="Arial"/>
                <w:sz w:val="20"/>
                <w:szCs w:val="20"/>
              </w:rPr>
            </w:pPr>
            <w:r w:rsidRPr="00816924">
              <w:rPr>
                <w:rFonts w:ascii="Arial" w:hAnsi="Arial" w:cs="Arial"/>
                <w:sz w:val="20"/>
                <w:szCs w:val="20"/>
              </w:rPr>
              <w:t>National registry for care workers –</w:t>
            </w:r>
            <w:r w:rsidR="004B46DF">
              <w:rPr>
                <w:rFonts w:ascii="Arial" w:hAnsi="Arial" w:cs="Arial"/>
                <w:sz w:val="20"/>
                <w:szCs w:val="20"/>
              </w:rPr>
              <w:t xml:space="preserve"> </w:t>
            </w:r>
            <w:r w:rsidRPr="00816924">
              <w:rPr>
                <w:rFonts w:ascii="Arial" w:hAnsi="Arial" w:cs="Arial"/>
                <w:sz w:val="20"/>
                <w:szCs w:val="20"/>
              </w:rPr>
              <w:t>compulsory registration, on-going training and pass examination in social services issues.</w:t>
            </w:r>
            <w:r w:rsidR="004B46DF">
              <w:rPr>
                <w:rFonts w:ascii="Arial" w:hAnsi="Arial" w:cs="Arial"/>
                <w:sz w:val="20"/>
                <w:szCs w:val="20"/>
              </w:rPr>
              <w:t xml:space="preserve"> </w:t>
            </w:r>
            <w:r w:rsidRPr="00816924">
              <w:rPr>
                <w:rFonts w:ascii="Arial" w:hAnsi="Arial" w:cs="Arial"/>
                <w:sz w:val="20"/>
                <w:szCs w:val="20"/>
              </w:rPr>
              <w:t>Legislation had been in place and qualifications for care workers but no clear idea of career pathways.</w:t>
            </w:r>
            <w:r w:rsidR="004B46DF">
              <w:rPr>
                <w:rFonts w:ascii="Arial" w:hAnsi="Arial" w:cs="Arial"/>
                <w:sz w:val="20"/>
                <w:szCs w:val="20"/>
              </w:rPr>
              <w:t xml:space="preserve"> </w:t>
            </w:r>
            <w:r w:rsidRPr="00816924">
              <w:rPr>
                <w:rFonts w:ascii="Arial" w:hAnsi="Arial" w:cs="Arial"/>
                <w:sz w:val="20"/>
                <w:szCs w:val="20"/>
              </w:rPr>
              <w:t>Register enables monitoring of who providing care, numbers and fulfilment of training requirements</w:t>
            </w:r>
          </w:p>
        </w:tc>
      </w:tr>
    </w:tbl>
    <w:p w:rsidR="00927EE7" w:rsidRPr="00816924" w:rsidRDefault="00927EE7" w:rsidP="00CB271F">
      <w:pPr>
        <w:jc w:val="both"/>
        <w:rPr>
          <w:rFonts w:ascii="Arial" w:hAnsi="Arial" w:cs="Arial"/>
          <w:sz w:val="20"/>
          <w:szCs w:val="20"/>
        </w:rPr>
      </w:pPr>
      <w:r w:rsidRPr="00816924">
        <w:rPr>
          <w:rFonts w:ascii="Arial" w:hAnsi="Arial" w:cs="Arial"/>
          <w:sz w:val="20"/>
          <w:szCs w:val="20"/>
        </w:rPr>
        <w:t xml:space="preserve">Sources: Employment in Social Care in </w:t>
      </w:r>
      <w:smartTag w:uri="urn:schemas-microsoft-com:office:smarttags" w:element="place">
        <w:r w:rsidRPr="00816924">
          <w:rPr>
            <w:rFonts w:ascii="Arial" w:hAnsi="Arial" w:cs="Arial"/>
            <w:sz w:val="20"/>
            <w:szCs w:val="20"/>
          </w:rPr>
          <w:t>Europe</w:t>
        </w:r>
      </w:smartTag>
      <w:r w:rsidRPr="00816924">
        <w:rPr>
          <w:rFonts w:ascii="Arial" w:hAnsi="Arial" w:cs="Arial"/>
          <w:sz w:val="20"/>
          <w:szCs w:val="20"/>
        </w:rPr>
        <w:t xml:space="preserve"> – European Foundation</w:t>
      </w:r>
    </w:p>
    <w:p w:rsidR="00927EE7" w:rsidRPr="00816924" w:rsidRDefault="00927EE7" w:rsidP="00CB271F">
      <w:pPr>
        <w:jc w:val="both"/>
        <w:rPr>
          <w:rFonts w:ascii="Arial" w:hAnsi="Arial" w:cs="Arial"/>
          <w:sz w:val="20"/>
          <w:szCs w:val="20"/>
        </w:rPr>
      </w:pPr>
      <w:r w:rsidRPr="00816924">
        <w:rPr>
          <w:rFonts w:ascii="Arial" w:hAnsi="Arial" w:cs="Arial"/>
          <w:sz w:val="20"/>
          <w:szCs w:val="20"/>
        </w:rPr>
        <w:t>Moss et al, 2004 and 2010 EPSU survey results</w:t>
      </w:r>
    </w:p>
    <w:p w:rsidR="00927EE7" w:rsidRPr="00816924" w:rsidRDefault="00927EE7" w:rsidP="00CB271F">
      <w:pPr>
        <w:jc w:val="both"/>
        <w:rPr>
          <w:rFonts w:ascii="Arial" w:hAnsi="Arial" w:cs="Arial"/>
          <w:szCs w:val="22"/>
        </w:rPr>
      </w:pPr>
    </w:p>
    <w:p w:rsidR="00927EE7" w:rsidRPr="00742DA3" w:rsidRDefault="00927EE7" w:rsidP="00CB271F">
      <w:pPr>
        <w:jc w:val="both"/>
        <w:rPr>
          <w:rFonts w:ascii="Arial" w:hAnsi="Arial" w:cs="Arial"/>
          <w:szCs w:val="22"/>
        </w:rPr>
      </w:pPr>
      <w:r w:rsidRPr="00620E1B">
        <w:rPr>
          <w:rFonts w:ascii="Arial" w:hAnsi="Arial" w:cs="Arial"/>
          <w:szCs w:val="22"/>
        </w:rPr>
        <w:t xml:space="preserve">Several countries have introduced new systems of training for care workers, which are contributing to a gradual process of </w:t>
      </w:r>
      <w:proofErr w:type="spellStart"/>
      <w:r w:rsidRPr="00620E1B">
        <w:rPr>
          <w:rFonts w:ascii="Arial" w:hAnsi="Arial" w:cs="Arial"/>
          <w:szCs w:val="22"/>
        </w:rPr>
        <w:t>professionalisation</w:t>
      </w:r>
      <w:proofErr w:type="spellEnd"/>
      <w:r w:rsidRPr="00620E1B">
        <w:rPr>
          <w:rFonts w:ascii="Arial" w:hAnsi="Arial" w:cs="Arial"/>
          <w:szCs w:val="22"/>
        </w:rPr>
        <w:t xml:space="preserve"> (</w:t>
      </w:r>
      <w:r w:rsidR="00FC5D23" w:rsidRPr="00620E1B">
        <w:rPr>
          <w:rFonts w:ascii="Arial" w:hAnsi="Arial" w:cs="Arial"/>
          <w:szCs w:val="22"/>
        </w:rPr>
        <w:t>Moss et al, 2004</w:t>
      </w:r>
      <w:r w:rsidRPr="00620E1B">
        <w:rPr>
          <w:rFonts w:ascii="Arial" w:hAnsi="Arial" w:cs="Arial"/>
          <w:szCs w:val="22"/>
        </w:rPr>
        <w:t>).</w:t>
      </w:r>
      <w:r w:rsidR="004B46DF">
        <w:rPr>
          <w:rFonts w:ascii="Arial" w:hAnsi="Arial" w:cs="Arial"/>
          <w:szCs w:val="22"/>
        </w:rPr>
        <w:t xml:space="preserve"> </w:t>
      </w:r>
      <w:r w:rsidRPr="00742DA3">
        <w:rPr>
          <w:rFonts w:ascii="Arial" w:hAnsi="Arial" w:cs="Arial"/>
          <w:szCs w:val="22"/>
        </w:rPr>
        <w:t>In several countries, there are existing systems of training for long term care workers.</w:t>
      </w:r>
      <w:r w:rsidR="004B46DF">
        <w:rPr>
          <w:rFonts w:ascii="Arial" w:hAnsi="Arial" w:cs="Arial"/>
          <w:szCs w:val="22"/>
        </w:rPr>
        <w:t xml:space="preserve"> </w:t>
      </w:r>
      <w:r w:rsidRPr="00742DA3">
        <w:rPr>
          <w:rFonts w:ascii="Arial" w:hAnsi="Arial" w:cs="Arial"/>
          <w:szCs w:val="22"/>
        </w:rPr>
        <w:t>There are still some countries where home care workers or personal assistants have minimal levels of training and no recognised qualifications.</w:t>
      </w:r>
      <w:r w:rsidR="004B46DF">
        <w:rPr>
          <w:rFonts w:ascii="Arial" w:hAnsi="Arial" w:cs="Arial"/>
          <w:szCs w:val="22"/>
        </w:rPr>
        <w:t xml:space="preserve"> </w:t>
      </w:r>
      <w:r w:rsidRPr="00742DA3">
        <w:rPr>
          <w:rFonts w:ascii="Arial" w:hAnsi="Arial" w:cs="Arial"/>
          <w:szCs w:val="22"/>
        </w:rPr>
        <w:t xml:space="preserve">The expansion of home care </w:t>
      </w:r>
      <w:proofErr w:type="gramStart"/>
      <w:r w:rsidRPr="00742DA3">
        <w:rPr>
          <w:rFonts w:ascii="Arial" w:hAnsi="Arial" w:cs="Arial"/>
          <w:szCs w:val="22"/>
        </w:rPr>
        <w:t>work,</w:t>
      </w:r>
      <w:proofErr w:type="gramEnd"/>
      <w:r w:rsidRPr="00742DA3">
        <w:rPr>
          <w:rFonts w:ascii="Arial" w:hAnsi="Arial" w:cs="Arial"/>
          <w:szCs w:val="22"/>
        </w:rPr>
        <w:t xml:space="preserve"> makes the lack of clarity about training, a serious problem for future recruitment and retention.</w:t>
      </w:r>
    </w:p>
    <w:p w:rsidR="00927EE7" w:rsidRPr="00150B58" w:rsidRDefault="00927EE7" w:rsidP="00CB271F">
      <w:pPr>
        <w:jc w:val="both"/>
        <w:rPr>
          <w:rFonts w:ascii="Arial" w:hAnsi="Arial" w:cs="Arial"/>
          <w:bCs/>
          <w:szCs w:val="22"/>
        </w:rPr>
      </w:pPr>
    </w:p>
    <w:p w:rsidR="00927EE7" w:rsidRPr="00742DA3" w:rsidRDefault="00927EE7" w:rsidP="00CB271F">
      <w:pPr>
        <w:jc w:val="both"/>
        <w:rPr>
          <w:rFonts w:ascii="Arial" w:hAnsi="Arial" w:cs="Arial"/>
          <w:szCs w:val="22"/>
        </w:rPr>
      </w:pPr>
      <w:r w:rsidRPr="00742DA3">
        <w:rPr>
          <w:rFonts w:ascii="Arial" w:hAnsi="Arial" w:cs="Arial"/>
          <w:szCs w:val="22"/>
        </w:rPr>
        <w:t>As well as raising the level of training required, some countries have set up new systems of registration.</w:t>
      </w:r>
      <w:r w:rsidR="004B46DF">
        <w:rPr>
          <w:rFonts w:ascii="Arial" w:hAnsi="Arial" w:cs="Arial"/>
          <w:szCs w:val="22"/>
        </w:rPr>
        <w:t xml:space="preserve"> </w:t>
      </w:r>
      <w:r w:rsidRPr="00742DA3">
        <w:rPr>
          <w:rFonts w:ascii="Arial" w:hAnsi="Arial" w:cs="Arial"/>
          <w:szCs w:val="22"/>
        </w:rPr>
        <w:t>Although registration is most often required for health care professional groups, such as nurses, midwives and pharmacists, there have been some efforts to create a register for care workers.</w:t>
      </w:r>
      <w:r w:rsidR="004B46DF">
        <w:rPr>
          <w:rFonts w:ascii="Arial" w:hAnsi="Arial" w:cs="Arial"/>
          <w:szCs w:val="22"/>
        </w:rPr>
        <w:t xml:space="preserve"> </w:t>
      </w:r>
      <w:r w:rsidRPr="00742DA3">
        <w:rPr>
          <w:rFonts w:ascii="Arial" w:hAnsi="Arial" w:cs="Arial"/>
          <w:szCs w:val="22"/>
        </w:rPr>
        <w:t>Maintaining an up</w:t>
      </w:r>
      <w:r>
        <w:rPr>
          <w:rFonts w:ascii="Arial" w:hAnsi="Arial" w:cs="Arial"/>
          <w:szCs w:val="22"/>
        </w:rPr>
        <w:t>-</w:t>
      </w:r>
      <w:r w:rsidRPr="00742DA3">
        <w:rPr>
          <w:rFonts w:ascii="Arial" w:hAnsi="Arial" w:cs="Arial"/>
          <w:szCs w:val="22"/>
        </w:rPr>
        <w:t>to</w:t>
      </w:r>
      <w:r>
        <w:rPr>
          <w:rFonts w:ascii="Arial" w:hAnsi="Arial" w:cs="Arial"/>
          <w:szCs w:val="22"/>
        </w:rPr>
        <w:t>-</w:t>
      </w:r>
      <w:r w:rsidRPr="00742DA3">
        <w:rPr>
          <w:rFonts w:ascii="Arial" w:hAnsi="Arial" w:cs="Arial"/>
          <w:szCs w:val="22"/>
        </w:rPr>
        <w:t>date register requires resources as does the monitoring and evaluation of existing systems of registration.</w:t>
      </w:r>
      <w:r w:rsidR="004B46DF">
        <w:rPr>
          <w:rFonts w:ascii="Arial" w:hAnsi="Arial" w:cs="Arial"/>
          <w:szCs w:val="22"/>
        </w:rPr>
        <w:t xml:space="preserve"> </w:t>
      </w:r>
      <w:r w:rsidRPr="00742DA3">
        <w:rPr>
          <w:rFonts w:ascii="Arial" w:hAnsi="Arial" w:cs="Arial"/>
          <w:szCs w:val="22"/>
        </w:rPr>
        <w:t>There are several countries which have a system of regulation but limited resources available to monitor its use.</w:t>
      </w:r>
    </w:p>
    <w:p w:rsidR="00927EE7" w:rsidRPr="00150B58" w:rsidRDefault="00927EE7" w:rsidP="00CB271F">
      <w:pPr>
        <w:jc w:val="both"/>
        <w:rPr>
          <w:rFonts w:ascii="Arial" w:hAnsi="Arial" w:cs="Arial"/>
          <w:bCs/>
          <w:szCs w:val="22"/>
        </w:rPr>
      </w:pPr>
    </w:p>
    <w:p w:rsidR="00927EE7" w:rsidRPr="005F20F6" w:rsidRDefault="00C51B3C" w:rsidP="00CB271F">
      <w:pPr>
        <w:jc w:val="both"/>
        <w:rPr>
          <w:rFonts w:ascii="Arial" w:hAnsi="Arial" w:cs="Arial"/>
          <w:b/>
          <w:szCs w:val="22"/>
        </w:rPr>
      </w:pPr>
      <w:r>
        <w:rPr>
          <w:rFonts w:ascii="Arial" w:hAnsi="Arial" w:cs="Arial"/>
          <w:b/>
          <w:szCs w:val="22"/>
        </w:rPr>
        <w:br w:type="page"/>
      </w:r>
      <w:r w:rsidR="00927EE7" w:rsidRPr="005F20F6">
        <w:rPr>
          <w:rFonts w:ascii="Arial" w:hAnsi="Arial" w:cs="Arial"/>
          <w:b/>
          <w:szCs w:val="22"/>
        </w:rPr>
        <w:lastRenderedPageBreak/>
        <w:t>Table 1</w:t>
      </w:r>
      <w:r w:rsidR="009A2BA1" w:rsidRPr="005F20F6">
        <w:rPr>
          <w:rFonts w:ascii="Arial" w:hAnsi="Arial" w:cs="Arial"/>
          <w:b/>
          <w:szCs w:val="22"/>
        </w:rPr>
        <w:t>1</w:t>
      </w:r>
      <w:r w:rsidR="00927EE7" w:rsidRPr="005F20F6">
        <w:rPr>
          <w:rFonts w:ascii="Arial" w:hAnsi="Arial" w:cs="Arial"/>
          <w:b/>
          <w:szCs w:val="22"/>
        </w:rPr>
        <w:t>: Trade union involvement in training</w:t>
      </w:r>
    </w:p>
    <w:p w:rsidR="00927EE7" w:rsidRPr="00473E12" w:rsidRDefault="00927EE7" w:rsidP="00CB271F">
      <w:pPr>
        <w:jc w:val="both"/>
        <w:rPr>
          <w:rFonts w:ascii="Arial" w:hAnsi="Arial" w:cs="Arial"/>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1"/>
        <w:gridCol w:w="8021"/>
      </w:tblGrid>
      <w:tr w:rsidR="00927EE7" w:rsidRPr="00473E12" w:rsidTr="00150B58">
        <w:tc>
          <w:tcPr>
            <w:tcW w:w="1376" w:type="dxa"/>
          </w:tcPr>
          <w:p w:rsidR="00927EE7" w:rsidRPr="002A155D" w:rsidRDefault="00927EE7" w:rsidP="00CB271F">
            <w:pPr>
              <w:jc w:val="both"/>
              <w:rPr>
                <w:rFonts w:ascii="Arial" w:hAnsi="Arial" w:cs="Arial"/>
                <w:sz w:val="20"/>
                <w:szCs w:val="20"/>
              </w:rPr>
            </w:pPr>
            <w:r w:rsidRPr="002A155D">
              <w:rPr>
                <w:rFonts w:ascii="Arial" w:hAnsi="Arial" w:cs="Arial"/>
                <w:sz w:val="20"/>
                <w:szCs w:val="20"/>
              </w:rPr>
              <w:t>Country</w:t>
            </w:r>
          </w:p>
        </w:tc>
        <w:tc>
          <w:tcPr>
            <w:tcW w:w="8477" w:type="dxa"/>
          </w:tcPr>
          <w:p w:rsidR="00927EE7" w:rsidRPr="002A155D" w:rsidRDefault="00927EE7" w:rsidP="00CB271F">
            <w:pPr>
              <w:jc w:val="both"/>
              <w:rPr>
                <w:rFonts w:ascii="Arial" w:hAnsi="Arial" w:cs="Arial"/>
                <w:sz w:val="20"/>
                <w:szCs w:val="20"/>
              </w:rPr>
            </w:pPr>
            <w:r w:rsidRPr="002A155D">
              <w:rPr>
                <w:rFonts w:ascii="Arial" w:hAnsi="Arial" w:cs="Arial"/>
                <w:sz w:val="20"/>
                <w:szCs w:val="20"/>
              </w:rPr>
              <w:t>Type of involvement</w:t>
            </w:r>
          </w:p>
        </w:tc>
      </w:tr>
      <w:tr w:rsidR="00927EE7" w:rsidRPr="00473E12" w:rsidTr="00150B58">
        <w:tc>
          <w:tcPr>
            <w:tcW w:w="1376" w:type="dxa"/>
          </w:tcPr>
          <w:p w:rsidR="00927EE7" w:rsidRPr="002A155D" w:rsidRDefault="00927EE7" w:rsidP="00CB271F">
            <w:pPr>
              <w:jc w:val="both"/>
              <w:rPr>
                <w:rFonts w:ascii="Arial" w:hAnsi="Arial" w:cs="Arial"/>
                <w:sz w:val="20"/>
                <w:szCs w:val="20"/>
              </w:rPr>
            </w:pPr>
            <w:smartTag w:uri="urn:schemas-microsoft-com:office:smarttags" w:element="place">
              <w:smartTag w:uri="urn:schemas-microsoft-com:office:smarttags" w:element="PlaceName">
                <w:r w:rsidRPr="002A155D">
                  <w:rPr>
                    <w:rFonts w:ascii="Arial" w:hAnsi="Arial" w:cs="Arial"/>
                    <w:sz w:val="20"/>
                    <w:szCs w:val="20"/>
                  </w:rPr>
                  <w:t>Czech</w:t>
                </w:r>
              </w:smartTag>
              <w:r w:rsidRPr="002A155D">
                <w:rPr>
                  <w:rFonts w:ascii="Arial" w:hAnsi="Arial" w:cs="Arial"/>
                  <w:sz w:val="20"/>
                  <w:szCs w:val="20"/>
                </w:rPr>
                <w:t xml:space="preserve"> </w:t>
              </w:r>
              <w:smartTag w:uri="urn:schemas-microsoft-com:office:smarttags" w:element="PlaceType">
                <w:r w:rsidRPr="002A155D">
                  <w:rPr>
                    <w:rFonts w:ascii="Arial" w:hAnsi="Arial" w:cs="Arial"/>
                    <w:sz w:val="20"/>
                    <w:szCs w:val="20"/>
                  </w:rPr>
                  <w:t>Republic</w:t>
                </w:r>
              </w:smartTag>
            </w:smartTag>
          </w:p>
        </w:tc>
        <w:tc>
          <w:tcPr>
            <w:tcW w:w="8477" w:type="dxa"/>
          </w:tcPr>
          <w:p w:rsidR="00927EE7" w:rsidRPr="002A155D" w:rsidRDefault="00927EE7" w:rsidP="00CB271F">
            <w:pPr>
              <w:jc w:val="both"/>
              <w:rPr>
                <w:rFonts w:ascii="Arial" w:hAnsi="Arial" w:cs="Arial"/>
                <w:sz w:val="20"/>
                <w:szCs w:val="20"/>
              </w:rPr>
            </w:pPr>
            <w:r w:rsidRPr="002A155D">
              <w:rPr>
                <w:rFonts w:ascii="Arial" w:hAnsi="Arial" w:cs="Arial"/>
                <w:sz w:val="20"/>
                <w:szCs w:val="20"/>
              </w:rPr>
              <w:t>TUHSSC CR is a part of internal consultation process of comments and consultations on every draft law prepared by the Ministry of Health and the Ministry of Labour and Social Affairs.</w:t>
            </w:r>
          </w:p>
          <w:p w:rsidR="00927EE7" w:rsidRPr="002A155D" w:rsidRDefault="00927EE7" w:rsidP="00150B58">
            <w:pPr>
              <w:jc w:val="both"/>
              <w:rPr>
                <w:rFonts w:ascii="Arial" w:hAnsi="Arial" w:cs="Arial"/>
                <w:sz w:val="20"/>
                <w:szCs w:val="20"/>
              </w:rPr>
            </w:pPr>
            <w:r w:rsidRPr="002A155D">
              <w:rPr>
                <w:rFonts w:ascii="Arial" w:hAnsi="Arial" w:cs="Arial"/>
                <w:sz w:val="20"/>
                <w:szCs w:val="20"/>
              </w:rPr>
              <w:t>TUHSSC CR is also authorized to give approvals for some forms of further education (seminars, conferences, training activities) to be listed among the “credited ones” (for which a participant receives “credits” proving his/her participation in LLL).</w:t>
            </w:r>
          </w:p>
        </w:tc>
      </w:tr>
      <w:tr w:rsidR="00927EE7" w:rsidRPr="00473E12" w:rsidTr="00150B58">
        <w:tc>
          <w:tcPr>
            <w:tcW w:w="1376" w:type="dxa"/>
          </w:tcPr>
          <w:p w:rsidR="00927EE7" w:rsidRPr="002A155D"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2A155D">
                  <w:rPr>
                    <w:rFonts w:ascii="Arial" w:hAnsi="Arial" w:cs="Arial"/>
                    <w:sz w:val="20"/>
                    <w:szCs w:val="20"/>
                  </w:rPr>
                  <w:t>Denmark</w:t>
                </w:r>
              </w:smartTag>
            </w:smartTag>
          </w:p>
        </w:tc>
        <w:tc>
          <w:tcPr>
            <w:tcW w:w="8477" w:type="dxa"/>
          </w:tcPr>
          <w:p w:rsidR="00927EE7" w:rsidRPr="002A155D" w:rsidRDefault="00927EE7" w:rsidP="00150B58">
            <w:pPr>
              <w:jc w:val="both"/>
              <w:rPr>
                <w:rFonts w:ascii="Arial" w:hAnsi="Arial" w:cs="Arial"/>
                <w:sz w:val="20"/>
                <w:szCs w:val="20"/>
              </w:rPr>
            </w:pPr>
            <w:r w:rsidRPr="002A155D">
              <w:rPr>
                <w:rFonts w:ascii="Arial" w:hAnsi="Arial" w:cs="Arial"/>
                <w:sz w:val="20"/>
                <w:szCs w:val="20"/>
              </w:rPr>
              <w:t>FOA are represented on the Education Committee and other political committees</w:t>
            </w:r>
            <w:r>
              <w:rPr>
                <w:rFonts w:ascii="Arial" w:hAnsi="Arial" w:cs="Arial"/>
                <w:sz w:val="20"/>
                <w:szCs w:val="20"/>
              </w:rPr>
              <w:t>.</w:t>
            </w:r>
            <w:r w:rsidR="004B46DF">
              <w:rPr>
                <w:rFonts w:ascii="Arial" w:hAnsi="Arial" w:cs="Arial"/>
                <w:sz w:val="20"/>
                <w:szCs w:val="20"/>
              </w:rPr>
              <w:t xml:space="preserve"> </w:t>
            </w:r>
            <w:r>
              <w:rPr>
                <w:rFonts w:ascii="Arial" w:hAnsi="Arial" w:cs="Arial"/>
                <w:sz w:val="20"/>
                <w:szCs w:val="20"/>
              </w:rPr>
              <w:t>T</w:t>
            </w:r>
            <w:r w:rsidRPr="002A155D">
              <w:rPr>
                <w:rFonts w:ascii="Arial" w:hAnsi="Arial" w:cs="Arial"/>
                <w:sz w:val="20"/>
                <w:szCs w:val="20"/>
              </w:rPr>
              <w:t>rade unions are consulted by the government on any changes in the formal education. They are also involved in developing further training offered by the university colleges.</w:t>
            </w:r>
          </w:p>
        </w:tc>
      </w:tr>
      <w:tr w:rsidR="00927EE7" w:rsidRPr="00473E12" w:rsidTr="00150B58">
        <w:tc>
          <w:tcPr>
            <w:tcW w:w="1376" w:type="dxa"/>
          </w:tcPr>
          <w:p w:rsidR="00927EE7" w:rsidRPr="002A155D" w:rsidRDefault="00927EE7" w:rsidP="00CB271F">
            <w:pPr>
              <w:jc w:val="both"/>
              <w:rPr>
                <w:rFonts w:ascii="Arial" w:hAnsi="Arial" w:cs="Arial"/>
                <w:sz w:val="20"/>
                <w:szCs w:val="20"/>
              </w:rPr>
            </w:pPr>
            <w:r w:rsidRPr="002A155D">
              <w:rPr>
                <w:rFonts w:ascii="Arial" w:hAnsi="Arial" w:cs="Arial"/>
                <w:sz w:val="20"/>
                <w:szCs w:val="20"/>
              </w:rPr>
              <w:t>Finland</w:t>
            </w:r>
          </w:p>
        </w:tc>
        <w:tc>
          <w:tcPr>
            <w:tcW w:w="8477" w:type="dxa"/>
          </w:tcPr>
          <w:p w:rsidR="00927EE7" w:rsidRPr="002A155D" w:rsidRDefault="00927EE7" w:rsidP="00150B58">
            <w:pPr>
              <w:jc w:val="both"/>
              <w:rPr>
                <w:rFonts w:ascii="Arial" w:hAnsi="Arial" w:cs="Arial"/>
                <w:sz w:val="20"/>
                <w:szCs w:val="20"/>
              </w:rPr>
            </w:pPr>
            <w:r w:rsidRPr="002A155D">
              <w:rPr>
                <w:rFonts w:ascii="Arial" w:hAnsi="Arial" w:cs="Arial"/>
                <w:sz w:val="20"/>
                <w:szCs w:val="20"/>
              </w:rPr>
              <w:t>Trade unions are actively involved in preparatory and legislative work and consulted by ministries (e</w:t>
            </w:r>
            <w:r>
              <w:rPr>
                <w:rFonts w:ascii="Arial" w:hAnsi="Arial" w:cs="Arial"/>
                <w:sz w:val="20"/>
                <w:szCs w:val="20"/>
              </w:rPr>
              <w:t>.</w:t>
            </w:r>
            <w:r w:rsidRPr="002A155D">
              <w:rPr>
                <w:rFonts w:ascii="Arial" w:hAnsi="Arial" w:cs="Arial"/>
                <w:sz w:val="20"/>
                <w:szCs w:val="20"/>
              </w:rPr>
              <w:t>g. Ministry of Social Affairs and Health and Ministry of Education) as well actively involved in implementation and evaluation</w:t>
            </w:r>
          </w:p>
        </w:tc>
      </w:tr>
      <w:tr w:rsidR="00927EE7" w:rsidRPr="00473E12" w:rsidTr="00150B58">
        <w:tc>
          <w:tcPr>
            <w:tcW w:w="1376" w:type="dxa"/>
          </w:tcPr>
          <w:p w:rsidR="00927EE7" w:rsidRPr="002A155D"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2A155D">
                  <w:rPr>
                    <w:rFonts w:ascii="Arial" w:hAnsi="Arial" w:cs="Arial"/>
                    <w:sz w:val="20"/>
                    <w:szCs w:val="20"/>
                  </w:rPr>
                  <w:t>Ireland</w:t>
                </w:r>
              </w:smartTag>
            </w:smartTag>
          </w:p>
        </w:tc>
        <w:tc>
          <w:tcPr>
            <w:tcW w:w="8477" w:type="dxa"/>
          </w:tcPr>
          <w:p w:rsidR="00927EE7" w:rsidRPr="002A155D" w:rsidRDefault="00927EE7" w:rsidP="00150B58">
            <w:pPr>
              <w:jc w:val="both"/>
              <w:rPr>
                <w:rFonts w:ascii="Arial" w:hAnsi="Arial" w:cs="Arial"/>
                <w:sz w:val="20"/>
                <w:szCs w:val="20"/>
              </w:rPr>
            </w:pPr>
            <w:r w:rsidRPr="002A155D">
              <w:rPr>
                <w:rFonts w:ascii="Arial" w:hAnsi="Arial" w:cs="Arial"/>
                <w:sz w:val="20"/>
                <w:szCs w:val="20"/>
              </w:rPr>
              <w:t>IMPACT organises and represents many health and social</w:t>
            </w:r>
            <w:r w:rsidR="006B21E1">
              <w:rPr>
                <w:rFonts w:ascii="Arial" w:hAnsi="Arial" w:cs="Arial"/>
                <w:sz w:val="20"/>
                <w:szCs w:val="20"/>
              </w:rPr>
              <w:t xml:space="preserve"> </w:t>
            </w:r>
            <w:r w:rsidRPr="002A155D">
              <w:rPr>
                <w:rFonts w:ascii="Arial" w:hAnsi="Arial" w:cs="Arial"/>
                <w:sz w:val="20"/>
                <w:szCs w:val="20"/>
              </w:rPr>
              <w:t>care professions and enjoys cordial relations with the relevant professional bodies often making joint representations on issues to do with training, registration and qualifications.</w:t>
            </w:r>
          </w:p>
        </w:tc>
      </w:tr>
      <w:tr w:rsidR="00927EE7" w:rsidRPr="00473E12" w:rsidTr="00150B58">
        <w:tc>
          <w:tcPr>
            <w:tcW w:w="1376" w:type="dxa"/>
          </w:tcPr>
          <w:p w:rsidR="00927EE7" w:rsidRPr="002A155D"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2A155D">
                  <w:rPr>
                    <w:rFonts w:ascii="Arial" w:hAnsi="Arial" w:cs="Arial"/>
                    <w:sz w:val="20"/>
                    <w:szCs w:val="20"/>
                  </w:rPr>
                  <w:t>Netherlands</w:t>
                </w:r>
              </w:smartTag>
            </w:smartTag>
            <w:r w:rsidRPr="002A155D">
              <w:rPr>
                <w:rFonts w:ascii="Arial" w:hAnsi="Arial" w:cs="Arial"/>
                <w:sz w:val="20"/>
                <w:szCs w:val="20"/>
              </w:rPr>
              <w:t xml:space="preserve"> </w:t>
            </w:r>
          </w:p>
        </w:tc>
        <w:tc>
          <w:tcPr>
            <w:tcW w:w="8477" w:type="dxa"/>
          </w:tcPr>
          <w:p w:rsidR="00927EE7" w:rsidRPr="002A155D" w:rsidRDefault="00927EE7" w:rsidP="00150B58">
            <w:pPr>
              <w:jc w:val="both"/>
              <w:rPr>
                <w:rFonts w:ascii="Arial" w:hAnsi="Arial" w:cs="Arial"/>
                <w:sz w:val="20"/>
                <w:szCs w:val="20"/>
              </w:rPr>
            </w:pPr>
            <w:proofErr w:type="spellStart"/>
            <w:r w:rsidRPr="002A155D">
              <w:rPr>
                <w:rFonts w:ascii="Arial" w:hAnsi="Arial" w:cs="Arial"/>
                <w:sz w:val="20"/>
                <w:szCs w:val="20"/>
              </w:rPr>
              <w:t>Abvakabo</w:t>
            </w:r>
            <w:proofErr w:type="spellEnd"/>
            <w:r w:rsidRPr="002A155D">
              <w:rPr>
                <w:rFonts w:ascii="Arial" w:hAnsi="Arial" w:cs="Arial"/>
                <w:sz w:val="20"/>
                <w:szCs w:val="20"/>
              </w:rPr>
              <w:t xml:space="preserve"> FNV</w:t>
            </w:r>
            <w:r>
              <w:rPr>
                <w:rFonts w:ascii="Arial" w:hAnsi="Arial" w:cs="Arial"/>
                <w:sz w:val="20"/>
                <w:szCs w:val="20"/>
              </w:rPr>
              <w:t xml:space="preserve">, </w:t>
            </w:r>
            <w:r w:rsidRPr="002A155D">
              <w:rPr>
                <w:rFonts w:ascii="Arial" w:hAnsi="Arial" w:cs="Arial"/>
                <w:sz w:val="20"/>
                <w:szCs w:val="20"/>
              </w:rPr>
              <w:t xml:space="preserve">together with other unions and employer organizations, is part of </w:t>
            </w:r>
            <w:r>
              <w:rPr>
                <w:rFonts w:ascii="Arial" w:hAnsi="Arial" w:cs="Arial"/>
                <w:sz w:val="20"/>
                <w:szCs w:val="20"/>
              </w:rPr>
              <w:t xml:space="preserve">the </w:t>
            </w:r>
            <w:r w:rsidRPr="002A155D">
              <w:rPr>
                <w:rFonts w:ascii="Arial" w:hAnsi="Arial" w:cs="Arial"/>
                <w:sz w:val="20"/>
                <w:szCs w:val="20"/>
              </w:rPr>
              <w:t xml:space="preserve">Board of </w:t>
            </w:r>
            <w:proofErr w:type="spellStart"/>
            <w:r w:rsidRPr="002A155D">
              <w:rPr>
                <w:rFonts w:ascii="Arial" w:hAnsi="Arial" w:cs="Arial"/>
                <w:sz w:val="20"/>
                <w:szCs w:val="20"/>
              </w:rPr>
              <w:t>Calibris</w:t>
            </w:r>
            <w:proofErr w:type="spellEnd"/>
            <w:r>
              <w:rPr>
                <w:rFonts w:ascii="Arial" w:hAnsi="Arial" w:cs="Arial"/>
                <w:sz w:val="20"/>
                <w:szCs w:val="20"/>
              </w:rPr>
              <w:t>, which is</w:t>
            </w:r>
            <w:r w:rsidRPr="002A155D">
              <w:rPr>
                <w:rFonts w:ascii="Arial" w:hAnsi="Arial" w:cs="Arial"/>
                <w:sz w:val="20"/>
                <w:szCs w:val="20"/>
              </w:rPr>
              <w:t xml:space="preserve"> responsible for accredit</w:t>
            </w:r>
            <w:r>
              <w:rPr>
                <w:rFonts w:ascii="Arial" w:hAnsi="Arial" w:cs="Arial"/>
                <w:sz w:val="20"/>
                <w:szCs w:val="20"/>
              </w:rPr>
              <w:t>at</w:t>
            </w:r>
            <w:r w:rsidRPr="002A155D">
              <w:rPr>
                <w:rFonts w:ascii="Arial" w:hAnsi="Arial" w:cs="Arial"/>
                <w:sz w:val="20"/>
                <w:szCs w:val="20"/>
              </w:rPr>
              <w:t xml:space="preserve">ion of training companies </w:t>
            </w:r>
            <w:r>
              <w:rPr>
                <w:rFonts w:ascii="Arial" w:hAnsi="Arial" w:cs="Arial"/>
                <w:sz w:val="20"/>
                <w:szCs w:val="20"/>
              </w:rPr>
              <w:t xml:space="preserve">and the </w:t>
            </w:r>
            <w:r w:rsidRPr="002A155D">
              <w:rPr>
                <w:rFonts w:ascii="Arial" w:hAnsi="Arial" w:cs="Arial"/>
                <w:sz w:val="20"/>
                <w:szCs w:val="20"/>
              </w:rPr>
              <w:t>maintenance of</w:t>
            </w:r>
            <w:r>
              <w:rPr>
                <w:rFonts w:ascii="Arial" w:hAnsi="Arial" w:cs="Arial"/>
                <w:sz w:val="20"/>
                <w:szCs w:val="20"/>
              </w:rPr>
              <w:t xml:space="preserve"> the </w:t>
            </w:r>
            <w:r w:rsidRPr="002A155D">
              <w:rPr>
                <w:rFonts w:ascii="Arial" w:hAnsi="Arial" w:cs="Arial"/>
                <w:sz w:val="20"/>
                <w:szCs w:val="20"/>
              </w:rPr>
              <w:t>qualification structure for the care sector</w:t>
            </w:r>
            <w:r w:rsidR="00150B58">
              <w:rPr>
                <w:rFonts w:ascii="Arial" w:hAnsi="Arial" w:cs="Arial"/>
                <w:sz w:val="20"/>
                <w:szCs w:val="20"/>
              </w:rPr>
              <w:t>.</w:t>
            </w:r>
          </w:p>
        </w:tc>
      </w:tr>
      <w:tr w:rsidR="00927EE7" w:rsidRPr="00473E12" w:rsidTr="00150B58">
        <w:tc>
          <w:tcPr>
            <w:tcW w:w="1376" w:type="dxa"/>
          </w:tcPr>
          <w:p w:rsidR="00927EE7" w:rsidRPr="002A155D"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2A155D">
                  <w:rPr>
                    <w:rFonts w:ascii="Arial" w:hAnsi="Arial" w:cs="Arial"/>
                    <w:sz w:val="20"/>
                    <w:szCs w:val="20"/>
                  </w:rPr>
                  <w:t>Norway</w:t>
                </w:r>
              </w:smartTag>
            </w:smartTag>
          </w:p>
        </w:tc>
        <w:tc>
          <w:tcPr>
            <w:tcW w:w="8477" w:type="dxa"/>
          </w:tcPr>
          <w:p w:rsidR="00927EE7" w:rsidRPr="002A155D" w:rsidRDefault="00927EE7" w:rsidP="00150B58">
            <w:pPr>
              <w:jc w:val="both"/>
              <w:rPr>
                <w:rFonts w:ascii="Arial" w:hAnsi="Arial" w:cs="Arial"/>
                <w:sz w:val="20"/>
                <w:szCs w:val="20"/>
              </w:rPr>
            </w:pPr>
            <w:r>
              <w:rPr>
                <w:rFonts w:ascii="Arial" w:hAnsi="Arial" w:cs="Arial"/>
                <w:sz w:val="20"/>
                <w:szCs w:val="20"/>
              </w:rPr>
              <w:t xml:space="preserve">Establishing </w:t>
            </w:r>
            <w:r w:rsidRPr="002A155D">
              <w:rPr>
                <w:rFonts w:ascii="Arial" w:hAnsi="Arial" w:cs="Arial"/>
                <w:sz w:val="20"/>
                <w:szCs w:val="20"/>
              </w:rPr>
              <w:t xml:space="preserve">teaching nursing homes has been </w:t>
            </w:r>
            <w:r>
              <w:rPr>
                <w:rFonts w:ascii="Arial" w:hAnsi="Arial" w:cs="Arial"/>
                <w:sz w:val="20"/>
                <w:szCs w:val="20"/>
              </w:rPr>
              <w:t xml:space="preserve">a </w:t>
            </w:r>
            <w:r w:rsidRPr="002A155D">
              <w:rPr>
                <w:rFonts w:ascii="Arial" w:hAnsi="Arial" w:cs="Arial"/>
                <w:sz w:val="20"/>
                <w:szCs w:val="20"/>
              </w:rPr>
              <w:t>priorit</w:t>
            </w:r>
            <w:r>
              <w:rPr>
                <w:rFonts w:ascii="Arial" w:hAnsi="Arial" w:cs="Arial"/>
                <w:sz w:val="20"/>
                <w:szCs w:val="20"/>
              </w:rPr>
              <w:t>y.</w:t>
            </w:r>
            <w:r w:rsidR="004B46DF">
              <w:rPr>
                <w:rFonts w:ascii="Arial" w:hAnsi="Arial" w:cs="Arial"/>
                <w:sz w:val="20"/>
                <w:szCs w:val="20"/>
              </w:rPr>
              <w:t xml:space="preserve"> </w:t>
            </w:r>
            <w:r w:rsidRPr="002A155D">
              <w:rPr>
                <w:rFonts w:ascii="Arial" w:hAnsi="Arial" w:cs="Arial"/>
                <w:sz w:val="20"/>
                <w:szCs w:val="20"/>
              </w:rPr>
              <w:t>Establishing and funding of teaching home care service institutions is in the process of being facilitated in all counties/regions</w:t>
            </w:r>
          </w:p>
        </w:tc>
      </w:tr>
      <w:tr w:rsidR="00927EE7" w:rsidRPr="00473E12" w:rsidTr="00150B58">
        <w:tc>
          <w:tcPr>
            <w:tcW w:w="1376" w:type="dxa"/>
          </w:tcPr>
          <w:p w:rsidR="00927EE7" w:rsidRPr="002A155D"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2A155D">
                  <w:rPr>
                    <w:rFonts w:ascii="Arial" w:hAnsi="Arial" w:cs="Arial"/>
                    <w:sz w:val="20"/>
                    <w:szCs w:val="20"/>
                  </w:rPr>
                  <w:t>Romania</w:t>
                </w:r>
              </w:smartTag>
            </w:smartTag>
          </w:p>
        </w:tc>
        <w:tc>
          <w:tcPr>
            <w:tcW w:w="8477" w:type="dxa"/>
          </w:tcPr>
          <w:p w:rsidR="00927EE7" w:rsidRPr="002A155D" w:rsidRDefault="00927EE7" w:rsidP="00150B58">
            <w:pPr>
              <w:jc w:val="both"/>
              <w:rPr>
                <w:rFonts w:ascii="Arial" w:hAnsi="Arial" w:cs="Arial"/>
                <w:sz w:val="20"/>
                <w:szCs w:val="20"/>
              </w:rPr>
            </w:pPr>
            <w:r w:rsidRPr="002A155D">
              <w:rPr>
                <w:rFonts w:ascii="Arial" w:hAnsi="Arial" w:cs="Arial"/>
                <w:sz w:val="20"/>
                <w:szCs w:val="20"/>
              </w:rPr>
              <w:t xml:space="preserve">Romanian Trade Union Federation SANITAS </w:t>
            </w:r>
            <w:r>
              <w:rPr>
                <w:rFonts w:ascii="Arial" w:hAnsi="Arial" w:cs="Arial"/>
                <w:sz w:val="20"/>
                <w:szCs w:val="20"/>
              </w:rPr>
              <w:t>provides finan</w:t>
            </w:r>
            <w:r w:rsidRPr="002A155D">
              <w:rPr>
                <w:rFonts w:ascii="Arial" w:hAnsi="Arial" w:cs="Arial"/>
                <w:sz w:val="20"/>
                <w:szCs w:val="20"/>
              </w:rPr>
              <w:t xml:space="preserve">cial </w:t>
            </w:r>
            <w:r>
              <w:rPr>
                <w:rFonts w:ascii="Arial" w:hAnsi="Arial" w:cs="Arial"/>
                <w:sz w:val="20"/>
                <w:szCs w:val="20"/>
              </w:rPr>
              <w:t xml:space="preserve">support for </w:t>
            </w:r>
            <w:r w:rsidRPr="002A155D">
              <w:rPr>
                <w:rFonts w:ascii="Arial" w:hAnsi="Arial" w:cs="Arial"/>
                <w:sz w:val="20"/>
                <w:szCs w:val="20"/>
              </w:rPr>
              <w:t>qualification program</w:t>
            </w:r>
            <w:r>
              <w:rPr>
                <w:rFonts w:ascii="Arial" w:hAnsi="Arial" w:cs="Arial"/>
                <w:sz w:val="20"/>
                <w:szCs w:val="20"/>
              </w:rPr>
              <w:t>mes</w:t>
            </w:r>
          </w:p>
        </w:tc>
      </w:tr>
      <w:tr w:rsidR="00927EE7" w:rsidRPr="00473E12" w:rsidTr="00150B58">
        <w:tc>
          <w:tcPr>
            <w:tcW w:w="1376" w:type="dxa"/>
          </w:tcPr>
          <w:p w:rsidR="00927EE7" w:rsidRPr="002A155D" w:rsidRDefault="00927EE7" w:rsidP="00CB271F">
            <w:pPr>
              <w:jc w:val="both"/>
              <w:rPr>
                <w:rFonts w:ascii="Arial" w:hAnsi="Arial" w:cs="Arial"/>
                <w:sz w:val="20"/>
                <w:szCs w:val="20"/>
              </w:rPr>
            </w:pPr>
            <w:smartTag w:uri="urn:schemas-microsoft-com:office:smarttags" w:element="place">
              <w:smartTag w:uri="urn:schemas-microsoft-com:office:smarttags" w:element="PlaceName">
                <w:r w:rsidRPr="002A155D">
                  <w:rPr>
                    <w:rFonts w:ascii="Arial" w:hAnsi="Arial" w:cs="Arial"/>
                    <w:sz w:val="20"/>
                    <w:szCs w:val="20"/>
                  </w:rPr>
                  <w:t>Slovak</w:t>
                </w:r>
              </w:smartTag>
              <w:r w:rsidRPr="002A155D">
                <w:rPr>
                  <w:rFonts w:ascii="Arial" w:hAnsi="Arial" w:cs="Arial"/>
                  <w:sz w:val="20"/>
                  <w:szCs w:val="20"/>
                </w:rPr>
                <w:t xml:space="preserve"> </w:t>
              </w:r>
              <w:smartTag w:uri="urn:schemas-microsoft-com:office:smarttags" w:element="PlaceType">
                <w:r w:rsidRPr="002A155D">
                  <w:rPr>
                    <w:rFonts w:ascii="Arial" w:hAnsi="Arial" w:cs="Arial"/>
                    <w:sz w:val="20"/>
                    <w:szCs w:val="20"/>
                  </w:rPr>
                  <w:t>Republic</w:t>
                </w:r>
              </w:smartTag>
            </w:smartTag>
          </w:p>
        </w:tc>
        <w:tc>
          <w:tcPr>
            <w:tcW w:w="8477" w:type="dxa"/>
          </w:tcPr>
          <w:p w:rsidR="00927EE7" w:rsidRPr="002A155D" w:rsidRDefault="00927EE7" w:rsidP="00150B58">
            <w:pPr>
              <w:jc w:val="both"/>
              <w:rPr>
                <w:rFonts w:ascii="Arial" w:hAnsi="Arial" w:cs="Arial"/>
                <w:sz w:val="20"/>
                <w:szCs w:val="20"/>
              </w:rPr>
            </w:pPr>
            <w:r w:rsidRPr="002A155D">
              <w:rPr>
                <w:rFonts w:ascii="Arial" w:hAnsi="Arial" w:cs="Arial"/>
                <w:sz w:val="20"/>
                <w:szCs w:val="20"/>
              </w:rPr>
              <w:t>Trade union involved in the legislative process and comment</w:t>
            </w:r>
            <w:r>
              <w:rPr>
                <w:rFonts w:ascii="Arial" w:hAnsi="Arial" w:cs="Arial"/>
                <w:sz w:val="20"/>
                <w:szCs w:val="20"/>
              </w:rPr>
              <w:t>s</w:t>
            </w:r>
            <w:r w:rsidRPr="002A155D">
              <w:rPr>
                <w:rFonts w:ascii="Arial" w:hAnsi="Arial" w:cs="Arial"/>
                <w:sz w:val="20"/>
                <w:szCs w:val="20"/>
              </w:rPr>
              <w:t xml:space="preserve"> on the proposals</w:t>
            </w:r>
          </w:p>
        </w:tc>
      </w:tr>
      <w:tr w:rsidR="00927EE7" w:rsidRPr="00473E12" w:rsidTr="00150B58">
        <w:tc>
          <w:tcPr>
            <w:tcW w:w="1376" w:type="dxa"/>
          </w:tcPr>
          <w:p w:rsidR="00927EE7" w:rsidRPr="002A155D"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2A155D">
                  <w:rPr>
                    <w:rFonts w:ascii="Arial" w:hAnsi="Arial" w:cs="Arial"/>
                    <w:sz w:val="20"/>
                    <w:szCs w:val="20"/>
                  </w:rPr>
                  <w:t>Sweden</w:t>
                </w:r>
              </w:smartTag>
            </w:smartTag>
            <w:r w:rsidRPr="002A155D">
              <w:rPr>
                <w:rFonts w:ascii="Arial" w:hAnsi="Arial" w:cs="Arial"/>
                <w:sz w:val="20"/>
                <w:szCs w:val="20"/>
              </w:rPr>
              <w:t xml:space="preserve"> </w:t>
            </w:r>
          </w:p>
        </w:tc>
        <w:tc>
          <w:tcPr>
            <w:tcW w:w="8477" w:type="dxa"/>
          </w:tcPr>
          <w:p w:rsidR="00927EE7" w:rsidRPr="00742DA3" w:rsidRDefault="00927EE7" w:rsidP="00CB271F">
            <w:pPr>
              <w:jc w:val="both"/>
              <w:rPr>
                <w:rFonts w:ascii="Arial" w:hAnsi="Arial" w:cs="Arial"/>
                <w:sz w:val="20"/>
                <w:szCs w:val="20"/>
              </w:rPr>
            </w:pPr>
            <w:r w:rsidRPr="00742DA3">
              <w:rPr>
                <w:rFonts w:ascii="Arial" w:hAnsi="Arial" w:cs="Arial"/>
                <w:sz w:val="20"/>
                <w:szCs w:val="20"/>
              </w:rPr>
              <w:t>Will be represented in the forthcoming National Programme Council for Care - care oriented.</w:t>
            </w:r>
            <w:r w:rsidR="004B46DF">
              <w:rPr>
                <w:rFonts w:ascii="Arial" w:hAnsi="Arial" w:cs="Arial"/>
                <w:sz w:val="20"/>
                <w:szCs w:val="20"/>
              </w:rPr>
              <w:t xml:space="preserve"> </w:t>
            </w:r>
            <w:r w:rsidRPr="00742DA3">
              <w:rPr>
                <w:rFonts w:ascii="Arial" w:hAnsi="Arial" w:cs="Arial"/>
                <w:sz w:val="20"/>
                <w:szCs w:val="20"/>
              </w:rPr>
              <w:t xml:space="preserve">In 2011 is already included in the "National Apprenticeship Committee" a testing ground for apprentices. At the local and regional level, there has been Programme Council and </w:t>
            </w:r>
            <w:proofErr w:type="spellStart"/>
            <w:r w:rsidRPr="00742DA3">
              <w:rPr>
                <w:rFonts w:ascii="Arial" w:hAnsi="Arial" w:cs="Arial"/>
                <w:sz w:val="20"/>
                <w:szCs w:val="20"/>
              </w:rPr>
              <w:t>lärlingsråd</w:t>
            </w:r>
            <w:proofErr w:type="spellEnd"/>
            <w:r w:rsidRPr="00742DA3">
              <w:rPr>
                <w:rFonts w:ascii="Arial" w:hAnsi="Arial" w:cs="Arial"/>
                <w:sz w:val="20"/>
                <w:szCs w:val="20"/>
              </w:rPr>
              <w:t xml:space="preserve"> where representatives from the Municipality are included and there are </w:t>
            </w:r>
            <w:proofErr w:type="gramStart"/>
            <w:r w:rsidRPr="00742DA3">
              <w:rPr>
                <w:rFonts w:ascii="Arial" w:hAnsi="Arial" w:cs="Arial"/>
                <w:sz w:val="20"/>
                <w:szCs w:val="20"/>
              </w:rPr>
              <w:t>a systematic</w:t>
            </w:r>
            <w:proofErr w:type="gramEnd"/>
            <w:r w:rsidRPr="00742DA3">
              <w:rPr>
                <w:rFonts w:ascii="Arial" w:hAnsi="Arial" w:cs="Arial"/>
                <w:sz w:val="20"/>
                <w:szCs w:val="20"/>
              </w:rPr>
              <w:t xml:space="preserve"> three-way negotiations between school and work, employers and employees.</w:t>
            </w:r>
          </w:p>
          <w:p w:rsidR="00927EE7" w:rsidRPr="00742DA3" w:rsidRDefault="00927EE7" w:rsidP="00CB271F">
            <w:pPr>
              <w:jc w:val="both"/>
              <w:rPr>
                <w:rFonts w:ascii="Arial" w:hAnsi="Arial" w:cs="Arial"/>
                <w:sz w:val="20"/>
                <w:szCs w:val="20"/>
              </w:rPr>
            </w:pPr>
            <w:proofErr w:type="gramStart"/>
            <w:r w:rsidRPr="00742DA3">
              <w:rPr>
                <w:rFonts w:ascii="Arial" w:hAnsi="Arial" w:cs="Arial"/>
                <w:sz w:val="20"/>
                <w:szCs w:val="20"/>
              </w:rPr>
              <w:t>A collaboration</w:t>
            </w:r>
            <w:proofErr w:type="gramEnd"/>
            <w:r w:rsidRPr="00742DA3">
              <w:rPr>
                <w:rFonts w:ascii="Arial" w:hAnsi="Arial" w:cs="Arial"/>
                <w:sz w:val="20"/>
                <w:szCs w:val="20"/>
              </w:rPr>
              <w:t xml:space="preserve"> with </w:t>
            </w:r>
            <w:smartTag w:uri="urn:schemas-microsoft-com:office:smarttags" w:element="place">
              <w:smartTag w:uri="urn:schemas-microsoft-com:office:smarttags" w:element="PlaceName">
                <w:r w:rsidRPr="00742DA3">
                  <w:rPr>
                    <w:rFonts w:ascii="Arial" w:hAnsi="Arial" w:cs="Arial"/>
                    <w:sz w:val="20"/>
                    <w:szCs w:val="20"/>
                  </w:rPr>
                  <w:t>Gothenburg</w:t>
                </w:r>
              </w:smartTag>
              <w:r w:rsidRPr="00742DA3">
                <w:rPr>
                  <w:rFonts w:ascii="Arial" w:hAnsi="Arial" w:cs="Arial"/>
                  <w:sz w:val="20"/>
                  <w:szCs w:val="20"/>
                </w:rPr>
                <w:t xml:space="preserve"> </w:t>
              </w:r>
              <w:smartTag w:uri="urn:schemas-microsoft-com:office:smarttags" w:element="PlaceType">
                <w:r w:rsidRPr="00742DA3">
                  <w:rPr>
                    <w:rFonts w:ascii="Arial" w:hAnsi="Arial" w:cs="Arial"/>
                    <w:sz w:val="20"/>
                    <w:szCs w:val="20"/>
                  </w:rPr>
                  <w:t>University</w:t>
                </w:r>
              </w:smartTag>
            </w:smartTag>
            <w:r w:rsidRPr="00742DA3">
              <w:rPr>
                <w:rFonts w:ascii="Arial" w:hAnsi="Arial" w:cs="Arial"/>
                <w:sz w:val="20"/>
                <w:szCs w:val="20"/>
              </w:rPr>
              <w:t xml:space="preserve"> gave the opportunity for nurses to read the Health Care and so acquire higher skills. Initially a project, this</w:t>
            </w:r>
            <w:r w:rsidR="00394C76">
              <w:rPr>
                <w:rFonts w:ascii="Arial" w:hAnsi="Arial" w:cs="Arial"/>
                <w:sz w:val="20"/>
                <w:szCs w:val="20"/>
              </w:rPr>
              <w:t xml:space="preserve"> is </w:t>
            </w:r>
            <w:r w:rsidRPr="00742DA3">
              <w:rPr>
                <w:rFonts w:ascii="Arial" w:hAnsi="Arial" w:cs="Arial"/>
                <w:sz w:val="20"/>
                <w:szCs w:val="20"/>
              </w:rPr>
              <w:t>now part of a standard degree course.</w:t>
            </w:r>
            <w:r w:rsidR="00394C76">
              <w:rPr>
                <w:rFonts w:ascii="Arial" w:hAnsi="Arial" w:cs="Arial"/>
                <w:sz w:val="20"/>
                <w:szCs w:val="20"/>
              </w:rPr>
              <w:t xml:space="preserve"> Participation in</w:t>
            </w:r>
            <w:r w:rsidRPr="00742DA3">
              <w:rPr>
                <w:rFonts w:ascii="Arial" w:hAnsi="Arial" w:cs="Arial"/>
                <w:sz w:val="20"/>
                <w:szCs w:val="20"/>
              </w:rPr>
              <w:t xml:space="preserve"> reference groups and </w:t>
            </w:r>
            <w:proofErr w:type="gramStart"/>
            <w:r w:rsidRPr="00742DA3">
              <w:rPr>
                <w:rFonts w:ascii="Arial" w:hAnsi="Arial" w:cs="Arial"/>
                <w:sz w:val="20"/>
                <w:szCs w:val="20"/>
              </w:rPr>
              <w:t>respond</w:t>
            </w:r>
            <w:proofErr w:type="gramEnd"/>
            <w:r w:rsidRPr="00742DA3">
              <w:rPr>
                <w:rFonts w:ascii="Arial" w:hAnsi="Arial" w:cs="Arial"/>
                <w:sz w:val="20"/>
                <w:szCs w:val="20"/>
              </w:rPr>
              <w:t xml:space="preserve"> to consultations.</w:t>
            </w:r>
          </w:p>
        </w:tc>
      </w:tr>
      <w:tr w:rsidR="00927EE7" w:rsidRPr="00473E12" w:rsidTr="00150B58">
        <w:tc>
          <w:tcPr>
            <w:tcW w:w="1376" w:type="dxa"/>
          </w:tcPr>
          <w:p w:rsidR="00927EE7" w:rsidRPr="00394F32"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UK</w:t>
                </w:r>
              </w:smartTag>
            </w:smartTag>
            <w:r w:rsidRPr="00394F32">
              <w:rPr>
                <w:rFonts w:ascii="Arial" w:hAnsi="Arial" w:cs="Arial"/>
                <w:sz w:val="20"/>
                <w:szCs w:val="20"/>
              </w:rPr>
              <w:t xml:space="preserve"> </w:t>
            </w:r>
          </w:p>
        </w:tc>
        <w:tc>
          <w:tcPr>
            <w:tcW w:w="8477" w:type="dxa"/>
          </w:tcPr>
          <w:p w:rsidR="00394C76" w:rsidRPr="00742DA3" w:rsidRDefault="00394C76" w:rsidP="00CB271F">
            <w:pPr>
              <w:jc w:val="both"/>
              <w:rPr>
                <w:rFonts w:ascii="Arial" w:hAnsi="Arial" w:cs="Arial"/>
                <w:sz w:val="20"/>
                <w:szCs w:val="20"/>
              </w:rPr>
            </w:pPr>
            <w:r>
              <w:rPr>
                <w:rFonts w:ascii="Arial" w:hAnsi="Arial" w:cs="Arial"/>
                <w:sz w:val="20"/>
                <w:szCs w:val="20"/>
              </w:rPr>
              <w:t>UNISON is involved in workforce negotiations and bargaining, mapping workforce roles, participation in workforce remodelling agreements and participating in Workforce partnership strategy boards.</w:t>
            </w:r>
          </w:p>
        </w:tc>
      </w:tr>
      <w:tr w:rsidR="00927EE7" w:rsidRPr="00473E12" w:rsidTr="00150B58">
        <w:tc>
          <w:tcPr>
            <w:tcW w:w="1376" w:type="dxa"/>
          </w:tcPr>
          <w:p w:rsidR="00927EE7" w:rsidRPr="00394F32" w:rsidRDefault="00927EE7" w:rsidP="00CB271F">
            <w:pPr>
              <w:jc w:val="both"/>
              <w:rPr>
                <w:rFonts w:ascii="Arial" w:hAnsi="Arial" w:cs="Arial"/>
                <w:sz w:val="20"/>
                <w:szCs w:val="20"/>
              </w:rPr>
            </w:pPr>
            <w:smartTag w:uri="urn:schemas-microsoft-com:office:smarttags" w:element="place">
              <w:smartTag w:uri="urn:schemas-microsoft-com:office:smarttags" w:element="country-region">
                <w:r w:rsidRPr="00394F32">
                  <w:rPr>
                    <w:rFonts w:ascii="Arial" w:hAnsi="Arial" w:cs="Arial"/>
                    <w:sz w:val="20"/>
                    <w:szCs w:val="20"/>
                  </w:rPr>
                  <w:t>Ukraine</w:t>
                </w:r>
              </w:smartTag>
            </w:smartTag>
          </w:p>
        </w:tc>
        <w:tc>
          <w:tcPr>
            <w:tcW w:w="8477" w:type="dxa"/>
          </w:tcPr>
          <w:p w:rsidR="00927EE7" w:rsidRPr="00394F32" w:rsidRDefault="00927EE7" w:rsidP="00CB271F">
            <w:pPr>
              <w:jc w:val="both"/>
              <w:rPr>
                <w:rFonts w:ascii="Arial" w:hAnsi="Arial" w:cs="Arial"/>
                <w:sz w:val="20"/>
                <w:szCs w:val="20"/>
              </w:rPr>
            </w:pPr>
            <w:r w:rsidRPr="00742DA3">
              <w:rPr>
                <w:rFonts w:ascii="Arial" w:hAnsi="Arial" w:cs="Arial"/>
                <w:sz w:val="20"/>
                <w:szCs w:val="20"/>
              </w:rPr>
              <w:t xml:space="preserve">Involvement in the development of workforce qualifications every 2-3 years. </w:t>
            </w:r>
          </w:p>
        </w:tc>
      </w:tr>
    </w:tbl>
    <w:p w:rsidR="00927EE7" w:rsidRDefault="00FC5D23" w:rsidP="00CB271F">
      <w:pPr>
        <w:jc w:val="both"/>
        <w:rPr>
          <w:rFonts w:ascii="Arial" w:hAnsi="Arial" w:cs="Arial"/>
          <w:sz w:val="20"/>
          <w:szCs w:val="20"/>
        </w:rPr>
      </w:pPr>
      <w:r>
        <w:rPr>
          <w:rFonts w:ascii="Arial" w:hAnsi="Arial" w:cs="Arial"/>
          <w:sz w:val="20"/>
          <w:szCs w:val="20"/>
        </w:rPr>
        <w:t>(Source: EPSU survey, 2010)</w:t>
      </w:r>
    </w:p>
    <w:p w:rsidR="00B16919" w:rsidRDefault="00B16919" w:rsidP="00CB271F">
      <w:pPr>
        <w:jc w:val="both"/>
        <w:rPr>
          <w:rFonts w:ascii="Arial" w:hAnsi="Arial" w:cs="Arial"/>
          <w:sz w:val="20"/>
          <w:szCs w:val="20"/>
        </w:rPr>
      </w:pPr>
    </w:p>
    <w:p w:rsidR="00927EE7" w:rsidRPr="006450FA" w:rsidRDefault="00927EE7" w:rsidP="00CB271F">
      <w:pPr>
        <w:jc w:val="both"/>
        <w:rPr>
          <w:rFonts w:ascii="Arial" w:hAnsi="Arial" w:cs="Arial"/>
          <w:szCs w:val="22"/>
        </w:rPr>
      </w:pPr>
      <w:r w:rsidRPr="006450FA">
        <w:rPr>
          <w:rFonts w:ascii="Arial" w:hAnsi="Arial" w:cs="Arial"/>
          <w:szCs w:val="22"/>
        </w:rPr>
        <w:t>Trade unions in almost all countries are involved in processes of consultation about training and qualifications.</w:t>
      </w:r>
      <w:r w:rsidR="004B46DF">
        <w:rPr>
          <w:rFonts w:ascii="Arial" w:hAnsi="Arial" w:cs="Arial"/>
          <w:szCs w:val="22"/>
        </w:rPr>
        <w:t xml:space="preserve"> </w:t>
      </w:r>
      <w:r w:rsidRPr="006450FA">
        <w:rPr>
          <w:rFonts w:ascii="Arial" w:hAnsi="Arial" w:cs="Arial"/>
          <w:szCs w:val="22"/>
        </w:rPr>
        <w:t>Several unions have places on Advisory Boards and other are actively involved in the development new forms of training and professional development.</w:t>
      </w:r>
    </w:p>
    <w:p w:rsidR="00927EE7" w:rsidRDefault="00927EE7" w:rsidP="00CB271F">
      <w:pPr>
        <w:jc w:val="both"/>
        <w:rPr>
          <w:rFonts w:ascii="Arial" w:hAnsi="Arial" w:cs="Arial"/>
          <w:sz w:val="20"/>
          <w:szCs w:val="20"/>
        </w:rPr>
      </w:pPr>
    </w:p>
    <w:p w:rsidR="00927EE7" w:rsidRPr="00244985" w:rsidRDefault="00927EE7" w:rsidP="00CB271F">
      <w:pPr>
        <w:jc w:val="both"/>
        <w:rPr>
          <w:rFonts w:ascii="Arial" w:hAnsi="Arial" w:cs="Arial"/>
          <w:szCs w:val="22"/>
        </w:rPr>
      </w:pPr>
      <w:r w:rsidRPr="006450FA">
        <w:rPr>
          <w:rFonts w:ascii="Arial" w:hAnsi="Arial" w:cs="Arial"/>
          <w:szCs w:val="22"/>
        </w:rPr>
        <w:t>There are several</w:t>
      </w:r>
      <w:r w:rsidRPr="00244985">
        <w:rPr>
          <w:rFonts w:ascii="Arial" w:hAnsi="Arial" w:cs="Arial"/>
          <w:szCs w:val="22"/>
        </w:rPr>
        <w:t xml:space="preserve"> examples of good practice.</w:t>
      </w:r>
      <w:r w:rsidR="004B46DF">
        <w:rPr>
          <w:rFonts w:ascii="Arial" w:hAnsi="Arial" w:cs="Arial"/>
          <w:szCs w:val="22"/>
        </w:rPr>
        <w:t xml:space="preserve"> </w:t>
      </w:r>
      <w:r w:rsidRPr="00244985">
        <w:rPr>
          <w:rFonts w:ascii="Arial" w:hAnsi="Arial" w:cs="Arial"/>
          <w:szCs w:val="22"/>
        </w:rPr>
        <w:t>The concept of a health care college has been the product of a successful alliance between the Swedish Association of Local Authorities and Regions (SKL), Municipal Corporate Unions (CPMP) and Healthcare Enterprises (ALMEGA).</w:t>
      </w:r>
      <w:r w:rsidR="004B46DF">
        <w:rPr>
          <w:rFonts w:ascii="Arial" w:hAnsi="Arial" w:cs="Arial"/>
          <w:szCs w:val="22"/>
        </w:rPr>
        <w:t xml:space="preserve"> </w:t>
      </w:r>
      <w:r w:rsidRPr="00244985">
        <w:rPr>
          <w:rFonts w:ascii="Arial" w:hAnsi="Arial" w:cs="Arial"/>
          <w:szCs w:val="22"/>
        </w:rPr>
        <w:t>Steering groups at national, regional and local level work to develop and organise health care colleges.</w:t>
      </w:r>
      <w:r w:rsidR="004B46DF">
        <w:rPr>
          <w:rFonts w:ascii="Arial" w:hAnsi="Arial" w:cs="Arial"/>
          <w:szCs w:val="22"/>
        </w:rPr>
        <w:t xml:space="preserve"> </w:t>
      </w:r>
      <w:r w:rsidRPr="00244985">
        <w:rPr>
          <w:rFonts w:ascii="Arial" w:hAnsi="Arial" w:cs="Arial"/>
          <w:szCs w:val="22"/>
        </w:rPr>
        <w:t xml:space="preserve">At the local and regional level, it is a trilateral cooperation between education, employers and employees, where employers are in the majority and also hold the chair. The aim is to ensure that training is current and relevant and that students become employable, obtaining internships with trained tutors. VO-colleges provide educational opportunities and validation for both adults and for existing employees. The students sign an agreement with their employers as well as a letter of intent with the University. </w:t>
      </w:r>
    </w:p>
    <w:p w:rsidR="00927EE7" w:rsidRPr="00244985" w:rsidRDefault="00927EE7" w:rsidP="00CB271F">
      <w:pPr>
        <w:jc w:val="both"/>
        <w:rPr>
          <w:rFonts w:ascii="Arial" w:hAnsi="Arial" w:cs="Arial"/>
          <w:szCs w:val="22"/>
        </w:rPr>
      </w:pPr>
    </w:p>
    <w:p w:rsidR="00927EE7" w:rsidRPr="00F70090" w:rsidRDefault="00927EE7" w:rsidP="00CB271F">
      <w:pPr>
        <w:jc w:val="both"/>
        <w:rPr>
          <w:rFonts w:ascii="Arial" w:hAnsi="Arial" w:cs="Arial"/>
          <w:szCs w:val="22"/>
        </w:rPr>
      </w:pPr>
      <w:r w:rsidRPr="00F70090">
        <w:rPr>
          <w:rFonts w:ascii="Arial" w:hAnsi="Arial" w:cs="Arial"/>
          <w:szCs w:val="22"/>
        </w:rPr>
        <w:lastRenderedPageBreak/>
        <w:t xml:space="preserve">In </w:t>
      </w:r>
      <w:smartTag w:uri="urn:schemas-microsoft-com:office:smarttags" w:element="place">
        <w:smartTag w:uri="urn:schemas-microsoft-com:office:smarttags" w:element="country-region">
          <w:r w:rsidRPr="00F70090">
            <w:rPr>
              <w:rFonts w:ascii="Arial" w:hAnsi="Arial" w:cs="Arial"/>
              <w:szCs w:val="22"/>
            </w:rPr>
            <w:t>Ireland</w:t>
          </w:r>
        </w:smartTag>
      </w:smartTag>
      <w:r>
        <w:rPr>
          <w:rFonts w:ascii="Arial" w:hAnsi="Arial" w:cs="Arial"/>
          <w:szCs w:val="22"/>
        </w:rPr>
        <w:t>,</w:t>
      </w:r>
      <w:r w:rsidRPr="00F70090">
        <w:rPr>
          <w:rFonts w:ascii="Arial" w:hAnsi="Arial" w:cs="Arial"/>
          <w:szCs w:val="22"/>
        </w:rPr>
        <w:t xml:space="preserve"> the SKILL project, aimed to improve the level of training and qualifications of support staff.</w:t>
      </w:r>
      <w:r w:rsidR="004B46DF">
        <w:rPr>
          <w:rFonts w:ascii="Arial" w:hAnsi="Arial" w:cs="Arial"/>
          <w:szCs w:val="22"/>
        </w:rPr>
        <w:t xml:space="preserve"> </w:t>
      </w:r>
      <w:r w:rsidRPr="00F70090">
        <w:rPr>
          <w:rFonts w:ascii="Arial" w:hAnsi="Arial" w:cs="Arial"/>
          <w:szCs w:val="22"/>
        </w:rPr>
        <w:t>Led by the trade unions, it is run on a partnership basis with employers. The</w:t>
      </w:r>
      <w:r w:rsidR="004B46DF">
        <w:rPr>
          <w:rFonts w:ascii="Arial" w:hAnsi="Arial" w:cs="Arial"/>
          <w:szCs w:val="22"/>
        </w:rPr>
        <w:t xml:space="preserve"> </w:t>
      </w:r>
      <w:r w:rsidRPr="00F70090">
        <w:rPr>
          <w:rFonts w:ascii="Arial" w:hAnsi="Arial" w:cs="Arial"/>
          <w:szCs w:val="22"/>
        </w:rPr>
        <w:t>funding is 'ring-fenced'</w:t>
      </w:r>
      <w:r w:rsidR="004B46DF">
        <w:rPr>
          <w:rFonts w:ascii="Arial" w:hAnsi="Arial" w:cs="Arial"/>
          <w:szCs w:val="22"/>
        </w:rPr>
        <w:t xml:space="preserve"> </w:t>
      </w:r>
      <w:r w:rsidRPr="00F70090">
        <w:rPr>
          <w:rFonts w:ascii="Arial" w:hAnsi="Arial" w:cs="Arial"/>
          <w:szCs w:val="22"/>
        </w:rPr>
        <w:t>and so has been protected from the recent cuts that have decimated budgets in almost every other area.</w:t>
      </w:r>
    </w:p>
    <w:p w:rsidR="00927EE7" w:rsidRDefault="00927EE7" w:rsidP="00CB271F">
      <w:pPr>
        <w:jc w:val="both"/>
        <w:rPr>
          <w:rFonts w:ascii="Arial" w:hAnsi="Arial" w:cs="Arial"/>
          <w:szCs w:val="22"/>
        </w:rPr>
      </w:pPr>
    </w:p>
    <w:p w:rsidR="005E719F" w:rsidRPr="005E719F" w:rsidRDefault="005E719F" w:rsidP="00CB271F">
      <w:pPr>
        <w:jc w:val="both"/>
        <w:rPr>
          <w:rFonts w:ascii="Arial" w:hAnsi="Arial" w:cs="Arial"/>
          <w:szCs w:val="22"/>
          <w:u w:val="single"/>
        </w:rPr>
      </w:pPr>
      <w:r w:rsidRPr="005E719F">
        <w:rPr>
          <w:rFonts w:ascii="Arial" w:hAnsi="Arial" w:cs="Arial"/>
          <w:szCs w:val="22"/>
          <w:u w:val="single"/>
        </w:rPr>
        <w:t>Key points</w:t>
      </w:r>
    </w:p>
    <w:p w:rsidR="005E719F" w:rsidRDefault="005E719F" w:rsidP="00354AE7">
      <w:pPr>
        <w:numPr>
          <w:ilvl w:val="0"/>
          <w:numId w:val="30"/>
        </w:numPr>
        <w:jc w:val="both"/>
        <w:rPr>
          <w:rFonts w:ascii="Arial" w:hAnsi="Arial" w:cs="Arial"/>
          <w:szCs w:val="22"/>
        </w:rPr>
      </w:pPr>
      <w:r>
        <w:rPr>
          <w:rFonts w:ascii="Arial" w:hAnsi="Arial" w:cs="Arial"/>
          <w:szCs w:val="22"/>
        </w:rPr>
        <w:t xml:space="preserve">EU level Directive 2005/36 designed in increase the free movement of workers in </w:t>
      </w:r>
      <w:smartTag w:uri="urn:schemas-microsoft-com:office:smarttags" w:element="place">
        <w:r>
          <w:rPr>
            <w:rFonts w:ascii="Arial" w:hAnsi="Arial" w:cs="Arial"/>
            <w:szCs w:val="22"/>
          </w:rPr>
          <w:t>Europe</w:t>
        </w:r>
      </w:smartTag>
      <w:r>
        <w:rPr>
          <w:rFonts w:ascii="Arial" w:hAnsi="Arial" w:cs="Arial"/>
          <w:szCs w:val="22"/>
        </w:rPr>
        <w:t xml:space="preserve"> and facilitate recognition of qualifications</w:t>
      </w:r>
    </w:p>
    <w:p w:rsidR="005E719F" w:rsidRDefault="005E719F" w:rsidP="00354AE7">
      <w:pPr>
        <w:numPr>
          <w:ilvl w:val="0"/>
          <w:numId w:val="30"/>
        </w:numPr>
        <w:jc w:val="both"/>
        <w:rPr>
          <w:rFonts w:ascii="Arial" w:hAnsi="Arial" w:cs="Arial"/>
          <w:szCs w:val="22"/>
        </w:rPr>
      </w:pPr>
      <w:r>
        <w:rPr>
          <w:rFonts w:ascii="Arial" w:hAnsi="Arial" w:cs="Arial"/>
          <w:szCs w:val="22"/>
        </w:rPr>
        <w:t>New systems of training for care workers in some countries</w:t>
      </w:r>
    </w:p>
    <w:p w:rsidR="005E719F" w:rsidRDefault="005E719F" w:rsidP="00354AE7">
      <w:pPr>
        <w:numPr>
          <w:ilvl w:val="0"/>
          <w:numId w:val="30"/>
        </w:numPr>
        <w:jc w:val="both"/>
        <w:rPr>
          <w:rFonts w:ascii="Arial" w:hAnsi="Arial" w:cs="Arial"/>
          <w:szCs w:val="22"/>
        </w:rPr>
      </w:pPr>
      <w:r>
        <w:rPr>
          <w:rFonts w:ascii="Arial" w:hAnsi="Arial" w:cs="Arial"/>
          <w:szCs w:val="22"/>
        </w:rPr>
        <w:t>Levels of training for home care workers often minimal</w:t>
      </w:r>
    </w:p>
    <w:p w:rsidR="005E719F" w:rsidRPr="00F70090" w:rsidRDefault="00C51B3C" w:rsidP="00CB271F">
      <w:pPr>
        <w:jc w:val="both"/>
        <w:rPr>
          <w:rFonts w:ascii="Arial" w:hAnsi="Arial" w:cs="Arial"/>
          <w:szCs w:val="22"/>
        </w:rPr>
      </w:pPr>
      <w:r>
        <w:rPr>
          <w:rFonts w:ascii="Arial" w:hAnsi="Arial" w:cs="Arial"/>
          <w:szCs w:val="22"/>
        </w:rPr>
        <w:br w:type="page"/>
      </w:r>
    </w:p>
    <w:p w:rsidR="00927EE7" w:rsidRPr="00442EB7" w:rsidRDefault="00927EE7" w:rsidP="00CA4290">
      <w:pPr>
        <w:pStyle w:val="Heading1"/>
        <w:numPr>
          <w:ilvl w:val="0"/>
          <w:numId w:val="43"/>
        </w:numPr>
        <w:ind w:left="567" w:hanging="567"/>
        <w:jc w:val="both"/>
        <w:rPr>
          <w:rFonts w:ascii="Arial" w:hAnsi="Arial" w:cs="Arial"/>
        </w:rPr>
      </w:pPr>
      <w:bookmarkStart w:id="17" w:name="_Toc287434341"/>
      <w:r w:rsidRPr="00442EB7">
        <w:rPr>
          <w:rFonts w:ascii="Arial" w:hAnsi="Arial" w:cs="Arial"/>
        </w:rPr>
        <w:lastRenderedPageBreak/>
        <w:t>New Ways of Working and New Services</w:t>
      </w:r>
      <w:bookmarkEnd w:id="17"/>
    </w:p>
    <w:p w:rsidR="00927EE7" w:rsidRDefault="00927EE7" w:rsidP="00CB271F">
      <w:pPr>
        <w:jc w:val="both"/>
        <w:rPr>
          <w:rFonts w:ascii="Arial" w:hAnsi="Arial" w:cs="Arial"/>
          <w:szCs w:val="22"/>
        </w:rPr>
      </w:pPr>
    </w:p>
    <w:p w:rsidR="00927EE7" w:rsidRPr="008A354F" w:rsidRDefault="00927EE7" w:rsidP="00CB271F">
      <w:pPr>
        <w:jc w:val="both"/>
        <w:rPr>
          <w:rFonts w:ascii="Arial" w:hAnsi="Arial" w:cs="Arial"/>
          <w:szCs w:val="22"/>
        </w:rPr>
      </w:pPr>
      <w:r w:rsidRPr="008A354F">
        <w:rPr>
          <w:rFonts w:ascii="Arial" w:hAnsi="Arial" w:cs="Arial"/>
          <w:szCs w:val="22"/>
        </w:rPr>
        <w:t>There are several types of trade union involvement in new ways of working.</w:t>
      </w:r>
      <w:r w:rsidR="004B46DF">
        <w:rPr>
          <w:rFonts w:ascii="Arial" w:hAnsi="Arial" w:cs="Arial"/>
          <w:szCs w:val="22"/>
        </w:rPr>
        <w:t xml:space="preserve"> </w:t>
      </w:r>
      <w:r w:rsidRPr="008A354F">
        <w:rPr>
          <w:rFonts w:ascii="Arial" w:hAnsi="Arial" w:cs="Arial"/>
          <w:szCs w:val="22"/>
        </w:rPr>
        <w:t xml:space="preserve">Social dialogue, improving quality standards and training are three of the main areas where trade unions have been active. </w:t>
      </w:r>
    </w:p>
    <w:p w:rsidR="00927EE7" w:rsidRPr="00F70090" w:rsidRDefault="00927EE7" w:rsidP="00CB271F">
      <w:pPr>
        <w:jc w:val="both"/>
        <w:rPr>
          <w:rFonts w:ascii="Arial" w:hAnsi="Arial" w:cs="Arial"/>
          <w:szCs w:val="22"/>
        </w:rPr>
      </w:pPr>
    </w:p>
    <w:p w:rsidR="00927EE7" w:rsidRPr="00244985" w:rsidRDefault="00927EE7" w:rsidP="00CB271F">
      <w:pPr>
        <w:jc w:val="both"/>
        <w:rPr>
          <w:rFonts w:ascii="Arial" w:hAnsi="Arial" w:cs="Arial"/>
          <w:szCs w:val="22"/>
          <w:u w:val="single"/>
        </w:rPr>
      </w:pPr>
      <w:r w:rsidRPr="00244985">
        <w:rPr>
          <w:rFonts w:ascii="Arial" w:hAnsi="Arial" w:cs="Arial"/>
          <w:szCs w:val="22"/>
          <w:u w:val="single"/>
        </w:rPr>
        <w:t>Social dialogue</w:t>
      </w:r>
    </w:p>
    <w:p w:rsidR="00927EE7" w:rsidRPr="00244985" w:rsidRDefault="00927EE7" w:rsidP="00CB271F">
      <w:pPr>
        <w:jc w:val="both"/>
        <w:rPr>
          <w:rFonts w:ascii="Arial" w:hAnsi="Arial" w:cs="Arial"/>
          <w:szCs w:val="22"/>
        </w:rPr>
      </w:pPr>
      <w:smartTag w:uri="urn:schemas-microsoft-com:office:smarttags" w:element="place">
        <w:smartTag w:uri="urn:schemas-microsoft-com:office:smarttags" w:element="country-region">
          <w:r w:rsidRPr="00244985">
            <w:rPr>
              <w:rFonts w:ascii="Arial" w:hAnsi="Arial" w:cs="Arial"/>
              <w:szCs w:val="22"/>
            </w:rPr>
            <w:t>Ireland</w:t>
          </w:r>
        </w:smartTag>
      </w:smartTag>
      <w:r w:rsidRPr="00244985">
        <w:rPr>
          <w:rFonts w:ascii="Arial" w:hAnsi="Arial" w:cs="Arial"/>
          <w:szCs w:val="22"/>
        </w:rPr>
        <w:t xml:space="preserve">: As part of the </w:t>
      </w:r>
      <w:proofErr w:type="spellStart"/>
      <w:r w:rsidRPr="00244985">
        <w:rPr>
          <w:rFonts w:ascii="Arial" w:hAnsi="Arial" w:cs="Arial"/>
          <w:szCs w:val="22"/>
        </w:rPr>
        <w:t>sectoral</w:t>
      </w:r>
      <w:proofErr w:type="spellEnd"/>
      <w:r w:rsidRPr="00244985">
        <w:rPr>
          <w:rFonts w:ascii="Arial" w:hAnsi="Arial" w:cs="Arial"/>
          <w:szCs w:val="22"/>
        </w:rPr>
        <w:t xml:space="preserve"> social dialogue process, staff involvement in service planning started about ten years ago.</w:t>
      </w:r>
      <w:r w:rsidR="004B46DF">
        <w:rPr>
          <w:rFonts w:ascii="Arial" w:hAnsi="Arial" w:cs="Arial"/>
          <w:szCs w:val="22"/>
        </w:rPr>
        <w:t xml:space="preserve"> </w:t>
      </w:r>
      <w:r w:rsidRPr="00244985">
        <w:rPr>
          <w:rFonts w:ascii="Arial" w:hAnsi="Arial" w:cs="Arial"/>
          <w:szCs w:val="22"/>
        </w:rPr>
        <w:t>Organisational changes to the health service delivery system and, more recently, the economic crisis stopped this approach before it had time to really develop.</w:t>
      </w:r>
    </w:p>
    <w:p w:rsidR="00927EE7" w:rsidRPr="00244985" w:rsidRDefault="00927EE7" w:rsidP="00CB271F">
      <w:pPr>
        <w:jc w:val="both"/>
        <w:rPr>
          <w:rFonts w:ascii="Arial" w:hAnsi="Arial" w:cs="Arial"/>
          <w:szCs w:val="22"/>
        </w:rPr>
      </w:pPr>
    </w:p>
    <w:p w:rsidR="00927EE7" w:rsidRPr="00244985" w:rsidRDefault="00927EE7" w:rsidP="00CB271F">
      <w:pPr>
        <w:jc w:val="both"/>
        <w:rPr>
          <w:rFonts w:ascii="Arial" w:hAnsi="Arial" w:cs="Arial"/>
          <w:szCs w:val="22"/>
          <w:u w:val="single"/>
        </w:rPr>
      </w:pPr>
      <w:r w:rsidRPr="00244985">
        <w:rPr>
          <w:rFonts w:ascii="Arial" w:hAnsi="Arial" w:cs="Arial"/>
          <w:szCs w:val="22"/>
          <w:u w:val="single"/>
        </w:rPr>
        <w:t xml:space="preserve">Improving quality standards </w:t>
      </w:r>
    </w:p>
    <w:p w:rsidR="00927EE7" w:rsidRPr="00244985" w:rsidRDefault="00927EE7" w:rsidP="00CB271F">
      <w:pPr>
        <w:jc w:val="both"/>
        <w:rPr>
          <w:rFonts w:ascii="Arial" w:hAnsi="Arial" w:cs="Arial"/>
          <w:szCs w:val="22"/>
        </w:rPr>
      </w:pPr>
      <w:r w:rsidRPr="00244985">
        <w:rPr>
          <w:rFonts w:ascii="Arial" w:hAnsi="Arial" w:cs="Arial"/>
          <w:szCs w:val="22"/>
        </w:rPr>
        <w:t>Netherlands: The collective agreement states that the establishment of a VVAR (</w:t>
      </w:r>
      <w:proofErr w:type="spellStart"/>
      <w:r w:rsidRPr="00A51389">
        <w:rPr>
          <w:rFonts w:ascii="Arial" w:hAnsi="Arial" w:cs="Arial"/>
          <w:i/>
          <w:szCs w:val="22"/>
        </w:rPr>
        <w:t>Verzorgende</w:t>
      </w:r>
      <w:proofErr w:type="spellEnd"/>
      <w:r w:rsidRPr="00A51389">
        <w:rPr>
          <w:rFonts w:ascii="Arial" w:hAnsi="Arial" w:cs="Arial"/>
          <w:i/>
          <w:szCs w:val="22"/>
        </w:rPr>
        <w:t xml:space="preserve"> en </w:t>
      </w:r>
      <w:proofErr w:type="spellStart"/>
      <w:r w:rsidRPr="00A51389">
        <w:rPr>
          <w:rFonts w:ascii="Arial" w:hAnsi="Arial" w:cs="Arial"/>
          <w:i/>
          <w:szCs w:val="22"/>
        </w:rPr>
        <w:t>Verpleegkundige</w:t>
      </w:r>
      <w:proofErr w:type="spellEnd"/>
      <w:r w:rsidRPr="00A51389">
        <w:rPr>
          <w:rFonts w:ascii="Arial" w:hAnsi="Arial" w:cs="Arial"/>
          <w:i/>
          <w:szCs w:val="22"/>
        </w:rPr>
        <w:t xml:space="preserve"> </w:t>
      </w:r>
      <w:proofErr w:type="spellStart"/>
      <w:r w:rsidRPr="00A51389">
        <w:rPr>
          <w:rFonts w:ascii="Arial" w:hAnsi="Arial" w:cs="Arial"/>
          <w:i/>
          <w:szCs w:val="22"/>
        </w:rPr>
        <w:t>AdviesRaad</w:t>
      </w:r>
      <w:proofErr w:type="spellEnd"/>
      <w:r w:rsidR="006450FA">
        <w:rPr>
          <w:rFonts w:ascii="Arial" w:hAnsi="Arial" w:cs="Arial"/>
          <w:szCs w:val="22"/>
        </w:rPr>
        <w:t>)</w:t>
      </w:r>
      <w:r w:rsidRPr="00244985">
        <w:rPr>
          <w:rFonts w:ascii="Arial" w:hAnsi="Arial" w:cs="Arial"/>
          <w:szCs w:val="22"/>
        </w:rPr>
        <w:t>, translated: caring and nursing advisory board) at institutional level is recommended. The VVAR is an independent advisory board by and for all nurses and caregivers. The purpose of the VVAR is to monitor and promote quality care within the organi</w:t>
      </w:r>
      <w:r w:rsidR="00A51389">
        <w:rPr>
          <w:rFonts w:ascii="Arial" w:hAnsi="Arial" w:cs="Arial"/>
          <w:szCs w:val="22"/>
        </w:rPr>
        <w:t>s</w:t>
      </w:r>
      <w:r w:rsidRPr="00244985">
        <w:rPr>
          <w:rFonts w:ascii="Arial" w:hAnsi="Arial" w:cs="Arial"/>
          <w:szCs w:val="22"/>
        </w:rPr>
        <w:t>ation.</w:t>
      </w:r>
    </w:p>
    <w:p w:rsidR="00927EE7" w:rsidRPr="00244985" w:rsidRDefault="00927EE7" w:rsidP="00CB271F">
      <w:pPr>
        <w:jc w:val="both"/>
        <w:rPr>
          <w:rFonts w:ascii="Arial" w:hAnsi="Arial" w:cs="Arial"/>
          <w:szCs w:val="22"/>
        </w:rPr>
      </w:pPr>
    </w:p>
    <w:p w:rsidR="00927EE7" w:rsidRPr="00244985" w:rsidRDefault="00927EE7" w:rsidP="00CB271F">
      <w:pPr>
        <w:jc w:val="both"/>
        <w:rPr>
          <w:rFonts w:ascii="Arial" w:hAnsi="Arial" w:cs="Arial"/>
          <w:szCs w:val="22"/>
          <w:u w:val="single"/>
        </w:rPr>
      </w:pPr>
      <w:r w:rsidRPr="00244985">
        <w:rPr>
          <w:rFonts w:ascii="Arial" w:hAnsi="Arial" w:cs="Arial"/>
          <w:szCs w:val="22"/>
          <w:u w:val="single"/>
        </w:rPr>
        <w:t>Training</w:t>
      </w:r>
    </w:p>
    <w:p w:rsidR="00927EE7" w:rsidRDefault="00927EE7" w:rsidP="00CB271F">
      <w:pPr>
        <w:jc w:val="both"/>
        <w:rPr>
          <w:rFonts w:ascii="Arial" w:hAnsi="Arial" w:cs="Arial"/>
          <w:szCs w:val="22"/>
        </w:rPr>
      </w:pPr>
      <w:smartTag w:uri="urn:schemas-microsoft-com:office:smarttags" w:element="place">
        <w:smartTag w:uri="urn:schemas-microsoft-com:office:smarttags" w:element="country-region">
          <w:r w:rsidRPr="00244985">
            <w:rPr>
              <w:rFonts w:ascii="Arial" w:hAnsi="Arial" w:cs="Arial"/>
              <w:szCs w:val="22"/>
            </w:rPr>
            <w:t>Norway</w:t>
          </w:r>
        </w:smartTag>
      </w:smartTag>
      <w:r w:rsidRPr="00244985">
        <w:rPr>
          <w:rFonts w:ascii="Arial" w:hAnsi="Arial" w:cs="Arial"/>
          <w:szCs w:val="22"/>
        </w:rPr>
        <w:t>:</w:t>
      </w:r>
      <w:r w:rsidR="004B46DF">
        <w:rPr>
          <w:rFonts w:ascii="Arial" w:hAnsi="Arial" w:cs="Arial"/>
          <w:szCs w:val="22"/>
        </w:rPr>
        <w:t xml:space="preserve"> </w:t>
      </w:r>
      <w:r w:rsidRPr="00244985">
        <w:rPr>
          <w:rFonts w:ascii="Arial" w:hAnsi="Arial" w:cs="Arial"/>
          <w:szCs w:val="22"/>
        </w:rPr>
        <w:t xml:space="preserve">NUPGE helped to create a teaching nursing home, the </w:t>
      </w:r>
      <w:proofErr w:type="spellStart"/>
      <w:r w:rsidRPr="00244985">
        <w:rPr>
          <w:rFonts w:ascii="Arial" w:hAnsi="Arial" w:cs="Arial"/>
          <w:szCs w:val="22"/>
        </w:rPr>
        <w:t>Songdal</w:t>
      </w:r>
      <w:proofErr w:type="spellEnd"/>
      <w:r w:rsidRPr="00244985">
        <w:rPr>
          <w:rFonts w:ascii="Arial" w:hAnsi="Arial" w:cs="Arial"/>
          <w:szCs w:val="22"/>
        </w:rPr>
        <w:t xml:space="preserve"> Farmstead Nursing Home, in 2001, which has become a resource for teaching, research and professional practice.</w:t>
      </w:r>
      <w:r w:rsidR="004B46DF">
        <w:rPr>
          <w:rFonts w:ascii="Arial" w:hAnsi="Arial" w:cs="Arial"/>
          <w:szCs w:val="22"/>
        </w:rPr>
        <w:t xml:space="preserve"> </w:t>
      </w:r>
      <w:r w:rsidRPr="00244985">
        <w:rPr>
          <w:rFonts w:ascii="Arial" w:hAnsi="Arial" w:cs="Arial"/>
          <w:szCs w:val="22"/>
        </w:rPr>
        <w:t xml:space="preserve">It has helped to provide a setting for ethical reflection </w:t>
      </w:r>
      <w:r>
        <w:rPr>
          <w:rFonts w:ascii="Arial" w:hAnsi="Arial" w:cs="Arial"/>
          <w:szCs w:val="22"/>
        </w:rPr>
        <w:t xml:space="preserve">of work </w:t>
      </w:r>
      <w:r w:rsidRPr="00244985">
        <w:rPr>
          <w:rFonts w:ascii="Arial" w:hAnsi="Arial" w:cs="Arial"/>
          <w:szCs w:val="22"/>
        </w:rPr>
        <w:t>in municipalities.</w:t>
      </w:r>
      <w:r w:rsidR="004B46DF">
        <w:rPr>
          <w:rFonts w:ascii="Arial" w:hAnsi="Arial" w:cs="Arial"/>
          <w:szCs w:val="22"/>
        </w:rPr>
        <w:t xml:space="preserve"> </w:t>
      </w:r>
      <w:r>
        <w:rPr>
          <w:rFonts w:ascii="Arial" w:hAnsi="Arial" w:cs="Arial"/>
          <w:szCs w:val="22"/>
        </w:rPr>
        <w:t>The teaching nursing home complements other services improvement that NUPGE has been involved which cover: team management; recruitment and retention; user involvement and; health at work</w:t>
      </w:r>
    </w:p>
    <w:p w:rsidR="00927EE7" w:rsidRDefault="00927EE7" w:rsidP="00CB271F">
      <w:pPr>
        <w:jc w:val="both"/>
        <w:rPr>
          <w:rFonts w:ascii="Arial" w:hAnsi="Arial" w:cs="Arial"/>
          <w:szCs w:val="22"/>
        </w:rPr>
      </w:pPr>
    </w:p>
    <w:p w:rsidR="00927EE7" w:rsidRDefault="00927EE7" w:rsidP="00CB271F">
      <w:pPr>
        <w:jc w:val="both"/>
        <w:rPr>
          <w:rFonts w:ascii="Arial" w:hAnsi="Arial" w:cs="Arial"/>
          <w:b/>
          <w:bCs/>
          <w:szCs w:val="22"/>
        </w:rPr>
      </w:pPr>
      <w:r w:rsidRPr="0093191B">
        <w:rPr>
          <w:rFonts w:ascii="Arial" w:hAnsi="Arial" w:cs="Arial"/>
          <w:b/>
          <w:bCs/>
          <w:szCs w:val="22"/>
        </w:rPr>
        <w:t>New services</w:t>
      </w:r>
    </w:p>
    <w:p w:rsidR="000B253A" w:rsidRDefault="000B253A"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With increasing life expectancy, even though this is still unequal according to sex and class, the implications of leading longer healthier lives means that government, private and not for profit services providers will have to adjust to the increased expectations of older people and greater demands for a wider range of services and support.</w:t>
      </w:r>
      <w:r w:rsidR="004B46DF">
        <w:rPr>
          <w:rFonts w:ascii="Arial" w:hAnsi="Arial" w:cs="Arial"/>
          <w:szCs w:val="22"/>
        </w:rPr>
        <w:t xml:space="preserve"> </w:t>
      </w:r>
      <w:r>
        <w:rPr>
          <w:rFonts w:ascii="Arial" w:hAnsi="Arial" w:cs="Arial"/>
          <w:szCs w:val="22"/>
        </w:rPr>
        <w:t>The concept of ‘healthy ageing’ has been developed to try and focus on the type of activities that older people would like to do and would find beneficial as they get older. Increasingly, the implications of longer life expectancy are being recognised as requiring a new way of planning and delivering services.</w:t>
      </w:r>
    </w:p>
    <w:p w:rsidR="00927EE7" w:rsidRPr="00FA5272" w:rsidRDefault="00927EE7" w:rsidP="00CB271F">
      <w:pPr>
        <w:jc w:val="both"/>
        <w:rPr>
          <w:rFonts w:ascii="Arial" w:hAnsi="Arial" w:cs="Arial"/>
        </w:rPr>
      </w:pPr>
    </w:p>
    <w:p w:rsidR="00FA5272" w:rsidRPr="00FA5272" w:rsidRDefault="00FA5272" w:rsidP="00CB271F">
      <w:pPr>
        <w:jc w:val="both"/>
        <w:rPr>
          <w:rFonts w:ascii="Arial" w:hAnsi="Arial" w:cs="Arial"/>
          <w:u w:val="single"/>
        </w:rPr>
      </w:pPr>
      <w:r>
        <w:rPr>
          <w:rFonts w:ascii="Arial" w:hAnsi="Arial" w:cs="Arial"/>
          <w:u w:val="single"/>
        </w:rPr>
        <w:t xml:space="preserve">National </w:t>
      </w:r>
      <w:r w:rsidRPr="00FA5272">
        <w:rPr>
          <w:rFonts w:ascii="Arial" w:hAnsi="Arial" w:cs="Arial"/>
          <w:u w:val="single"/>
        </w:rPr>
        <w:t>framework</w:t>
      </w:r>
      <w:r>
        <w:rPr>
          <w:rFonts w:ascii="Arial" w:hAnsi="Arial" w:cs="Arial"/>
          <w:u w:val="single"/>
        </w:rPr>
        <w:t xml:space="preserve"> for high quality services</w:t>
      </w:r>
    </w:p>
    <w:p w:rsidR="00A51389" w:rsidRDefault="00927EE7" w:rsidP="00CB271F">
      <w:pPr>
        <w:jc w:val="both"/>
        <w:rPr>
          <w:rFonts w:ascii="Arial" w:hAnsi="Arial" w:cs="Arial"/>
          <w:szCs w:val="22"/>
        </w:rPr>
      </w:pPr>
      <w:r w:rsidRPr="00FA5272">
        <w:rPr>
          <w:rFonts w:ascii="Arial" w:hAnsi="Arial" w:cs="Arial"/>
          <w:szCs w:val="22"/>
        </w:rPr>
        <w:t>The Fin</w:t>
      </w:r>
      <w:r w:rsidRPr="00CA4FF0">
        <w:rPr>
          <w:rFonts w:ascii="Arial" w:hAnsi="Arial" w:cs="Arial"/>
          <w:szCs w:val="22"/>
        </w:rPr>
        <w:t xml:space="preserve">nish Ministry of Social Affairs and Health and the Association of Finnish Local and Regional Authorities first issued a national framework for high-quality services for older people in 2001, when such frameworks were a new form of informative guidance. The present revised framework incorporates current national strategies in old-age policy, assessments of the earlier framework, the latest research findings and recent changes in the operating environment. The current reform of the municipal and service structure in </w:t>
      </w:r>
      <w:smartTag w:uri="urn:schemas-microsoft-com:office:smarttags" w:element="place">
        <w:smartTag w:uri="urn:schemas-microsoft-com:office:smarttags" w:element="country-region">
          <w:r w:rsidRPr="00CA4FF0">
            <w:rPr>
              <w:rFonts w:ascii="Arial" w:hAnsi="Arial" w:cs="Arial"/>
              <w:szCs w:val="22"/>
            </w:rPr>
            <w:t>Finland</w:t>
          </w:r>
        </w:smartTag>
      </w:smartTag>
      <w:r w:rsidRPr="00CA4FF0">
        <w:rPr>
          <w:rFonts w:ascii="Arial" w:hAnsi="Arial" w:cs="Arial"/>
          <w:szCs w:val="22"/>
        </w:rPr>
        <w:t xml:space="preserve"> is having a particularly great impact on services for older people. The Ministry of Social Affairs and Health drafted the new framework jointly with the Association of Finnish Local and Regional Authorities and the National Research and Development Centre for Welfare and Health (STAKES). The framework is designed to help municipalities and cooperation districts to develop their services for older people on a basis of local needs and resources, jointly with the third sector, private-sector service providers, and clients, their relations and other local residents. Municipalities are required to draw up their own old-age strategy to prepare for the demographic change, and integrate it into their municipal budget and budget plan. Implementation of the strategy will be monitored regularly.</w:t>
      </w:r>
    </w:p>
    <w:p w:rsidR="00A51389" w:rsidRDefault="00A51389" w:rsidP="00CB271F">
      <w:pPr>
        <w:jc w:val="both"/>
        <w:rPr>
          <w:rFonts w:ascii="Arial" w:hAnsi="Arial" w:cs="Arial"/>
          <w:szCs w:val="22"/>
        </w:rPr>
      </w:pPr>
    </w:p>
    <w:p w:rsidR="00A51389" w:rsidRDefault="00927EE7" w:rsidP="00CB271F">
      <w:pPr>
        <w:jc w:val="both"/>
        <w:rPr>
          <w:rFonts w:ascii="Arial" w:hAnsi="Arial" w:cs="Arial"/>
          <w:szCs w:val="22"/>
        </w:rPr>
      </w:pPr>
      <w:r w:rsidRPr="00CA4FF0">
        <w:rPr>
          <w:rFonts w:ascii="Arial" w:hAnsi="Arial" w:cs="Arial"/>
          <w:szCs w:val="22"/>
        </w:rPr>
        <w:t xml:space="preserve">The Finnish Constitution requires government to ensure the implementation of fundamental and human rights, including the right to equal treatment and essential care. The new </w:t>
      </w:r>
      <w:r w:rsidRPr="00CA4FF0">
        <w:rPr>
          <w:rFonts w:ascii="Arial" w:hAnsi="Arial" w:cs="Arial"/>
          <w:szCs w:val="22"/>
        </w:rPr>
        <w:lastRenderedPageBreak/>
        <w:t>framework defines the values and ethical principles guiding the provision of services for older people. It also outlines strategies for boosting quality and effectiveness in three dimensions: (1) promoting health and welfare and developing the service structure, (2) staffing levels and staff skills and management, and (3) old-age living and care environments.</w:t>
      </w:r>
    </w:p>
    <w:p w:rsidR="00A51389" w:rsidRDefault="00A51389" w:rsidP="00CB271F">
      <w:pPr>
        <w:jc w:val="both"/>
        <w:rPr>
          <w:rFonts w:ascii="Arial" w:hAnsi="Arial" w:cs="Arial"/>
          <w:szCs w:val="22"/>
        </w:rPr>
      </w:pPr>
    </w:p>
    <w:p w:rsidR="00927EE7" w:rsidRPr="00CA4FF0" w:rsidRDefault="00927EE7" w:rsidP="00CB271F">
      <w:pPr>
        <w:jc w:val="both"/>
        <w:rPr>
          <w:rFonts w:ascii="Arial" w:hAnsi="Arial" w:cs="Arial"/>
          <w:szCs w:val="22"/>
        </w:rPr>
      </w:pPr>
      <w:r w:rsidRPr="00CA4FF0">
        <w:rPr>
          <w:rFonts w:ascii="Arial" w:hAnsi="Arial" w:cs="Arial"/>
          <w:szCs w:val="22"/>
        </w:rPr>
        <w:t>The framework sets national quantitative targets for services for older people that municipalities and cooperation districts can use as a basis for fixing their own targets. It underlines the primacy of promoting health and welfare, of giving priority to prevention and support for home living, and of comprehensive assessment of individual needs. The range of available services must be diversified with the addition of advisory and other preventive services, and health, functional capacity and rehabilitation must be supported throughout. The principles behind the staffing levels used are explained, and recommendations are made for minimum levels in 24-hour care. The importance of increasing employees’ well-being at work, skills</w:t>
      </w:r>
      <w:r>
        <w:rPr>
          <w:rFonts w:ascii="Arial" w:hAnsi="Arial" w:cs="Arial"/>
          <w:szCs w:val="22"/>
        </w:rPr>
        <w:t xml:space="preserve"> for working with older people</w:t>
      </w:r>
      <w:r w:rsidRPr="00CA4FF0">
        <w:rPr>
          <w:rFonts w:ascii="Arial" w:hAnsi="Arial" w:cs="Arial"/>
          <w:szCs w:val="22"/>
        </w:rPr>
        <w:t xml:space="preserve"> and managerial abilit</w:t>
      </w:r>
      <w:r>
        <w:rPr>
          <w:rFonts w:ascii="Arial" w:hAnsi="Arial" w:cs="Arial"/>
          <w:szCs w:val="22"/>
        </w:rPr>
        <w:t>ies are emphasized.</w:t>
      </w:r>
      <w:r w:rsidR="004B46DF">
        <w:rPr>
          <w:rFonts w:ascii="Arial" w:hAnsi="Arial" w:cs="Arial"/>
          <w:szCs w:val="22"/>
        </w:rPr>
        <w:t xml:space="preserve"> </w:t>
      </w:r>
      <w:r w:rsidRPr="00CA4FF0">
        <w:rPr>
          <w:rFonts w:ascii="Arial" w:hAnsi="Arial" w:cs="Arial"/>
          <w:szCs w:val="22"/>
        </w:rPr>
        <w:t>Improving the quality of older people’s living and care environments means investing in accessible, safe and pleasant surroundings. The framework includes monitoring indicators for the collection of local and national data on implementation of the main areas covered by the new framework.</w:t>
      </w:r>
    </w:p>
    <w:p w:rsidR="00927EE7" w:rsidRDefault="00927EE7" w:rsidP="00CB271F">
      <w:pPr>
        <w:jc w:val="both"/>
      </w:pPr>
    </w:p>
    <w:p w:rsidR="00927EE7" w:rsidRPr="00FB1D3E" w:rsidRDefault="00927EE7" w:rsidP="00CB271F">
      <w:pPr>
        <w:jc w:val="both"/>
        <w:rPr>
          <w:rFonts w:ascii="Arial" w:hAnsi="Arial" w:cs="Arial"/>
          <w:szCs w:val="22"/>
          <w:u w:val="single"/>
        </w:rPr>
      </w:pPr>
      <w:r w:rsidRPr="00FB1D3E">
        <w:rPr>
          <w:rFonts w:ascii="Arial" w:hAnsi="Arial" w:cs="Arial"/>
          <w:szCs w:val="22"/>
          <w:u w:val="single"/>
        </w:rPr>
        <w:t>Healthy ageing</w:t>
      </w:r>
    </w:p>
    <w:p w:rsidR="00927EE7" w:rsidRPr="00FB1D3E" w:rsidRDefault="00927EE7" w:rsidP="00CB271F">
      <w:pPr>
        <w:jc w:val="both"/>
        <w:rPr>
          <w:rFonts w:ascii="Arial" w:hAnsi="Arial" w:cs="Arial"/>
          <w:szCs w:val="22"/>
        </w:rPr>
      </w:pPr>
      <w:r w:rsidRPr="00FB1D3E">
        <w:rPr>
          <w:rFonts w:ascii="Arial" w:hAnsi="Arial" w:cs="Arial"/>
          <w:szCs w:val="22"/>
        </w:rPr>
        <w:t>New healthy ageing initiatives draw on several health promotion principles that may support older people to live longer healthy and more active lives. These basic principles are older people as community resources, peer support, increased social interaction, providing access to information, training and education, and supporting physical activity.</w:t>
      </w:r>
      <w:r w:rsidR="004B46DF">
        <w:rPr>
          <w:rFonts w:ascii="Arial" w:hAnsi="Arial" w:cs="Arial"/>
          <w:szCs w:val="22"/>
        </w:rPr>
        <w:t xml:space="preserve"> </w:t>
      </w:r>
      <w:r w:rsidRPr="00FB1D3E">
        <w:rPr>
          <w:rFonts w:ascii="Arial" w:hAnsi="Arial" w:cs="Arial"/>
          <w:szCs w:val="22"/>
        </w:rPr>
        <w:t>Some examples are set out below.</w:t>
      </w:r>
    </w:p>
    <w:p w:rsidR="00927EE7" w:rsidRDefault="00927EE7" w:rsidP="00CB271F">
      <w:pPr>
        <w:jc w:val="both"/>
      </w:pPr>
    </w:p>
    <w:p w:rsidR="00927EE7" w:rsidRPr="00FB1D3E" w:rsidRDefault="00927EE7" w:rsidP="00CB271F">
      <w:pPr>
        <w:jc w:val="both"/>
        <w:rPr>
          <w:rFonts w:ascii="Arial" w:hAnsi="Arial" w:cs="Arial"/>
          <w:szCs w:val="22"/>
          <w:u w:val="single"/>
        </w:rPr>
      </w:pPr>
      <w:r w:rsidRPr="00FB1D3E">
        <w:rPr>
          <w:rFonts w:ascii="Arial" w:hAnsi="Arial" w:cs="Arial"/>
          <w:szCs w:val="22"/>
          <w:u w:val="single"/>
        </w:rPr>
        <w:t>Older people as community resources</w:t>
      </w:r>
    </w:p>
    <w:p w:rsidR="00927EE7" w:rsidRPr="00FB1D3E" w:rsidRDefault="00927EE7" w:rsidP="00CB271F">
      <w:pPr>
        <w:jc w:val="both"/>
        <w:rPr>
          <w:rFonts w:ascii="Arial" w:hAnsi="Arial" w:cs="Arial"/>
          <w:szCs w:val="22"/>
        </w:rPr>
      </w:pPr>
      <w:r w:rsidRPr="00FB1D3E">
        <w:rPr>
          <w:rFonts w:ascii="Arial" w:hAnsi="Arial" w:cs="Arial"/>
          <w:szCs w:val="22"/>
        </w:rPr>
        <w:t xml:space="preserve">In </w:t>
      </w:r>
      <w:smartTag w:uri="urn:schemas-microsoft-com:office:smarttags" w:element="place">
        <w:smartTag w:uri="urn:schemas-microsoft-com:office:smarttags" w:element="country-region">
          <w:r w:rsidRPr="00FB1D3E">
            <w:rPr>
              <w:rFonts w:ascii="Arial" w:hAnsi="Arial" w:cs="Arial"/>
              <w:szCs w:val="22"/>
            </w:rPr>
            <w:t>Italy</w:t>
          </w:r>
        </w:smartTag>
      </w:smartTag>
      <w:r w:rsidRPr="00FB1D3E">
        <w:rPr>
          <w:rFonts w:ascii="Arial" w:hAnsi="Arial" w:cs="Arial"/>
          <w:szCs w:val="22"/>
        </w:rPr>
        <w:t xml:space="preserve">, a project was set up to </w:t>
      </w:r>
      <w:r>
        <w:rPr>
          <w:rFonts w:ascii="Arial" w:hAnsi="Arial" w:cs="Arial"/>
          <w:szCs w:val="22"/>
        </w:rPr>
        <w:t>use olde</w:t>
      </w:r>
      <w:r w:rsidRPr="00FB1D3E">
        <w:rPr>
          <w:rFonts w:ascii="Arial" w:hAnsi="Arial" w:cs="Arial"/>
          <w:szCs w:val="22"/>
        </w:rPr>
        <w:t>r people as resources for the community rather than seeing them as a burden.</w:t>
      </w:r>
      <w:r w:rsidR="004B46DF">
        <w:rPr>
          <w:rFonts w:ascii="Arial" w:hAnsi="Arial" w:cs="Arial"/>
          <w:szCs w:val="22"/>
        </w:rPr>
        <w:t xml:space="preserve"> </w:t>
      </w:r>
      <w:r w:rsidRPr="00FB1D3E">
        <w:rPr>
          <w:rFonts w:ascii="Arial" w:hAnsi="Arial" w:cs="Arial"/>
          <w:szCs w:val="22"/>
        </w:rPr>
        <w:t>Older people have experience, skills, competence, practical and theoretical abilities, history and wisdom and can be a resource for a neighbourhood and town</w:t>
      </w:r>
      <w:r>
        <w:rPr>
          <w:rFonts w:ascii="Arial" w:hAnsi="Arial" w:cs="Arial"/>
          <w:szCs w:val="22"/>
        </w:rPr>
        <w:t xml:space="preserve"> (Swedish National Institute of Public Health, 2006)</w:t>
      </w:r>
      <w:r w:rsidRPr="00FB1D3E">
        <w:rPr>
          <w:rFonts w:ascii="Arial" w:hAnsi="Arial" w:cs="Arial"/>
          <w:szCs w:val="22"/>
        </w:rPr>
        <w:t>.</w:t>
      </w:r>
      <w:r w:rsidR="004B46DF">
        <w:rPr>
          <w:rFonts w:ascii="Arial" w:hAnsi="Arial" w:cs="Arial"/>
          <w:szCs w:val="22"/>
        </w:rPr>
        <w:t xml:space="preserve"> </w:t>
      </w:r>
    </w:p>
    <w:p w:rsidR="00927EE7" w:rsidRPr="00FB1D3E" w:rsidRDefault="00927EE7" w:rsidP="00CB271F">
      <w:pPr>
        <w:jc w:val="both"/>
        <w:rPr>
          <w:rFonts w:ascii="Arial" w:hAnsi="Arial" w:cs="Arial"/>
          <w:szCs w:val="22"/>
        </w:rPr>
      </w:pPr>
    </w:p>
    <w:p w:rsidR="00927EE7" w:rsidRPr="00FB1D3E" w:rsidRDefault="00927EE7" w:rsidP="00CB271F">
      <w:pPr>
        <w:jc w:val="both"/>
      </w:pPr>
      <w:r w:rsidRPr="00FB1D3E">
        <w:rPr>
          <w:rFonts w:ascii="Arial" w:hAnsi="Arial" w:cs="Arial"/>
          <w:szCs w:val="22"/>
        </w:rPr>
        <w:t xml:space="preserve">The Stirling Healthy Ageing project created a partnership between agencies, WHO and people aged 50 + in </w:t>
      </w:r>
      <w:smartTag w:uri="urn:schemas-microsoft-com:office:smarttags" w:element="place">
        <w:smartTag w:uri="urn:schemas-microsoft-com:office:smarttags" w:element="City">
          <w:r w:rsidRPr="00FB1D3E">
            <w:rPr>
              <w:rFonts w:ascii="Arial" w:hAnsi="Arial" w:cs="Arial"/>
              <w:szCs w:val="22"/>
            </w:rPr>
            <w:t>Sterling</w:t>
          </w:r>
        </w:smartTag>
      </w:smartTag>
      <w:r w:rsidRPr="00FB1D3E">
        <w:rPr>
          <w:rFonts w:ascii="Arial" w:hAnsi="Arial" w:cs="Arial"/>
          <w:szCs w:val="22"/>
        </w:rPr>
        <w:t xml:space="preserve"> as a way of planning and implementing health and well-being strategies</w:t>
      </w:r>
      <w:r>
        <w:rPr>
          <w:rFonts w:ascii="Arial" w:hAnsi="Arial" w:cs="Arial"/>
          <w:szCs w:val="22"/>
        </w:rPr>
        <w:t xml:space="preserve"> (Swedish National Institute of Public Health, 2006)</w:t>
      </w:r>
      <w:r w:rsidRPr="00FB1D3E">
        <w:rPr>
          <w:rFonts w:ascii="Arial" w:hAnsi="Arial" w:cs="Arial"/>
          <w:szCs w:val="22"/>
        </w:rPr>
        <w:t>.</w:t>
      </w:r>
    </w:p>
    <w:p w:rsidR="00927EE7" w:rsidRPr="00FB1D3E" w:rsidRDefault="00927EE7" w:rsidP="00CB271F">
      <w:pPr>
        <w:jc w:val="both"/>
      </w:pPr>
    </w:p>
    <w:p w:rsidR="00927EE7" w:rsidRPr="00FB1D3E" w:rsidRDefault="00927EE7" w:rsidP="00CB271F">
      <w:pPr>
        <w:jc w:val="both"/>
        <w:rPr>
          <w:rFonts w:ascii="Arial" w:hAnsi="Arial" w:cs="Arial"/>
          <w:szCs w:val="22"/>
          <w:u w:val="single"/>
        </w:rPr>
      </w:pPr>
      <w:r w:rsidRPr="00FB1D3E">
        <w:rPr>
          <w:rFonts w:ascii="Arial" w:hAnsi="Arial" w:cs="Arial"/>
          <w:szCs w:val="22"/>
          <w:u w:val="single"/>
        </w:rPr>
        <w:t>Peer support</w:t>
      </w:r>
    </w:p>
    <w:p w:rsidR="00927EE7" w:rsidRPr="00FB1D3E" w:rsidRDefault="00927EE7" w:rsidP="00CB271F">
      <w:pPr>
        <w:jc w:val="both"/>
        <w:rPr>
          <w:rFonts w:ascii="Arial" w:hAnsi="Arial" w:cs="Arial"/>
          <w:szCs w:val="22"/>
        </w:rPr>
      </w:pPr>
      <w:r w:rsidRPr="00FB1D3E">
        <w:rPr>
          <w:rFonts w:ascii="Arial" w:hAnsi="Arial" w:cs="Arial"/>
          <w:szCs w:val="22"/>
        </w:rPr>
        <w:t xml:space="preserve">The </w:t>
      </w:r>
      <w:proofErr w:type="spellStart"/>
      <w:r w:rsidRPr="00FB1D3E">
        <w:rPr>
          <w:rFonts w:ascii="Arial" w:hAnsi="Arial" w:cs="Arial"/>
          <w:i/>
          <w:iCs/>
          <w:szCs w:val="22"/>
        </w:rPr>
        <w:t>Seniorengenossenschaften</w:t>
      </w:r>
      <w:proofErr w:type="spellEnd"/>
      <w:r w:rsidRPr="00FB1D3E">
        <w:rPr>
          <w:rFonts w:ascii="Arial" w:hAnsi="Arial" w:cs="Arial"/>
          <w:szCs w:val="22"/>
        </w:rPr>
        <w:t xml:space="preserve"> initiative, in </w:t>
      </w:r>
      <w:smartTag w:uri="urn:schemas-microsoft-com:office:smarttags" w:element="place">
        <w:smartTag w:uri="urn:schemas-microsoft-com:office:smarttags" w:element="country-region">
          <w:r w:rsidRPr="00FB1D3E">
            <w:rPr>
              <w:rFonts w:ascii="Arial" w:hAnsi="Arial" w:cs="Arial"/>
              <w:szCs w:val="22"/>
            </w:rPr>
            <w:t>Germany</w:t>
          </w:r>
        </w:smartTag>
      </w:smartTag>
      <w:r w:rsidRPr="00FB1D3E">
        <w:rPr>
          <w:rFonts w:ascii="Arial" w:hAnsi="Arial" w:cs="Arial"/>
          <w:szCs w:val="22"/>
        </w:rPr>
        <w:t xml:space="preserve"> aims to encourage more independent living among older people. ‘Younger’ </w:t>
      </w:r>
      <w:r w:rsidR="00DA072E">
        <w:rPr>
          <w:rFonts w:ascii="Arial" w:hAnsi="Arial" w:cs="Arial"/>
          <w:szCs w:val="22"/>
        </w:rPr>
        <w:t xml:space="preserve">older </w:t>
      </w:r>
      <w:r w:rsidRPr="00FB1D3E">
        <w:rPr>
          <w:rFonts w:ascii="Arial" w:hAnsi="Arial" w:cs="Arial"/>
          <w:szCs w:val="22"/>
        </w:rPr>
        <w:t>residents provide care for the very elderly in a system of housing cooperative.</w:t>
      </w:r>
      <w:r w:rsidR="004B46DF">
        <w:rPr>
          <w:rFonts w:ascii="Arial" w:hAnsi="Arial" w:cs="Arial"/>
          <w:szCs w:val="22"/>
        </w:rPr>
        <w:t xml:space="preserve"> </w:t>
      </w:r>
      <w:r w:rsidRPr="00FB1D3E">
        <w:rPr>
          <w:rFonts w:ascii="Arial" w:hAnsi="Arial" w:cs="Arial"/>
          <w:szCs w:val="22"/>
        </w:rPr>
        <w:t>When they become older, they receive care themselves. The number of these cooperatives is increasing, in part due to the support of the Ministry for Social Affairs. (European Foundation, 2009)</w:t>
      </w:r>
    </w:p>
    <w:p w:rsidR="00927EE7" w:rsidRDefault="00927EE7" w:rsidP="00CB271F">
      <w:pPr>
        <w:jc w:val="both"/>
        <w:rPr>
          <w:rFonts w:ascii="Arial" w:hAnsi="Arial" w:cs="Arial"/>
          <w:b/>
          <w:bCs/>
          <w:szCs w:val="22"/>
        </w:rPr>
      </w:pPr>
    </w:p>
    <w:p w:rsidR="00927EE7" w:rsidRPr="00FB1D3E" w:rsidRDefault="00927EE7" w:rsidP="00CB271F">
      <w:pPr>
        <w:jc w:val="both"/>
        <w:rPr>
          <w:rFonts w:ascii="Arial" w:hAnsi="Arial" w:cs="Arial"/>
          <w:szCs w:val="22"/>
          <w:u w:val="single"/>
        </w:rPr>
      </w:pPr>
      <w:r w:rsidRPr="00FB1D3E">
        <w:rPr>
          <w:rFonts w:ascii="Arial" w:hAnsi="Arial" w:cs="Arial"/>
          <w:szCs w:val="22"/>
          <w:u w:val="single"/>
        </w:rPr>
        <w:t xml:space="preserve">Social interaction, </w:t>
      </w:r>
    </w:p>
    <w:p w:rsidR="00927EE7" w:rsidRPr="00635CCE" w:rsidRDefault="00927EE7" w:rsidP="00CB271F">
      <w:pPr>
        <w:jc w:val="both"/>
        <w:rPr>
          <w:rFonts w:ascii="Arial" w:hAnsi="Arial" w:cs="Arial"/>
          <w:szCs w:val="22"/>
        </w:rPr>
      </w:pPr>
      <w:r w:rsidRPr="00FB1D3E">
        <w:rPr>
          <w:rFonts w:ascii="Arial" w:hAnsi="Arial" w:cs="Arial"/>
          <w:szCs w:val="22"/>
        </w:rPr>
        <w:t xml:space="preserve">Creating community day centres for older people from ethnic minority groups help to support more </w:t>
      </w:r>
      <w:r w:rsidRPr="00635CCE">
        <w:rPr>
          <w:rFonts w:ascii="Arial" w:hAnsi="Arial" w:cs="Arial"/>
          <w:szCs w:val="22"/>
        </w:rPr>
        <w:t xml:space="preserve">social interaction between older people. </w:t>
      </w:r>
      <w:proofErr w:type="gramStart"/>
      <w:r w:rsidRPr="00635CCE">
        <w:rPr>
          <w:rFonts w:ascii="Arial" w:hAnsi="Arial" w:cs="Arial"/>
          <w:szCs w:val="22"/>
        </w:rPr>
        <w:t>(Swedish National Institute of Public Health, 2006).</w:t>
      </w:r>
      <w:proofErr w:type="gramEnd"/>
    </w:p>
    <w:p w:rsidR="00927EE7" w:rsidRPr="00635CCE" w:rsidRDefault="00927EE7" w:rsidP="00CB271F">
      <w:pPr>
        <w:jc w:val="both"/>
        <w:rPr>
          <w:rFonts w:ascii="Arial" w:hAnsi="Arial" w:cs="Arial"/>
        </w:rPr>
      </w:pPr>
    </w:p>
    <w:p w:rsidR="00927EE7" w:rsidRPr="00635CCE" w:rsidRDefault="00927EE7" w:rsidP="00CB271F">
      <w:pPr>
        <w:jc w:val="both"/>
        <w:rPr>
          <w:rFonts w:ascii="Arial" w:hAnsi="Arial" w:cs="Arial"/>
          <w:szCs w:val="22"/>
          <w:u w:val="single"/>
        </w:rPr>
      </w:pPr>
      <w:r w:rsidRPr="00635CCE">
        <w:rPr>
          <w:rFonts w:ascii="Arial" w:hAnsi="Arial" w:cs="Arial"/>
          <w:szCs w:val="22"/>
          <w:u w:val="single"/>
        </w:rPr>
        <w:t xml:space="preserve">Providing access to information, training and education, </w:t>
      </w:r>
    </w:p>
    <w:p w:rsidR="00635CCE" w:rsidRPr="00635CCE" w:rsidRDefault="00635CCE" w:rsidP="00CB271F">
      <w:pPr>
        <w:jc w:val="both"/>
        <w:rPr>
          <w:rFonts w:ascii="Arial" w:hAnsi="Arial" w:cs="Arial"/>
        </w:rPr>
      </w:pPr>
      <w:r w:rsidRPr="00635CCE">
        <w:rPr>
          <w:rFonts w:ascii="Arial" w:hAnsi="Arial" w:cs="Arial"/>
          <w:szCs w:val="22"/>
        </w:rPr>
        <w:t xml:space="preserve">The </w:t>
      </w:r>
      <w:r w:rsidRPr="00635CCE">
        <w:rPr>
          <w:rFonts w:ascii="Arial" w:hAnsi="Arial" w:cs="Arial"/>
        </w:rPr>
        <w:t>Dulwich Helpline - Friendly volunteer support for isolated older people – runs computer groups with local schools in term-time. Each group matches a school pupil with a service user for one-to-one learning about computers.</w:t>
      </w:r>
      <w:r w:rsidR="004B46DF">
        <w:rPr>
          <w:rFonts w:ascii="Arial" w:hAnsi="Arial" w:cs="Arial"/>
        </w:rPr>
        <w:t xml:space="preserve"> </w:t>
      </w:r>
      <w:r>
        <w:rPr>
          <w:rFonts w:ascii="Arial" w:hAnsi="Arial" w:cs="Arial"/>
        </w:rPr>
        <w:t>P</w:t>
      </w:r>
      <w:r w:rsidRPr="00635CCE">
        <w:rPr>
          <w:rFonts w:ascii="Arial" w:hAnsi="Arial" w:cs="Arial"/>
        </w:rPr>
        <w:t>opular themes are emails and the internet, digital photography, or a basic introduction to computers for the first time</w:t>
      </w:r>
      <w:r w:rsidR="00620E1B">
        <w:rPr>
          <w:rFonts w:ascii="Arial" w:hAnsi="Arial" w:cs="Arial"/>
        </w:rPr>
        <w:t xml:space="preserve"> (Dulwich Helpline, 2010)</w:t>
      </w:r>
    </w:p>
    <w:p w:rsidR="00635CCE" w:rsidRDefault="00635CCE" w:rsidP="00CB271F">
      <w:pPr>
        <w:jc w:val="both"/>
        <w:rPr>
          <w:rFonts w:ascii="Arial" w:hAnsi="Arial" w:cs="Arial"/>
          <w:szCs w:val="22"/>
        </w:rPr>
      </w:pPr>
    </w:p>
    <w:p w:rsidR="00927EE7" w:rsidRPr="00FB1D3E" w:rsidRDefault="00927EE7" w:rsidP="00CB271F">
      <w:pPr>
        <w:jc w:val="both"/>
        <w:rPr>
          <w:rFonts w:ascii="Arial" w:hAnsi="Arial" w:cs="Arial"/>
          <w:szCs w:val="22"/>
        </w:rPr>
      </w:pPr>
      <w:r w:rsidRPr="00FB1D3E">
        <w:rPr>
          <w:rFonts w:ascii="Arial" w:hAnsi="Arial" w:cs="Arial"/>
          <w:szCs w:val="22"/>
        </w:rPr>
        <w:t>New services that meet the changing needs of an ageing population will have to be designed in partnership with older people.</w:t>
      </w:r>
      <w:r w:rsidR="004B46DF">
        <w:rPr>
          <w:rFonts w:ascii="Arial" w:hAnsi="Arial" w:cs="Arial"/>
          <w:szCs w:val="22"/>
        </w:rPr>
        <w:t xml:space="preserve"> </w:t>
      </w:r>
      <w:r w:rsidRPr="00FB1D3E">
        <w:rPr>
          <w:rFonts w:ascii="Arial" w:hAnsi="Arial" w:cs="Arial"/>
          <w:szCs w:val="22"/>
        </w:rPr>
        <w:t xml:space="preserve">Services will have to move away from just having a focus on care to covering a broader range of activities, such as information provision, education, </w:t>
      </w:r>
      <w:r w:rsidRPr="00FB1D3E">
        <w:rPr>
          <w:rFonts w:ascii="Arial" w:hAnsi="Arial" w:cs="Arial"/>
          <w:szCs w:val="22"/>
        </w:rPr>
        <w:lastRenderedPageBreak/>
        <w:t>training</w:t>
      </w:r>
      <w:r>
        <w:rPr>
          <w:rFonts w:ascii="Arial" w:hAnsi="Arial" w:cs="Arial"/>
          <w:szCs w:val="22"/>
        </w:rPr>
        <w:t xml:space="preserve"> or physical activity</w:t>
      </w:r>
      <w:r w:rsidRPr="00FB1D3E">
        <w:rPr>
          <w:rFonts w:ascii="Arial" w:hAnsi="Arial" w:cs="Arial"/>
          <w:szCs w:val="22"/>
        </w:rPr>
        <w:t>.</w:t>
      </w:r>
      <w:r w:rsidR="004B46DF">
        <w:rPr>
          <w:rFonts w:ascii="Arial" w:hAnsi="Arial" w:cs="Arial"/>
          <w:szCs w:val="22"/>
        </w:rPr>
        <w:t xml:space="preserve"> </w:t>
      </w:r>
      <w:r>
        <w:rPr>
          <w:rFonts w:ascii="Arial" w:hAnsi="Arial" w:cs="Arial"/>
          <w:szCs w:val="22"/>
        </w:rPr>
        <w:t>The emphasis will have to be on cooperation with older people.</w:t>
      </w:r>
      <w:r w:rsidR="004B46DF">
        <w:rPr>
          <w:rFonts w:ascii="Arial" w:hAnsi="Arial" w:cs="Arial"/>
          <w:szCs w:val="22"/>
        </w:rPr>
        <w:t xml:space="preserve"> </w:t>
      </w:r>
      <w:r>
        <w:rPr>
          <w:rFonts w:ascii="Arial" w:hAnsi="Arial" w:cs="Arial"/>
          <w:szCs w:val="22"/>
        </w:rPr>
        <w:t>This also returns to the wide range of approaches that inform the design of care services, including social pedagogy.</w:t>
      </w:r>
      <w:r w:rsidR="004B46DF">
        <w:rPr>
          <w:rFonts w:ascii="Arial" w:hAnsi="Arial" w:cs="Arial"/>
          <w:szCs w:val="22"/>
        </w:rPr>
        <w:t xml:space="preserve"> </w:t>
      </w:r>
      <w:r>
        <w:rPr>
          <w:rFonts w:ascii="Arial" w:hAnsi="Arial" w:cs="Arial"/>
          <w:szCs w:val="22"/>
        </w:rPr>
        <w:t>The integral part that education plays in child care will have to be replicated in care</w:t>
      </w:r>
      <w:r w:rsidR="00DA072E">
        <w:rPr>
          <w:rFonts w:ascii="Arial" w:hAnsi="Arial" w:cs="Arial"/>
          <w:szCs w:val="22"/>
        </w:rPr>
        <w:t xml:space="preserve"> services for older people</w:t>
      </w:r>
      <w:r>
        <w:rPr>
          <w:rFonts w:ascii="Arial" w:hAnsi="Arial" w:cs="Arial"/>
          <w:szCs w:val="22"/>
        </w:rPr>
        <w:t>.</w:t>
      </w:r>
      <w:r w:rsidR="004B46DF">
        <w:rPr>
          <w:rFonts w:ascii="Arial" w:hAnsi="Arial" w:cs="Arial"/>
          <w:szCs w:val="22"/>
        </w:rPr>
        <w:t xml:space="preserve"> </w:t>
      </w:r>
      <w:r>
        <w:rPr>
          <w:rFonts w:ascii="Arial" w:hAnsi="Arial" w:cs="Arial"/>
          <w:szCs w:val="22"/>
        </w:rPr>
        <w:t>This will impact on the type of training required for care workers.</w:t>
      </w:r>
      <w:r w:rsidR="004B46DF">
        <w:rPr>
          <w:rFonts w:ascii="Arial" w:hAnsi="Arial" w:cs="Arial"/>
          <w:szCs w:val="22"/>
        </w:rPr>
        <w:t xml:space="preserve"> </w:t>
      </w:r>
    </w:p>
    <w:p w:rsidR="00927EE7" w:rsidRDefault="00927EE7" w:rsidP="00CB271F">
      <w:pPr>
        <w:jc w:val="both"/>
        <w:rPr>
          <w:rFonts w:ascii="Arial" w:hAnsi="Arial" w:cs="Arial"/>
          <w:b/>
          <w:bCs/>
          <w:szCs w:val="22"/>
        </w:rPr>
      </w:pPr>
    </w:p>
    <w:p w:rsidR="005E719F" w:rsidRPr="005E719F" w:rsidRDefault="005E719F" w:rsidP="00CB271F">
      <w:pPr>
        <w:jc w:val="both"/>
        <w:rPr>
          <w:rFonts w:ascii="Arial" w:hAnsi="Arial" w:cs="Arial"/>
          <w:bCs/>
          <w:szCs w:val="22"/>
          <w:u w:val="single"/>
        </w:rPr>
      </w:pPr>
      <w:r w:rsidRPr="005E719F">
        <w:rPr>
          <w:rFonts w:ascii="Arial" w:hAnsi="Arial" w:cs="Arial"/>
          <w:bCs/>
          <w:szCs w:val="22"/>
          <w:u w:val="single"/>
        </w:rPr>
        <w:t>Key points</w:t>
      </w:r>
    </w:p>
    <w:p w:rsidR="005E719F" w:rsidRDefault="0099555F" w:rsidP="00354AE7">
      <w:pPr>
        <w:numPr>
          <w:ilvl w:val="0"/>
          <w:numId w:val="31"/>
        </w:numPr>
        <w:jc w:val="both"/>
        <w:rPr>
          <w:rFonts w:ascii="Arial" w:hAnsi="Arial" w:cs="Arial"/>
          <w:bCs/>
          <w:szCs w:val="22"/>
        </w:rPr>
      </w:pPr>
      <w:r w:rsidRPr="0099555F">
        <w:rPr>
          <w:rFonts w:ascii="Arial" w:hAnsi="Arial" w:cs="Arial"/>
          <w:bCs/>
          <w:szCs w:val="22"/>
        </w:rPr>
        <w:t>Social dialogue, improving quality standards and training are three ways in which trade unions contribute to new ways of working</w:t>
      </w:r>
    </w:p>
    <w:p w:rsidR="0099555F" w:rsidRDefault="0099555F" w:rsidP="00354AE7">
      <w:pPr>
        <w:numPr>
          <w:ilvl w:val="0"/>
          <w:numId w:val="31"/>
        </w:numPr>
        <w:jc w:val="both"/>
        <w:rPr>
          <w:rFonts w:ascii="Arial" w:hAnsi="Arial" w:cs="Arial"/>
          <w:bCs/>
          <w:szCs w:val="22"/>
        </w:rPr>
      </w:pPr>
      <w:r>
        <w:rPr>
          <w:rFonts w:ascii="Arial" w:hAnsi="Arial" w:cs="Arial"/>
          <w:bCs/>
          <w:szCs w:val="22"/>
        </w:rPr>
        <w:t>New services will have to be designed with contributions from older people</w:t>
      </w:r>
    </w:p>
    <w:p w:rsidR="0099555F" w:rsidRPr="0099555F" w:rsidRDefault="0099555F" w:rsidP="00354AE7">
      <w:pPr>
        <w:numPr>
          <w:ilvl w:val="0"/>
          <w:numId w:val="31"/>
        </w:numPr>
        <w:jc w:val="both"/>
        <w:rPr>
          <w:rFonts w:ascii="Arial" w:hAnsi="Arial" w:cs="Arial"/>
          <w:bCs/>
          <w:szCs w:val="22"/>
        </w:rPr>
      </w:pPr>
      <w:r>
        <w:rPr>
          <w:rFonts w:ascii="Arial" w:hAnsi="Arial" w:cs="Arial"/>
          <w:bCs/>
          <w:szCs w:val="22"/>
        </w:rPr>
        <w:t>A greater recognition of the role of education in maintaining health and wellbeing in older age is needed</w:t>
      </w:r>
    </w:p>
    <w:p w:rsidR="0099555F" w:rsidRDefault="00C51B3C" w:rsidP="00CB271F">
      <w:pPr>
        <w:jc w:val="both"/>
        <w:rPr>
          <w:rFonts w:ascii="Arial" w:hAnsi="Arial" w:cs="Arial"/>
          <w:b/>
          <w:bCs/>
          <w:szCs w:val="22"/>
        </w:rPr>
      </w:pPr>
      <w:r>
        <w:rPr>
          <w:rFonts w:ascii="Arial" w:hAnsi="Arial" w:cs="Arial"/>
          <w:b/>
          <w:bCs/>
          <w:szCs w:val="22"/>
        </w:rPr>
        <w:br w:type="page"/>
      </w:r>
    </w:p>
    <w:p w:rsidR="00927EE7" w:rsidRPr="00442EB7" w:rsidRDefault="00927EE7" w:rsidP="00354AE7">
      <w:pPr>
        <w:pStyle w:val="Heading1"/>
        <w:numPr>
          <w:ilvl w:val="0"/>
          <w:numId w:val="36"/>
        </w:numPr>
        <w:ind w:left="567" w:hanging="567"/>
        <w:jc w:val="both"/>
        <w:rPr>
          <w:rFonts w:ascii="Arial" w:hAnsi="Arial" w:cs="Arial"/>
        </w:rPr>
      </w:pPr>
      <w:bookmarkStart w:id="18" w:name="_Toc287434342"/>
      <w:r w:rsidRPr="00442EB7">
        <w:rPr>
          <w:rFonts w:ascii="Arial" w:hAnsi="Arial" w:cs="Arial"/>
        </w:rPr>
        <w:lastRenderedPageBreak/>
        <w:t>Conclusion</w:t>
      </w:r>
      <w:bookmarkEnd w:id="18"/>
    </w:p>
    <w:p w:rsidR="00927EE7" w:rsidRDefault="00927EE7" w:rsidP="00CB271F">
      <w:pPr>
        <w:jc w:val="both"/>
        <w:rPr>
          <w:rFonts w:ascii="Arial" w:hAnsi="Arial" w:cs="Arial"/>
          <w:szCs w:val="22"/>
        </w:rPr>
      </w:pPr>
    </w:p>
    <w:p w:rsidR="00927EE7" w:rsidRDefault="00557E22" w:rsidP="00CB271F">
      <w:pPr>
        <w:jc w:val="both"/>
        <w:rPr>
          <w:rFonts w:ascii="Arial" w:hAnsi="Arial" w:cs="Arial"/>
          <w:szCs w:val="22"/>
        </w:rPr>
      </w:pPr>
      <w:r>
        <w:rPr>
          <w:rFonts w:ascii="Arial" w:hAnsi="Arial" w:cs="Arial"/>
          <w:szCs w:val="22"/>
        </w:rPr>
        <w:t xml:space="preserve">Care </w:t>
      </w:r>
      <w:r w:rsidR="006450FA">
        <w:rPr>
          <w:rFonts w:ascii="Arial" w:hAnsi="Arial" w:cs="Arial"/>
          <w:szCs w:val="22"/>
        </w:rPr>
        <w:t xml:space="preserve">work for older people is </w:t>
      </w:r>
      <w:r w:rsidR="00927EE7">
        <w:rPr>
          <w:rFonts w:ascii="Arial" w:hAnsi="Arial" w:cs="Arial"/>
          <w:szCs w:val="22"/>
        </w:rPr>
        <w:t xml:space="preserve">evolving in many countries but </w:t>
      </w:r>
      <w:r w:rsidR="006450FA">
        <w:rPr>
          <w:rFonts w:ascii="Arial" w:hAnsi="Arial" w:cs="Arial"/>
          <w:szCs w:val="22"/>
        </w:rPr>
        <w:t xml:space="preserve">it remains </w:t>
      </w:r>
      <w:r w:rsidR="00927EE7">
        <w:rPr>
          <w:rFonts w:ascii="Arial" w:hAnsi="Arial" w:cs="Arial"/>
          <w:szCs w:val="22"/>
        </w:rPr>
        <w:t>an occupation that has a predominantly low paid, female workforce.</w:t>
      </w:r>
      <w:r w:rsidR="004B46DF">
        <w:rPr>
          <w:rFonts w:ascii="Arial" w:hAnsi="Arial" w:cs="Arial"/>
          <w:szCs w:val="22"/>
        </w:rPr>
        <w:t xml:space="preserve"> </w:t>
      </w:r>
      <w:r w:rsidR="00927EE7">
        <w:rPr>
          <w:rFonts w:ascii="Arial" w:hAnsi="Arial" w:cs="Arial"/>
          <w:szCs w:val="22"/>
        </w:rPr>
        <w:t xml:space="preserve">Reforms to the system of payments for </w:t>
      </w:r>
      <w:r>
        <w:rPr>
          <w:rFonts w:ascii="Arial" w:hAnsi="Arial" w:cs="Arial"/>
          <w:szCs w:val="22"/>
        </w:rPr>
        <w:t>older</w:t>
      </w:r>
      <w:r w:rsidR="00927EE7">
        <w:rPr>
          <w:rFonts w:ascii="Arial" w:hAnsi="Arial" w:cs="Arial"/>
          <w:szCs w:val="22"/>
        </w:rPr>
        <w:t xml:space="preserve"> care have been adopted by several countries.</w:t>
      </w:r>
      <w:r w:rsidR="004B46DF">
        <w:rPr>
          <w:rFonts w:ascii="Arial" w:hAnsi="Arial" w:cs="Arial"/>
          <w:szCs w:val="22"/>
        </w:rPr>
        <w:t xml:space="preserve"> </w:t>
      </w:r>
      <w:r w:rsidR="00927EE7">
        <w:rPr>
          <w:rFonts w:ascii="Arial" w:hAnsi="Arial" w:cs="Arial"/>
          <w:szCs w:val="22"/>
        </w:rPr>
        <w:t xml:space="preserve">In other countries, discussions are taking place, with recognition that an adequate system of </w:t>
      </w:r>
      <w:r>
        <w:rPr>
          <w:rFonts w:ascii="Arial" w:hAnsi="Arial" w:cs="Arial"/>
          <w:szCs w:val="22"/>
        </w:rPr>
        <w:t>older</w:t>
      </w:r>
      <w:r w:rsidR="00927EE7">
        <w:rPr>
          <w:rFonts w:ascii="Arial" w:hAnsi="Arial" w:cs="Arial"/>
          <w:szCs w:val="22"/>
        </w:rPr>
        <w:t xml:space="preserve"> care provision is a priority.</w:t>
      </w:r>
      <w:r w:rsidR="004B46DF">
        <w:rPr>
          <w:rFonts w:ascii="Arial" w:hAnsi="Arial" w:cs="Arial"/>
          <w:szCs w:val="22"/>
        </w:rPr>
        <w:t xml:space="preserve"> </w:t>
      </w:r>
      <w:r w:rsidR="00927EE7">
        <w:rPr>
          <w:rFonts w:ascii="Arial" w:hAnsi="Arial" w:cs="Arial"/>
          <w:szCs w:val="22"/>
        </w:rPr>
        <w:t>Some countries are making the transition from a family model of care to a more diverse form of formal and informal care.</w:t>
      </w:r>
      <w:r w:rsidR="004B46DF">
        <w:rPr>
          <w:rFonts w:ascii="Arial" w:hAnsi="Arial" w:cs="Arial"/>
          <w:szCs w:val="22"/>
        </w:rPr>
        <w:t xml:space="preserve"> </w:t>
      </w:r>
    </w:p>
    <w:p w:rsidR="00927EE7" w:rsidRDefault="00927EE7" w:rsidP="00CB271F">
      <w:pPr>
        <w:jc w:val="both"/>
        <w:rPr>
          <w:rFonts w:ascii="Arial" w:hAnsi="Arial" w:cs="Arial"/>
          <w:szCs w:val="22"/>
        </w:rPr>
      </w:pPr>
    </w:p>
    <w:p w:rsidR="00927EE7" w:rsidRDefault="00927EE7" w:rsidP="00CB271F">
      <w:pPr>
        <w:jc w:val="both"/>
        <w:rPr>
          <w:rFonts w:ascii="Arial" w:hAnsi="Arial" w:cs="Arial"/>
          <w:szCs w:val="22"/>
        </w:rPr>
      </w:pPr>
      <w:r>
        <w:rPr>
          <w:rFonts w:ascii="Arial" w:hAnsi="Arial" w:cs="Arial"/>
          <w:szCs w:val="22"/>
        </w:rPr>
        <w:t>The increase in home care, where care is delivered to an individual’s home, whether by public, private or not for profit providers or self employed carers, can be seen in the majority of countries.</w:t>
      </w:r>
      <w:r w:rsidR="004B46DF">
        <w:rPr>
          <w:rFonts w:ascii="Arial" w:hAnsi="Arial" w:cs="Arial"/>
          <w:szCs w:val="22"/>
        </w:rPr>
        <w:t xml:space="preserve"> </w:t>
      </w:r>
      <w:r>
        <w:rPr>
          <w:rFonts w:ascii="Arial" w:hAnsi="Arial" w:cs="Arial"/>
          <w:szCs w:val="22"/>
        </w:rPr>
        <w:t>The changes in society which are supporting the demands for more individual personalised care delivered at home are challenging the convention model of institutional care homes, even though these still provide a significant amount of care.</w:t>
      </w:r>
      <w:r w:rsidR="004B46DF">
        <w:rPr>
          <w:rFonts w:ascii="Arial" w:hAnsi="Arial" w:cs="Arial"/>
          <w:szCs w:val="22"/>
        </w:rPr>
        <w:t xml:space="preserve"> </w:t>
      </w:r>
      <w:r>
        <w:rPr>
          <w:rFonts w:ascii="Arial" w:hAnsi="Arial" w:cs="Arial"/>
          <w:szCs w:val="22"/>
        </w:rPr>
        <w:t>However personalisation is also leading to the creation of new types of jobs which are often unregulated and unprotected.</w:t>
      </w:r>
      <w:r w:rsidR="004B46DF">
        <w:rPr>
          <w:rFonts w:ascii="Arial" w:hAnsi="Arial" w:cs="Arial"/>
          <w:szCs w:val="22"/>
        </w:rPr>
        <w:t xml:space="preserve"> </w:t>
      </w:r>
      <w:r>
        <w:rPr>
          <w:rFonts w:ascii="Arial" w:hAnsi="Arial" w:cs="Arial"/>
          <w:szCs w:val="22"/>
        </w:rPr>
        <w:t>One of the major challenges for trade unions will be how to organise and negotiate terms and conditions for these new groups of home or personal assistants.</w:t>
      </w:r>
    </w:p>
    <w:p w:rsidR="00CD4319" w:rsidRDefault="00CD4319" w:rsidP="00CB271F">
      <w:pPr>
        <w:jc w:val="both"/>
        <w:rPr>
          <w:rFonts w:ascii="Arial" w:hAnsi="Arial" w:cs="Arial"/>
          <w:szCs w:val="22"/>
        </w:rPr>
      </w:pPr>
    </w:p>
    <w:p w:rsidR="00A75FF3" w:rsidRDefault="00A75FF3" w:rsidP="00CB271F">
      <w:pPr>
        <w:jc w:val="both"/>
        <w:rPr>
          <w:rFonts w:ascii="Arial" w:hAnsi="Arial" w:cs="Arial"/>
          <w:szCs w:val="22"/>
        </w:rPr>
      </w:pPr>
      <w:r>
        <w:rPr>
          <w:rFonts w:ascii="Arial" w:hAnsi="Arial" w:cs="Arial"/>
          <w:szCs w:val="22"/>
        </w:rPr>
        <w:br w:type="page"/>
      </w:r>
    </w:p>
    <w:p w:rsidR="00927EE7" w:rsidRPr="00442EB7" w:rsidRDefault="00927EE7" w:rsidP="00354AE7">
      <w:pPr>
        <w:pStyle w:val="Heading1"/>
        <w:numPr>
          <w:ilvl w:val="0"/>
          <w:numId w:val="36"/>
        </w:numPr>
        <w:ind w:left="567" w:hanging="567"/>
        <w:jc w:val="both"/>
        <w:rPr>
          <w:rFonts w:ascii="Arial" w:hAnsi="Arial" w:cs="Arial"/>
        </w:rPr>
      </w:pPr>
      <w:bookmarkStart w:id="19" w:name="_Toc287434343"/>
      <w:r w:rsidRPr="00442EB7">
        <w:rPr>
          <w:rFonts w:ascii="Arial" w:hAnsi="Arial" w:cs="Arial"/>
        </w:rPr>
        <w:lastRenderedPageBreak/>
        <w:t>References</w:t>
      </w:r>
      <w:bookmarkEnd w:id="19"/>
    </w:p>
    <w:p w:rsidR="00927EE7" w:rsidRDefault="00927EE7" w:rsidP="00CB271F">
      <w:pPr>
        <w:jc w:val="both"/>
        <w:rPr>
          <w:rFonts w:ascii="Arial" w:hAnsi="Arial" w:cs="Arial"/>
          <w:szCs w:val="22"/>
        </w:rPr>
      </w:pPr>
    </w:p>
    <w:p w:rsidR="008E224D" w:rsidRPr="001D2DC3" w:rsidRDefault="00DB619E" w:rsidP="001B21BC">
      <w:pPr>
        <w:rPr>
          <w:rFonts w:ascii="Arial" w:hAnsi="Arial" w:cs="Arial"/>
          <w:lang w:val="fr-BE"/>
        </w:rPr>
      </w:pPr>
      <w:r w:rsidRPr="00DB619E">
        <w:rPr>
          <w:rFonts w:ascii="Arial" w:hAnsi="Arial" w:cs="Arial"/>
          <w:szCs w:val="22"/>
          <w:lang w:val="fr-BE"/>
        </w:rPr>
        <w:t xml:space="preserve">Alzheimer- Europe (2009) National </w:t>
      </w:r>
      <w:proofErr w:type="spellStart"/>
      <w:r w:rsidRPr="00DB619E">
        <w:rPr>
          <w:rFonts w:ascii="Arial" w:hAnsi="Arial" w:cs="Arial"/>
          <w:szCs w:val="22"/>
          <w:lang w:val="fr-BE"/>
        </w:rPr>
        <w:t>survey</w:t>
      </w:r>
      <w:proofErr w:type="spellEnd"/>
      <w:r w:rsidRPr="00DB619E">
        <w:rPr>
          <w:rFonts w:ascii="Arial" w:hAnsi="Arial" w:cs="Arial"/>
          <w:szCs w:val="22"/>
          <w:lang w:val="fr-BE"/>
        </w:rPr>
        <w:t xml:space="preserve"> Portugal </w:t>
      </w:r>
      <w:proofErr w:type="spellStart"/>
      <w:r w:rsidRPr="00DB619E">
        <w:rPr>
          <w:rFonts w:ascii="Arial" w:hAnsi="Arial" w:cs="Arial"/>
          <w:szCs w:val="22"/>
          <w:lang w:val="fr-BE"/>
        </w:rPr>
        <w:t>Available</w:t>
      </w:r>
      <w:proofErr w:type="spellEnd"/>
      <w:r w:rsidRPr="00DB619E">
        <w:rPr>
          <w:rFonts w:ascii="Arial" w:hAnsi="Arial" w:cs="Arial"/>
          <w:szCs w:val="22"/>
          <w:lang w:val="fr-BE"/>
        </w:rPr>
        <w:t xml:space="preserve"> </w:t>
      </w:r>
      <w:proofErr w:type="spellStart"/>
      <w:r w:rsidRPr="00DB619E">
        <w:rPr>
          <w:rFonts w:ascii="Arial" w:hAnsi="Arial" w:cs="Arial"/>
          <w:szCs w:val="22"/>
          <w:lang w:val="fr-BE"/>
        </w:rPr>
        <w:t>at</w:t>
      </w:r>
      <w:proofErr w:type="spellEnd"/>
      <w:r w:rsidRPr="00DB619E">
        <w:rPr>
          <w:rFonts w:ascii="Arial" w:hAnsi="Arial" w:cs="Arial"/>
          <w:szCs w:val="22"/>
          <w:lang w:val="fr-BE"/>
        </w:rPr>
        <w:t xml:space="preserve">: </w:t>
      </w:r>
      <w:hyperlink r:id="rId38" w:history="1">
        <w:r w:rsidRPr="00DB619E">
          <w:rPr>
            <w:rStyle w:val="Hyperlink"/>
            <w:rFonts w:ascii="Arial" w:hAnsi="Arial" w:cs="Arial"/>
            <w:lang w:val="fr-BE"/>
          </w:rPr>
          <w:t>http://www.alzheimer-europe.org/Policy-in-Practice2/Country-comparisons/Home-care/Portugal</w:t>
        </w:r>
      </w:hyperlink>
    </w:p>
    <w:p w:rsidR="008E224D" w:rsidRPr="001D2DC3" w:rsidRDefault="008E224D" w:rsidP="001B21BC">
      <w:pPr>
        <w:rPr>
          <w:rFonts w:ascii="Arial" w:hAnsi="Arial" w:cs="Arial"/>
          <w:szCs w:val="22"/>
          <w:lang w:val="fr-BE"/>
        </w:rPr>
      </w:pPr>
    </w:p>
    <w:p w:rsidR="00283123" w:rsidRPr="00283123" w:rsidRDefault="00283123" w:rsidP="001B21BC">
      <w:pPr>
        <w:rPr>
          <w:rFonts w:ascii="Arial" w:hAnsi="Arial" w:cs="Arial"/>
        </w:rPr>
      </w:pPr>
      <w:r w:rsidRPr="00283123">
        <w:rPr>
          <w:rFonts w:ascii="Arial" w:hAnsi="Arial" w:cs="Arial"/>
        </w:rPr>
        <w:t xml:space="preserve">Arts W and </w:t>
      </w:r>
      <w:proofErr w:type="spellStart"/>
      <w:r w:rsidRPr="00283123">
        <w:rPr>
          <w:rFonts w:ascii="Arial" w:hAnsi="Arial" w:cs="Arial"/>
        </w:rPr>
        <w:t>Gelisson</w:t>
      </w:r>
      <w:proofErr w:type="spellEnd"/>
      <w:r w:rsidRPr="00283123">
        <w:rPr>
          <w:rFonts w:ascii="Arial" w:hAnsi="Arial" w:cs="Arial"/>
        </w:rPr>
        <w:t xml:space="preserve"> J (2002) </w:t>
      </w:r>
      <w:proofErr w:type="gramStart"/>
      <w:r w:rsidRPr="00283123">
        <w:rPr>
          <w:rFonts w:ascii="Arial" w:hAnsi="Arial" w:cs="Arial"/>
        </w:rPr>
        <w:t>Three</w:t>
      </w:r>
      <w:proofErr w:type="gramEnd"/>
      <w:r w:rsidRPr="00283123">
        <w:rPr>
          <w:rFonts w:ascii="Arial" w:hAnsi="Arial" w:cs="Arial"/>
        </w:rPr>
        <w:t xml:space="preserve"> worlds of welfare capitalism or more? </w:t>
      </w:r>
      <w:proofErr w:type="gramStart"/>
      <w:r w:rsidRPr="00283123">
        <w:rPr>
          <w:rFonts w:ascii="Arial" w:hAnsi="Arial" w:cs="Arial"/>
        </w:rPr>
        <w:t>A state-of–the–art report.</w:t>
      </w:r>
      <w:proofErr w:type="gramEnd"/>
      <w:r w:rsidRPr="00283123">
        <w:rPr>
          <w:rFonts w:ascii="Arial" w:hAnsi="Arial" w:cs="Arial"/>
        </w:rPr>
        <w:t xml:space="preserve"> </w:t>
      </w:r>
      <w:r w:rsidRPr="00283123">
        <w:rPr>
          <w:rFonts w:ascii="Arial" w:hAnsi="Arial" w:cs="Arial"/>
          <w:u w:val="single"/>
        </w:rPr>
        <w:t>Journal of European Social Policy</w:t>
      </w:r>
      <w:r w:rsidRPr="00283123">
        <w:rPr>
          <w:rFonts w:ascii="Arial" w:hAnsi="Arial" w:cs="Arial"/>
        </w:rPr>
        <w:t xml:space="preserve"> 12(2): 137-158.</w:t>
      </w:r>
    </w:p>
    <w:p w:rsidR="008E224D" w:rsidRPr="00283123" w:rsidRDefault="008E224D" w:rsidP="001B21BC">
      <w:pPr>
        <w:rPr>
          <w:rFonts w:ascii="Arial" w:hAnsi="Arial" w:cs="Arial"/>
          <w:szCs w:val="22"/>
        </w:rPr>
      </w:pPr>
    </w:p>
    <w:p w:rsidR="00927EE7" w:rsidRPr="00361730" w:rsidRDefault="00927EE7" w:rsidP="001B21BC">
      <w:pPr>
        <w:rPr>
          <w:rFonts w:ascii="Arial" w:hAnsi="Arial" w:cs="Arial"/>
          <w:szCs w:val="22"/>
        </w:rPr>
      </w:pPr>
      <w:proofErr w:type="spellStart"/>
      <w:r w:rsidRPr="00283123">
        <w:rPr>
          <w:rFonts w:ascii="Arial" w:hAnsi="Arial" w:cs="Arial"/>
          <w:szCs w:val="22"/>
        </w:rPr>
        <w:t>Cangiano</w:t>
      </w:r>
      <w:proofErr w:type="spellEnd"/>
      <w:r w:rsidRPr="00283123">
        <w:rPr>
          <w:rFonts w:ascii="Arial" w:hAnsi="Arial" w:cs="Arial"/>
          <w:szCs w:val="22"/>
        </w:rPr>
        <w:t xml:space="preserve"> A. </w:t>
      </w:r>
      <w:proofErr w:type="spellStart"/>
      <w:r w:rsidRPr="00283123">
        <w:rPr>
          <w:rFonts w:ascii="Arial" w:hAnsi="Arial" w:cs="Arial"/>
          <w:szCs w:val="22"/>
        </w:rPr>
        <w:t>Shutes</w:t>
      </w:r>
      <w:proofErr w:type="spellEnd"/>
      <w:r w:rsidRPr="00283123">
        <w:rPr>
          <w:rFonts w:ascii="Arial" w:hAnsi="Arial" w:cs="Arial"/>
          <w:szCs w:val="22"/>
        </w:rPr>
        <w:t xml:space="preserve"> I. Spencer S. &amp; </w:t>
      </w:r>
      <w:proofErr w:type="spellStart"/>
      <w:r w:rsidRPr="00283123">
        <w:rPr>
          <w:rFonts w:ascii="Arial" w:hAnsi="Arial" w:cs="Arial"/>
          <w:szCs w:val="22"/>
        </w:rPr>
        <w:t>Leeson</w:t>
      </w:r>
      <w:proofErr w:type="spellEnd"/>
      <w:r w:rsidRPr="00283123">
        <w:rPr>
          <w:rFonts w:ascii="Arial" w:hAnsi="Arial" w:cs="Arial"/>
          <w:szCs w:val="22"/>
        </w:rPr>
        <w:t xml:space="preserve"> G. (2009) </w:t>
      </w:r>
      <w:r w:rsidRPr="00283123">
        <w:rPr>
          <w:rFonts w:ascii="Arial" w:hAnsi="Arial" w:cs="Arial"/>
          <w:szCs w:val="22"/>
          <w:u w:val="single"/>
        </w:rPr>
        <w:t xml:space="preserve">Migrant care workers in </w:t>
      </w:r>
      <w:proofErr w:type="gramStart"/>
      <w:r w:rsidRPr="00283123">
        <w:rPr>
          <w:rFonts w:ascii="Arial" w:hAnsi="Arial" w:cs="Arial"/>
          <w:szCs w:val="22"/>
          <w:u w:val="single"/>
        </w:rPr>
        <w:t>Ageing</w:t>
      </w:r>
      <w:proofErr w:type="gramEnd"/>
      <w:r w:rsidRPr="00283123">
        <w:rPr>
          <w:rFonts w:ascii="Arial" w:hAnsi="Arial" w:cs="Arial"/>
          <w:szCs w:val="22"/>
          <w:u w:val="single"/>
        </w:rPr>
        <w:t xml:space="preserve"> societies: </w:t>
      </w:r>
      <w:r w:rsidRPr="00361730">
        <w:rPr>
          <w:rFonts w:ascii="Arial" w:hAnsi="Arial" w:cs="Arial"/>
          <w:szCs w:val="22"/>
          <w:u w:val="single"/>
        </w:rPr>
        <w:t xml:space="preserve">research findings in the </w:t>
      </w:r>
      <w:smartTag w:uri="urn:schemas-microsoft-com:office:smarttags" w:element="country-region">
        <w:r w:rsidRPr="00361730">
          <w:rPr>
            <w:rFonts w:ascii="Arial" w:hAnsi="Arial" w:cs="Arial"/>
            <w:szCs w:val="22"/>
            <w:u w:val="single"/>
          </w:rPr>
          <w:t>United Kingdom</w:t>
        </w:r>
      </w:smartTag>
      <w:r w:rsidRPr="00361730">
        <w:rPr>
          <w:rFonts w:ascii="Arial" w:hAnsi="Arial" w:cs="Arial"/>
          <w:szCs w:val="22"/>
        </w:rPr>
        <w:t xml:space="preserve"> </w:t>
      </w:r>
      <w:smartTag w:uri="urn:schemas-microsoft-com:office:smarttags" w:element="place">
        <w:smartTag w:uri="urn:schemas-microsoft-com:office:smarttags" w:element="City">
          <w:r w:rsidRPr="00361730">
            <w:rPr>
              <w:rFonts w:ascii="Arial" w:hAnsi="Arial" w:cs="Arial"/>
              <w:szCs w:val="22"/>
            </w:rPr>
            <w:t>Oxford</w:t>
          </w:r>
        </w:smartTag>
      </w:smartTag>
      <w:r w:rsidRPr="00361730">
        <w:rPr>
          <w:rFonts w:ascii="Arial" w:hAnsi="Arial" w:cs="Arial"/>
          <w:szCs w:val="22"/>
        </w:rPr>
        <w:t>: COMPAS ESRC Centre on Migration, Policy and Society</w:t>
      </w:r>
    </w:p>
    <w:p w:rsidR="00927EE7" w:rsidRPr="001C538B" w:rsidRDefault="00927EE7" w:rsidP="001B21BC">
      <w:pPr>
        <w:rPr>
          <w:rFonts w:ascii="Arial" w:hAnsi="Arial" w:cs="Arial"/>
          <w:szCs w:val="22"/>
        </w:rPr>
      </w:pPr>
    </w:p>
    <w:p w:rsidR="00AA42A1" w:rsidRPr="001C538B" w:rsidRDefault="00AA42A1" w:rsidP="001B21BC">
      <w:pPr>
        <w:rPr>
          <w:rFonts w:ascii="Arial" w:hAnsi="Arial" w:cs="Arial"/>
          <w:i/>
          <w:szCs w:val="22"/>
        </w:rPr>
      </w:pPr>
      <w:r w:rsidRPr="001C538B">
        <w:rPr>
          <w:rFonts w:ascii="Arial" w:hAnsi="Arial" w:cs="Arial"/>
          <w:szCs w:val="22"/>
        </w:rPr>
        <w:t xml:space="preserve">Christensen K. (2010) Beyond public care services: the case of Norwegian long term </w:t>
      </w:r>
      <w:proofErr w:type="gramStart"/>
      <w:r w:rsidRPr="001C538B">
        <w:rPr>
          <w:rFonts w:ascii="Arial" w:hAnsi="Arial" w:cs="Arial"/>
          <w:szCs w:val="22"/>
        </w:rPr>
        <w:t>care</w:t>
      </w:r>
      <w:r w:rsidR="000A7EAD" w:rsidRPr="001C538B">
        <w:rPr>
          <w:rFonts w:ascii="Arial" w:hAnsi="Arial" w:cs="Arial"/>
          <w:szCs w:val="22"/>
        </w:rPr>
        <w:t xml:space="preserve">  Paper</w:t>
      </w:r>
      <w:proofErr w:type="gramEnd"/>
      <w:r w:rsidR="000A7EAD" w:rsidRPr="001C538B">
        <w:rPr>
          <w:rFonts w:ascii="Arial" w:hAnsi="Arial" w:cs="Arial"/>
          <w:szCs w:val="22"/>
        </w:rPr>
        <w:t xml:space="preserve"> presented at the 6 July 2010 Social Policy Association conference</w:t>
      </w:r>
      <w:r w:rsidR="00C87FE7" w:rsidRPr="001C538B">
        <w:rPr>
          <w:rFonts w:ascii="Arial" w:hAnsi="Arial" w:cs="Arial"/>
          <w:szCs w:val="22"/>
        </w:rPr>
        <w:t xml:space="preserve">  Paper a</w:t>
      </w:r>
      <w:r w:rsidR="00DB619E" w:rsidRPr="001C538B">
        <w:rPr>
          <w:rFonts w:ascii="Arial" w:hAnsi="Arial" w:cs="Arial"/>
          <w:i/>
          <w:szCs w:val="22"/>
        </w:rPr>
        <w:t xml:space="preserve">vailable at </w:t>
      </w:r>
      <w:r w:rsidR="00DB619E" w:rsidRPr="001C538B">
        <w:rPr>
          <w:rStyle w:val="HTMLCite"/>
          <w:rFonts w:ascii="Arial" w:hAnsi="Arial" w:cs="Arial"/>
          <w:i w:val="0"/>
        </w:rPr>
        <w:t>www.social-policy.org.uk/lincoln/Christensen.pdf</w:t>
      </w:r>
    </w:p>
    <w:p w:rsidR="00AA42A1" w:rsidRPr="001C538B" w:rsidRDefault="00AA42A1" w:rsidP="001B21BC">
      <w:pPr>
        <w:rPr>
          <w:rFonts w:ascii="Arial" w:hAnsi="Arial" w:cs="Arial"/>
          <w:szCs w:val="22"/>
        </w:rPr>
      </w:pPr>
    </w:p>
    <w:p w:rsidR="00927EE7" w:rsidRDefault="00927EE7" w:rsidP="001B21BC">
      <w:pPr>
        <w:rPr>
          <w:rFonts w:ascii="Arial" w:hAnsi="Arial" w:cs="Arial"/>
          <w:szCs w:val="22"/>
        </w:rPr>
      </w:pPr>
      <w:r>
        <w:rPr>
          <w:rFonts w:ascii="Arial" w:hAnsi="Arial" w:cs="Arial"/>
          <w:szCs w:val="22"/>
        </w:rPr>
        <w:t>Costa-Font J. (2010) Devolution, diversity and welfare reform: Long term care in the ‘Latin Rim’</w:t>
      </w:r>
      <w:r w:rsidRPr="004323B7">
        <w:rPr>
          <w:rFonts w:ascii="Arial" w:hAnsi="Arial" w:cs="Arial"/>
          <w:szCs w:val="22"/>
          <w:u w:val="single"/>
        </w:rPr>
        <w:t xml:space="preserve"> </w:t>
      </w:r>
      <w:r w:rsidRPr="00361730">
        <w:rPr>
          <w:rFonts w:ascii="Arial" w:hAnsi="Arial" w:cs="Arial"/>
          <w:szCs w:val="22"/>
          <w:u w:val="single"/>
        </w:rPr>
        <w:t>Social Policy &amp; Administration</w:t>
      </w:r>
      <w:r w:rsidRPr="00361730">
        <w:rPr>
          <w:rFonts w:ascii="Arial" w:hAnsi="Arial" w:cs="Arial"/>
          <w:szCs w:val="22"/>
        </w:rPr>
        <w:t xml:space="preserve"> 44(4)</w:t>
      </w:r>
      <w:r>
        <w:rPr>
          <w:rFonts w:ascii="Arial" w:hAnsi="Arial" w:cs="Arial"/>
          <w:szCs w:val="22"/>
        </w:rPr>
        <w:t>:481-494</w:t>
      </w:r>
    </w:p>
    <w:p w:rsidR="00927EE7" w:rsidRDefault="00927EE7" w:rsidP="001B21BC">
      <w:pPr>
        <w:rPr>
          <w:rFonts w:ascii="Arial" w:hAnsi="Arial" w:cs="Arial"/>
          <w:szCs w:val="22"/>
        </w:rPr>
      </w:pPr>
    </w:p>
    <w:p w:rsidR="00927EE7" w:rsidRPr="00361730" w:rsidRDefault="00927EE7" w:rsidP="001B21BC">
      <w:pPr>
        <w:rPr>
          <w:rFonts w:ascii="Arial" w:hAnsi="Arial" w:cs="Arial"/>
          <w:szCs w:val="22"/>
        </w:rPr>
      </w:pPr>
      <w:r w:rsidRPr="00361730">
        <w:rPr>
          <w:rFonts w:ascii="Arial" w:hAnsi="Arial" w:cs="Arial"/>
          <w:szCs w:val="22"/>
        </w:rPr>
        <w:t>Comas-Herrera</w:t>
      </w:r>
      <w:r>
        <w:rPr>
          <w:rFonts w:ascii="Arial" w:hAnsi="Arial" w:cs="Arial"/>
          <w:szCs w:val="22"/>
        </w:rPr>
        <w:t xml:space="preserve"> A. </w:t>
      </w:r>
      <w:r w:rsidRPr="00361730">
        <w:rPr>
          <w:rFonts w:ascii="Arial" w:hAnsi="Arial" w:cs="Arial"/>
          <w:szCs w:val="22"/>
        </w:rPr>
        <w:t>Wittenberg</w:t>
      </w:r>
      <w:r>
        <w:rPr>
          <w:rFonts w:ascii="Arial" w:hAnsi="Arial" w:cs="Arial"/>
          <w:szCs w:val="22"/>
        </w:rPr>
        <w:t xml:space="preserve"> R.</w:t>
      </w:r>
      <w:r w:rsidRPr="00361730">
        <w:rPr>
          <w:rFonts w:ascii="Arial" w:hAnsi="Arial" w:cs="Arial"/>
          <w:szCs w:val="22"/>
        </w:rPr>
        <w:t xml:space="preserve"> and Pickard</w:t>
      </w:r>
      <w:r>
        <w:rPr>
          <w:rFonts w:ascii="Arial" w:hAnsi="Arial" w:cs="Arial"/>
          <w:szCs w:val="22"/>
        </w:rPr>
        <w:t xml:space="preserve"> L. (2010) </w:t>
      </w:r>
      <w:proofErr w:type="gramStart"/>
      <w:r w:rsidRPr="00361730">
        <w:rPr>
          <w:rFonts w:ascii="Arial" w:hAnsi="Arial" w:cs="Arial"/>
          <w:szCs w:val="22"/>
        </w:rPr>
        <w:t>The</w:t>
      </w:r>
      <w:proofErr w:type="gramEnd"/>
      <w:r w:rsidRPr="00361730">
        <w:rPr>
          <w:rFonts w:ascii="Arial" w:hAnsi="Arial" w:cs="Arial"/>
          <w:szCs w:val="22"/>
        </w:rPr>
        <w:t xml:space="preserve"> Long Road to Universalism? Recent Developments in</w:t>
      </w:r>
      <w:r>
        <w:rPr>
          <w:rFonts w:ascii="Arial" w:hAnsi="Arial" w:cs="Arial"/>
          <w:szCs w:val="22"/>
        </w:rPr>
        <w:t xml:space="preserve"> </w:t>
      </w:r>
      <w:r w:rsidRPr="00361730">
        <w:rPr>
          <w:rFonts w:ascii="Arial" w:hAnsi="Arial" w:cs="Arial"/>
          <w:szCs w:val="22"/>
        </w:rPr>
        <w:t>the Financing of Long-term Care in England</w:t>
      </w:r>
      <w:r w:rsidR="00E45CF5">
        <w:rPr>
          <w:rFonts w:ascii="Arial" w:hAnsi="Arial" w:cs="Arial"/>
          <w:szCs w:val="22"/>
        </w:rPr>
        <w:t xml:space="preserve"> </w:t>
      </w:r>
      <w:r w:rsidRPr="00361730">
        <w:rPr>
          <w:rFonts w:ascii="Arial" w:hAnsi="Arial" w:cs="Arial"/>
          <w:szCs w:val="22"/>
          <w:u w:val="single"/>
        </w:rPr>
        <w:t>Social Policy &amp; Administration</w:t>
      </w:r>
      <w:r w:rsidRPr="00361730">
        <w:rPr>
          <w:rFonts w:ascii="Arial" w:hAnsi="Arial" w:cs="Arial"/>
          <w:szCs w:val="22"/>
        </w:rPr>
        <w:t xml:space="preserve"> 44(4): 375–391</w:t>
      </w:r>
    </w:p>
    <w:p w:rsidR="00927EE7" w:rsidRDefault="00927EE7" w:rsidP="001B21BC">
      <w:pPr>
        <w:rPr>
          <w:rFonts w:ascii="Arial" w:hAnsi="Arial" w:cs="Arial"/>
          <w:szCs w:val="22"/>
        </w:rPr>
      </w:pPr>
    </w:p>
    <w:p w:rsidR="00927EE7" w:rsidRPr="00361730" w:rsidRDefault="00927EE7" w:rsidP="001B21BC">
      <w:pPr>
        <w:rPr>
          <w:rFonts w:ascii="Arial" w:hAnsi="Arial" w:cs="Arial"/>
          <w:szCs w:val="22"/>
        </w:rPr>
      </w:pPr>
      <w:r w:rsidRPr="00361730">
        <w:rPr>
          <w:rFonts w:ascii="Arial" w:hAnsi="Arial" w:cs="Arial"/>
          <w:szCs w:val="22"/>
        </w:rPr>
        <w:t xml:space="preserve">European Foundation for the Improvement of Living and </w:t>
      </w:r>
      <w:proofErr w:type="gramStart"/>
      <w:r w:rsidRPr="00361730">
        <w:rPr>
          <w:rFonts w:ascii="Arial" w:hAnsi="Arial" w:cs="Arial"/>
          <w:szCs w:val="22"/>
        </w:rPr>
        <w:t>Working</w:t>
      </w:r>
      <w:proofErr w:type="gramEnd"/>
      <w:r w:rsidRPr="00361730">
        <w:rPr>
          <w:rFonts w:ascii="Arial" w:hAnsi="Arial" w:cs="Arial"/>
          <w:szCs w:val="22"/>
        </w:rPr>
        <w:t xml:space="preserve"> (2009)</w:t>
      </w:r>
      <w:r>
        <w:rPr>
          <w:rFonts w:ascii="Arial" w:hAnsi="Arial" w:cs="Arial"/>
          <w:szCs w:val="22"/>
        </w:rPr>
        <w:t xml:space="preserve"> </w:t>
      </w:r>
      <w:r w:rsidRPr="00361730">
        <w:rPr>
          <w:rFonts w:ascii="Arial" w:hAnsi="Arial" w:cs="Arial"/>
          <w:szCs w:val="22"/>
          <w:u w:val="single"/>
        </w:rPr>
        <w:t>Demographic change and social services</w:t>
      </w:r>
      <w:r w:rsidRPr="00361730">
        <w:rPr>
          <w:rFonts w:ascii="Arial" w:hAnsi="Arial" w:cs="Arial"/>
          <w:szCs w:val="22"/>
        </w:rPr>
        <w:t xml:space="preserve"> </w:t>
      </w:r>
      <w:smartTag w:uri="urn:schemas-microsoft-com:office:smarttags" w:element="place">
        <w:smartTag w:uri="urn:schemas-microsoft-com:office:smarttags" w:element="City">
          <w:r w:rsidRPr="00361730">
            <w:rPr>
              <w:rFonts w:ascii="Arial" w:hAnsi="Arial" w:cs="Arial"/>
              <w:szCs w:val="22"/>
            </w:rPr>
            <w:t>Dublin</w:t>
          </w:r>
        </w:smartTag>
      </w:smartTag>
      <w:r w:rsidRPr="00361730">
        <w:rPr>
          <w:rFonts w:ascii="Arial" w:hAnsi="Arial" w:cs="Arial"/>
          <w:szCs w:val="22"/>
        </w:rPr>
        <w:t>: European Foundation for the Improvement of Living and Working Conditions</w:t>
      </w:r>
    </w:p>
    <w:p w:rsidR="00927EE7" w:rsidRPr="00361730" w:rsidRDefault="00927EE7" w:rsidP="001B21BC">
      <w:pPr>
        <w:rPr>
          <w:rFonts w:ascii="Arial" w:hAnsi="Arial" w:cs="Arial"/>
          <w:szCs w:val="22"/>
        </w:rPr>
      </w:pPr>
    </w:p>
    <w:p w:rsidR="00927EE7" w:rsidRPr="00361730" w:rsidRDefault="00927EE7" w:rsidP="001B21BC">
      <w:pPr>
        <w:rPr>
          <w:rFonts w:ascii="Arial" w:hAnsi="Arial" w:cs="Arial"/>
          <w:szCs w:val="22"/>
        </w:rPr>
      </w:pPr>
      <w:r w:rsidRPr="00361730">
        <w:rPr>
          <w:rFonts w:ascii="Arial" w:hAnsi="Arial" w:cs="Arial"/>
          <w:szCs w:val="22"/>
        </w:rPr>
        <w:t xml:space="preserve">Adam G. (2007) Temporary work permits issued to illegal foreign care workers </w:t>
      </w:r>
      <w:r w:rsidR="005E22C9">
        <w:rPr>
          <w:rFonts w:ascii="Arial" w:hAnsi="Arial" w:cs="Arial"/>
          <w:szCs w:val="22"/>
        </w:rPr>
        <w:t>European Foundation for Working and Living Conditions</w:t>
      </w:r>
      <w:r w:rsidR="00E45CF5">
        <w:rPr>
          <w:rFonts w:ascii="Arial" w:hAnsi="Arial" w:cs="Arial"/>
          <w:szCs w:val="22"/>
        </w:rPr>
        <w:t xml:space="preserve"> </w:t>
      </w:r>
      <w:r w:rsidR="008E224D">
        <w:rPr>
          <w:rFonts w:ascii="Arial" w:hAnsi="Arial" w:cs="Arial"/>
          <w:szCs w:val="22"/>
        </w:rPr>
        <w:t xml:space="preserve">Available </w:t>
      </w:r>
      <w:r w:rsidRPr="00361730">
        <w:rPr>
          <w:rFonts w:ascii="Arial" w:hAnsi="Arial" w:cs="Arial"/>
          <w:szCs w:val="22"/>
        </w:rPr>
        <w:t>at</w:t>
      </w:r>
      <w:r w:rsidR="008E224D">
        <w:rPr>
          <w:rFonts w:ascii="Arial" w:hAnsi="Arial" w:cs="Arial"/>
          <w:szCs w:val="22"/>
        </w:rPr>
        <w:t>:</w:t>
      </w:r>
      <w:r w:rsidRPr="00361730">
        <w:rPr>
          <w:rFonts w:ascii="Arial" w:hAnsi="Arial" w:cs="Arial"/>
          <w:szCs w:val="22"/>
        </w:rPr>
        <w:t xml:space="preserve"> </w:t>
      </w:r>
      <w:hyperlink r:id="rId39" w:history="1">
        <w:r w:rsidRPr="00361730">
          <w:rPr>
            <w:rStyle w:val="Hyperlink"/>
            <w:rFonts w:ascii="Arial" w:hAnsi="Arial" w:cs="Arial"/>
            <w:szCs w:val="22"/>
          </w:rPr>
          <w:t>http://www.eurofound.europa.eu/eiro/2007/01/articles/at0701019i.html</w:t>
        </w:r>
      </w:hyperlink>
    </w:p>
    <w:p w:rsidR="00927EE7" w:rsidRPr="001C538B" w:rsidRDefault="00927EE7" w:rsidP="001B21BC">
      <w:pPr>
        <w:rPr>
          <w:rFonts w:ascii="Arial" w:hAnsi="Arial" w:cs="Arial"/>
          <w:szCs w:val="22"/>
        </w:rPr>
      </w:pPr>
    </w:p>
    <w:p w:rsidR="00927EE7" w:rsidRPr="001C538B" w:rsidRDefault="00927EE7" w:rsidP="001B21BC">
      <w:pPr>
        <w:rPr>
          <w:rFonts w:ascii="Arial" w:hAnsi="Arial" w:cs="Arial"/>
          <w:szCs w:val="22"/>
        </w:rPr>
      </w:pPr>
      <w:r w:rsidRPr="001C538B">
        <w:rPr>
          <w:rFonts w:ascii="Arial" w:hAnsi="Arial" w:cs="Arial"/>
          <w:szCs w:val="22"/>
        </w:rPr>
        <w:t xml:space="preserve">Commission of the European Communities (2004) </w:t>
      </w:r>
      <w:r w:rsidR="004944E9" w:rsidRPr="001C538B">
        <w:rPr>
          <w:rFonts w:ascii="Arial" w:hAnsi="Arial" w:cs="Arial"/>
          <w:szCs w:val="22"/>
          <w:u w:val="single"/>
        </w:rPr>
        <w:t>Proposal for a directive on s</w:t>
      </w:r>
      <w:r w:rsidRPr="001C538B">
        <w:rPr>
          <w:rFonts w:ascii="Arial" w:hAnsi="Arial" w:cs="Arial"/>
          <w:iCs/>
          <w:szCs w:val="22"/>
          <w:u w:val="single"/>
        </w:rPr>
        <w:t>ervices in the internal market</w:t>
      </w:r>
      <w:r w:rsidRPr="001C538B">
        <w:rPr>
          <w:rFonts w:ascii="Arial" w:hAnsi="Arial" w:cs="Arial"/>
          <w:i/>
          <w:iCs/>
          <w:szCs w:val="22"/>
        </w:rPr>
        <w:t xml:space="preserve"> </w:t>
      </w:r>
      <w:proofErr w:type="gramStart"/>
      <w:r w:rsidRPr="001C538B">
        <w:rPr>
          <w:rFonts w:ascii="Arial" w:hAnsi="Arial" w:cs="Arial"/>
          <w:iCs/>
          <w:szCs w:val="22"/>
        </w:rPr>
        <w:t>COM(</w:t>
      </w:r>
      <w:proofErr w:type="gramEnd"/>
      <w:r w:rsidRPr="001C538B">
        <w:rPr>
          <w:rFonts w:ascii="Arial" w:hAnsi="Arial" w:cs="Arial"/>
          <w:iCs/>
          <w:szCs w:val="22"/>
        </w:rPr>
        <w:t>2004)</w:t>
      </w:r>
      <w:r w:rsidR="004944E9" w:rsidRPr="001C538B">
        <w:rPr>
          <w:rFonts w:ascii="Arial" w:hAnsi="Arial" w:cs="Arial"/>
          <w:iCs/>
          <w:szCs w:val="22"/>
        </w:rPr>
        <w:t>2</w:t>
      </w:r>
      <w:r w:rsidR="001C538B" w:rsidRPr="001C538B">
        <w:rPr>
          <w:rFonts w:ascii="Arial" w:hAnsi="Arial" w:cs="Arial"/>
          <w:iCs/>
          <w:szCs w:val="22"/>
        </w:rPr>
        <w:t xml:space="preserve"> Available at </w:t>
      </w:r>
      <w:hyperlink r:id="rId40" w:history="1">
        <w:r w:rsidR="001C538B" w:rsidRPr="005C3247">
          <w:rPr>
            <w:rStyle w:val="Hyperlink"/>
            <w:rFonts w:ascii="Arial" w:hAnsi="Arial" w:cs="Arial"/>
            <w:szCs w:val="22"/>
            <w:lang w:val="en-US"/>
          </w:rPr>
          <w:t>http://eur-lex.europa.eu/LexUriServ/site/en/com/</w:t>
        </w:r>
        <w:r w:rsidR="001C538B" w:rsidRPr="005C3247">
          <w:rPr>
            <w:rStyle w:val="Hyperlink"/>
            <w:rFonts w:ascii="Arial" w:hAnsi="Arial" w:cs="Arial"/>
            <w:szCs w:val="22"/>
          </w:rPr>
          <w:t>2004/com2004_0002en03.pdf</w:t>
        </w:r>
      </w:hyperlink>
    </w:p>
    <w:p w:rsidR="004944E9" w:rsidRPr="00361730" w:rsidRDefault="004944E9" w:rsidP="001B21BC">
      <w:pPr>
        <w:rPr>
          <w:rFonts w:ascii="Arial" w:hAnsi="Arial" w:cs="Arial"/>
          <w:szCs w:val="22"/>
        </w:rPr>
      </w:pPr>
    </w:p>
    <w:p w:rsidR="00542596" w:rsidRPr="00361730" w:rsidRDefault="00542596" w:rsidP="001B21BC">
      <w:pPr>
        <w:rPr>
          <w:rFonts w:ascii="Arial" w:hAnsi="Arial" w:cs="Arial"/>
          <w:szCs w:val="22"/>
        </w:rPr>
      </w:pPr>
      <w:r w:rsidRPr="002A6457">
        <w:rPr>
          <w:rFonts w:ascii="Arial" w:hAnsi="Arial" w:cs="Arial"/>
          <w:szCs w:val="22"/>
        </w:rPr>
        <w:t>Commission of the European Communities (2006) Communication I</w:t>
      </w:r>
      <w:r w:rsidRPr="002A6457">
        <w:rPr>
          <w:rFonts w:ascii="Arial" w:hAnsi="Arial" w:cs="Arial"/>
          <w:szCs w:val="22"/>
          <w:u w:val="single"/>
        </w:rPr>
        <w:t>mplementing the Community</w:t>
      </w:r>
      <w:r w:rsidRPr="005E22C9">
        <w:rPr>
          <w:rFonts w:ascii="Arial" w:hAnsi="Arial" w:cs="Arial"/>
          <w:szCs w:val="22"/>
          <w:u w:val="single"/>
        </w:rPr>
        <w:t xml:space="preserve"> Lisbon programme: Social Services of General Interest in the European Union</w:t>
      </w:r>
      <w:r w:rsidRPr="00361730">
        <w:rPr>
          <w:rFonts w:ascii="Arial" w:hAnsi="Arial" w:cs="Arial"/>
          <w:szCs w:val="22"/>
        </w:rPr>
        <w:t xml:space="preserve"> </w:t>
      </w:r>
      <w:proofErr w:type="gramStart"/>
      <w:r w:rsidRPr="002A6457">
        <w:rPr>
          <w:rFonts w:ascii="Arial" w:hAnsi="Arial" w:cs="Arial"/>
          <w:szCs w:val="22"/>
        </w:rPr>
        <w:t>SEC(</w:t>
      </w:r>
      <w:proofErr w:type="gramEnd"/>
      <w:r w:rsidRPr="002A6457">
        <w:rPr>
          <w:rFonts w:ascii="Arial" w:hAnsi="Arial" w:cs="Arial"/>
          <w:szCs w:val="22"/>
        </w:rPr>
        <w:t>2006</w:t>
      </w:r>
      <w:r w:rsidRPr="00361730">
        <w:rPr>
          <w:rFonts w:ascii="Arial" w:hAnsi="Arial" w:cs="Arial"/>
          <w:szCs w:val="22"/>
        </w:rPr>
        <w:t>)516</w:t>
      </w:r>
    </w:p>
    <w:p w:rsidR="00542596" w:rsidRPr="00361730" w:rsidRDefault="00542596" w:rsidP="001B21BC">
      <w:pPr>
        <w:rPr>
          <w:rFonts w:ascii="Arial" w:hAnsi="Arial" w:cs="Arial"/>
          <w:szCs w:val="22"/>
        </w:rPr>
      </w:pPr>
    </w:p>
    <w:p w:rsidR="00927EE7" w:rsidRDefault="00927EE7" w:rsidP="001B21BC">
      <w:pPr>
        <w:rPr>
          <w:rFonts w:ascii="Arial" w:hAnsi="Arial" w:cs="Arial"/>
          <w:i/>
          <w:iCs/>
          <w:szCs w:val="22"/>
        </w:rPr>
      </w:pPr>
      <w:r w:rsidRPr="00361730">
        <w:rPr>
          <w:rFonts w:ascii="Arial" w:hAnsi="Arial" w:cs="Arial"/>
          <w:szCs w:val="22"/>
        </w:rPr>
        <w:t>Commission of the European Communities (2007) Communication on “</w:t>
      </w:r>
      <w:r w:rsidRPr="005E22C9">
        <w:rPr>
          <w:rFonts w:ascii="Arial" w:hAnsi="Arial" w:cs="Arial"/>
          <w:iCs/>
          <w:szCs w:val="22"/>
        </w:rPr>
        <w:t>Services of general interest, including social services of general interest: a new European commitment</w:t>
      </w:r>
      <w:r w:rsidRPr="00361730">
        <w:rPr>
          <w:rFonts w:ascii="Arial" w:hAnsi="Arial" w:cs="Arial"/>
          <w:i/>
          <w:iCs/>
          <w:szCs w:val="22"/>
        </w:rPr>
        <w:t>”</w:t>
      </w:r>
    </w:p>
    <w:p w:rsidR="00542596" w:rsidRPr="00361730" w:rsidRDefault="00542596" w:rsidP="001B21BC">
      <w:pPr>
        <w:rPr>
          <w:rFonts w:ascii="Arial" w:hAnsi="Arial" w:cs="Arial"/>
          <w:i/>
          <w:iCs/>
          <w:szCs w:val="22"/>
        </w:rPr>
      </w:pPr>
    </w:p>
    <w:p w:rsidR="00542596" w:rsidRDefault="00542596" w:rsidP="001B21BC">
      <w:pPr>
        <w:rPr>
          <w:rFonts w:ascii="Arial" w:hAnsi="Arial" w:cs="Arial"/>
          <w:szCs w:val="22"/>
        </w:rPr>
      </w:pPr>
      <w:r w:rsidRPr="001C538B">
        <w:rPr>
          <w:rFonts w:ascii="Arial" w:hAnsi="Arial" w:cs="Arial"/>
          <w:bCs/>
          <w:szCs w:val="22"/>
        </w:rPr>
        <w:t xml:space="preserve">Commission of the European Communities (2008) </w:t>
      </w:r>
      <w:r w:rsidRPr="001C538B">
        <w:rPr>
          <w:rFonts w:ascii="Arial" w:hAnsi="Arial" w:cs="Arial"/>
          <w:bCs/>
          <w:szCs w:val="22"/>
          <w:u w:val="single"/>
        </w:rPr>
        <w:t>First Biennial Report on social services of general interest</w:t>
      </w:r>
      <w:r w:rsidRPr="001C538B">
        <w:rPr>
          <w:rFonts w:ascii="Arial" w:hAnsi="Arial" w:cs="Arial"/>
          <w:bCs/>
          <w:szCs w:val="22"/>
        </w:rPr>
        <w:t xml:space="preserve"> Commission Staff Working Document </w:t>
      </w:r>
      <w:r w:rsidRPr="001C538B">
        <w:rPr>
          <w:rFonts w:ascii="Arial" w:hAnsi="Arial" w:cs="Arial"/>
          <w:szCs w:val="22"/>
        </w:rPr>
        <w:t xml:space="preserve">Brussels, </w:t>
      </w:r>
      <w:r w:rsidR="00DB36DB" w:rsidRPr="001C538B">
        <w:rPr>
          <w:rFonts w:ascii="Arial" w:hAnsi="Arial" w:cs="Arial"/>
          <w:szCs w:val="22"/>
        </w:rPr>
        <w:t>0</w:t>
      </w:r>
      <w:r w:rsidRPr="001C538B">
        <w:rPr>
          <w:rFonts w:ascii="Arial" w:hAnsi="Arial" w:cs="Arial"/>
          <w:szCs w:val="22"/>
        </w:rPr>
        <w:t>2.</w:t>
      </w:r>
      <w:r w:rsidR="00DB36DB" w:rsidRPr="001C538B">
        <w:rPr>
          <w:rFonts w:ascii="Arial" w:hAnsi="Arial" w:cs="Arial"/>
          <w:szCs w:val="22"/>
        </w:rPr>
        <w:t>07</w:t>
      </w:r>
      <w:r w:rsidRPr="001C538B">
        <w:rPr>
          <w:rFonts w:ascii="Arial" w:hAnsi="Arial" w:cs="Arial"/>
          <w:szCs w:val="22"/>
        </w:rPr>
        <w:t>.20</w:t>
      </w:r>
      <w:r w:rsidR="00DB36DB" w:rsidRPr="001C538B">
        <w:rPr>
          <w:rFonts w:ascii="Arial" w:hAnsi="Arial" w:cs="Arial"/>
          <w:szCs w:val="22"/>
        </w:rPr>
        <w:t>08</w:t>
      </w:r>
      <w:r w:rsidRPr="001C538B">
        <w:rPr>
          <w:rFonts w:ascii="Arial" w:hAnsi="Arial" w:cs="Arial"/>
          <w:szCs w:val="22"/>
        </w:rPr>
        <w:t xml:space="preserve">, </w:t>
      </w:r>
      <w:r w:rsidR="00DB36DB" w:rsidRPr="001C538B">
        <w:rPr>
          <w:rFonts w:ascii="Arial" w:hAnsi="Arial" w:cs="Arial"/>
          <w:szCs w:val="22"/>
        </w:rPr>
        <w:t>SEC/2008/2179</w:t>
      </w:r>
      <w:r w:rsidR="00DB36DB" w:rsidRPr="001C538B">
        <w:rPr>
          <w:rFonts w:ascii="Tahoma" w:hAnsi="Tahoma" w:cs="Tahoma"/>
          <w:bCs/>
        </w:rPr>
        <w:t xml:space="preserve"> </w:t>
      </w:r>
      <w:r w:rsidRPr="001C538B">
        <w:rPr>
          <w:rFonts w:ascii="Arial" w:hAnsi="Arial" w:cs="Arial"/>
          <w:szCs w:val="22"/>
        </w:rPr>
        <w:t xml:space="preserve">final Available at: </w:t>
      </w:r>
      <w:hyperlink r:id="rId41" w:history="1">
        <w:r w:rsidRPr="001C538B">
          <w:rPr>
            <w:rStyle w:val="Hyperlink"/>
            <w:rFonts w:ascii="Arial" w:hAnsi="Arial" w:cs="Arial"/>
            <w:szCs w:val="22"/>
          </w:rPr>
          <w:t>http://eur-lex.europa.eu/LexUriServ/LexUriServ.do?uri=CELEX:52008SC2179:EN:NOT</w:t>
        </w:r>
      </w:hyperlink>
    </w:p>
    <w:p w:rsidR="00542596" w:rsidRPr="005E22C9" w:rsidRDefault="00542596" w:rsidP="001B21BC">
      <w:pPr>
        <w:rPr>
          <w:rFonts w:ascii="Arial" w:hAnsi="Arial" w:cs="Arial"/>
          <w:szCs w:val="22"/>
        </w:rPr>
      </w:pPr>
    </w:p>
    <w:p w:rsidR="005E22C9" w:rsidRPr="00610CD4" w:rsidRDefault="00927EE7" w:rsidP="001B21BC">
      <w:pPr>
        <w:rPr>
          <w:rFonts w:ascii="Arial" w:hAnsi="Arial" w:cs="Arial"/>
          <w:bCs/>
          <w:szCs w:val="22"/>
        </w:rPr>
      </w:pPr>
      <w:r w:rsidRPr="005E22C9">
        <w:rPr>
          <w:rFonts w:ascii="Arial" w:hAnsi="Arial" w:cs="Arial"/>
        </w:rPr>
        <w:t xml:space="preserve">Commission of the European Communities (2009) </w:t>
      </w:r>
      <w:r w:rsidRPr="005E22C9">
        <w:rPr>
          <w:rFonts w:ascii="Arial" w:hAnsi="Arial" w:cs="Arial"/>
          <w:iCs/>
          <w:u w:val="single"/>
        </w:rPr>
        <w:t xml:space="preserve">Dealing with the impact of an ageing population </w:t>
      </w:r>
      <w:r w:rsidRPr="005E22C9">
        <w:rPr>
          <w:rFonts w:ascii="Arial" w:hAnsi="Arial" w:cs="Arial"/>
        </w:rPr>
        <w:t>in the EU (2009 Ageing Report), 2009</w:t>
      </w:r>
      <w:r w:rsidR="004B46DF">
        <w:rPr>
          <w:rFonts w:ascii="Arial" w:hAnsi="Arial" w:cs="Arial"/>
        </w:rPr>
        <w:t xml:space="preserve"> </w:t>
      </w:r>
      <w:r w:rsidR="005E22C9" w:rsidRPr="005E22C9">
        <w:rPr>
          <w:rFonts w:ascii="Arial" w:hAnsi="Arial" w:cs="Arial"/>
        </w:rPr>
        <w:t xml:space="preserve">and </w:t>
      </w:r>
      <w:r w:rsidR="005E22C9" w:rsidRPr="005E22C9">
        <w:rPr>
          <w:rFonts w:ascii="Arial" w:hAnsi="Arial" w:cs="Arial"/>
          <w:u w:val="single"/>
        </w:rPr>
        <w:t>The 2009 Ageing Report: Underlying Assumptions</w:t>
      </w:r>
      <w:r w:rsidR="00150B58">
        <w:rPr>
          <w:rFonts w:ascii="Arial" w:hAnsi="Arial" w:cs="Arial"/>
          <w:u w:val="single"/>
        </w:rPr>
        <w:t xml:space="preserve"> </w:t>
      </w:r>
      <w:r w:rsidR="005E22C9" w:rsidRPr="005E22C9">
        <w:rPr>
          <w:rFonts w:ascii="Arial" w:hAnsi="Arial" w:cs="Arial"/>
          <w:u w:val="single"/>
        </w:rPr>
        <w:t xml:space="preserve">and Projection Methodologies for the EU-27 Member States (2007-2060) </w:t>
      </w:r>
      <w:r w:rsidR="005E22C9" w:rsidRPr="005E22C9">
        <w:rPr>
          <w:rFonts w:ascii="Arial" w:hAnsi="Arial" w:cs="Arial"/>
        </w:rPr>
        <w:t>Joint Report prepared by</w:t>
      </w:r>
      <w:r w:rsidR="007E5524">
        <w:rPr>
          <w:rFonts w:ascii="Arial" w:hAnsi="Arial" w:cs="Arial"/>
        </w:rPr>
        <w:t xml:space="preserve"> </w:t>
      </w:r>
      <w:r w:rsidR="005E22C9" w:rsidRPr="005E22C9">
        <w:rPr>
          <w:rFonts w:ascii="Arial" w:hAnsi="Arial" w:cs="Arial"/>
        </w:rPr>
        <w:t>the European Commission (DG ECFIN) and</w:t>
      </w:r>
      <w:r w:rsidR="005E22C9">
        <w:rPr>
          <w:rFonts w:ascii="Arial" w:hAnsi="Arial" w:cs="Arial"/>
        </w:rPr>
        <w:t xml:space="preserve"> </w:t>
      </w:r>
      <w:r w:rsidR="005E22C9" w:rsidRPr="005E22C9">
        <w:rPr>
          <w:rFonts w:ascii="Arial" w:hAnsi="Arial" w:cs="Arial"/>
        </w:rPr>
        <w:t>the Economic Policy Committee (AWG)</w:t>
      </w:r>
    </w:p>
    <w:p w:rsidR="00927EE7" w:rsidRDefault="00927EE7" w:rsidP="001B21BC">
      <w:pPr>
        <w:rPr>
          <w:rFonts w:ascii="Arial" w:hAnsi="Arial" w:cs="Arial"/>
          <w:bCs/>
          <w:szCs w:val="22"/>
        </w:rPr>
      </w:pPr>
    </w:p>
    <w:p w:rsidR="00FF285F" w:rsidRPr="00252413" w:rsidRDefault="00FF285F" w:rsidP="001B21BC">
      <w:pPr>
        <w:autoSpaceDE w:val="0"/>
        <w:autoSpaceDN w:val="0"/>
        <w:adjustRightInd w:val="0"/>
        <w:rPr>
          <w:rFonts w:ascii="Arial" w:hAnsi="Arial" w:cs="Arial"/>
          <w:bCs/>
          <w:szCs w:val="22"/>
        </w:rPr>
      </w:pPr>
      <w:r w:rsidRPr="00252413">
        <w:rPr>
          <w:rFonts w:ascii="Arial" w:hAnsi="Arial" w:cs="Arial"/>
          <w:bCs/>
          <w:szCs w:val="22"/>
        </w:rPr>
        <w:t>Commission of the European Communities (2010</w:t>
      </w:r>
      <w:r w:rsidR="00542596">
        <w:rPr>
          <w:rFonts w:ascii="Arial" w:hAnsi="Arial" w:cs="Arial"/>
          <w:bCs/>
          <w:szCs w:val="22"/>
        </w:rPr>
        <w:t>a</w:t>
      </w:r>
      <w:r w:rsidRPr="00252413">
        <w:rPr>
          <w:rFonts w:ascii="Arial" w:hAnsi="Arial" w:cs="Arial"/>
          <w:bCs/>
          <w:szCs w:val="22"/>
        </w:rPr>
        <w:t xml:space="preserve">) </w:t>
      </w:r>
      <w:r w:rsidRPr="00252413">
        <w:rPr>
          <w:rFonts w:ascii="Arial" w:hAnsi="Arial" w:cs="Arial"/>
          <w:bCs/>
          <w:szCs w:val="22"/>
          <w:u w:val="single"/>
        </w:rPr>
        <w:t>Long term care in the European Union</w:t>
      </w:r>
      <w:r w:rsidRPr="00252413">
        <w:rPr>
          <w:rFonts w:ascii="Arial" w:hAnsi="Arial" w:cs="Arial"/>
          <w:bCs/>
          <w:szCs w:val="22"/>
        </w:rPr>
        <w:t xml:space="preserve"> </w:t>
      </w:r>
      <w:r w:rsidRPr="00252413">
        <w:rPr>
          <w:rFonts w:ascii="Arial" w:hAnsi="Arial" w:cs="Arial"/>
          <w:szCs w:val="22"/>
        </w:rPr>
        <w:t>Employment, Social Affairs and Equal Opportunities DG Social Protection and Integration</w:t>
      </w:r>
    </w:p>
    <w:p w:rsidR="00FF285F" w:rsidRPr="00252413" w:rsidRDefault="00FF285F" w:rsidP="001B21BC">
      <w:pPr>
        <w:rPr>
          <w:rFonts w:ascii="Arial" w:hAnsi="Arial" w:cs="Arial"/>
          <w:bCs/>
          <w:szCs w:val="22"/>
        </w:rPr>
      </w:pPr>
    </w:p>
    <w:p w:rsidR="00B40A91" w:rsidRDefault="00B40A91" w:rsidP="001B21BC">
      <w:pPr>
        <w:autoSpaceDE w:val="0"/>
        <w:autoSpaceDN w:val="0"/>
        <w:adjustRightInd w:val="0"/>
        <w:rPr>
          <w:rFonts w:ascii="Arial" w:hAnsi="Arial" w:cs="Arial"/>
          <w:szCs w:val="22"/>
        </w:rPr>
      </w:pPr>
      <w:r w:rsidRPr="00252413">
        <w:rPr>
          <w:rFonts w:ascii="Arial" w:hAnsi="Arial" w:cs="Arial"/>
          <w:bCs/>
          <w:szCs w:val="22"/>
        </w:rPr>
        <w:lastRenderedPageBreak/>
        <w:t>Commission of the European Communities (2010</w:t>
      </w:r>
      <w:r w:rsidR="00542596">
        <w:rPr>
          <w:rFonts w:ascii="Arial" w:hAnsi="Arial" w:cs="Arial"/>
          <w:bCs/>
          <w:szCs w:val="22"/>
        </w:rPr>
        <w:t>b</w:t>
      </w:r>
      <w:r w:rsidR="00252413" w:rsidRPr="00252413">
        <w:rPr>
          <w:rFonts w:ascii="Arial" w:hAnsi="Arial" w:cs="Arial"/>
          <w:bCs/>
          <w:szCs w:val="22"/>
        </w:rPr>
        <w:t>)</w:t>
      </w:r>
      <w:r w:rsidRPr="00252413">
        <w:rPr>
          <w:rFonts w:ascii="Arial" w:hAnsi="Arial" w:cs="Arial"/>
          <w:bCs/>
          <w:szCs w:val="22"/>
        </w:rPr>
        <w:t xml:space="preserve"> </w:t>
      </w:r>
      <w:r w:rsidRPr="00252413">
        <w:rPr>
          <w:rFonts w:ascii="Arial" w:hAnsi="Arial" w:cs="Arial"/>
          <w:bCs/>
          <w:szCs w:val="22"/>
          <w:u w:val="single"/>
        </w:rPr>
        <w:t>Second Biennial Report on social services of general interest</w:t>
      </w:r>
      <w:r w:rsidRPr="00252413">
        <w:rPr>
          <w:rFonts w:ascii="Arial" w:hAnsi="Arial" w:cs="Arial"/>
          <w:bCs/>
          <w:szCs w:val="22"/>
        </w:rPr>
        <w:t xml:space="preserve"> Commission Staff Working Document </w:t>
      </w:r>
      <w:r w:rsidRPr="00252413">
        <w:rPr>
          <w:rFonts w:ascii="Arial" w:hAnsi="Arial" w:cs="Arial"/>
          <w:szCs w:val="22"/>
        </w:rPr>
        <w:t>Brussels, 22.10.2010</w:t>
      </w:r>
      <w:r w:rsidR="00A51389">
        <w:rPr>
          <w:rFonts w:ascii="Arial" w:hAnsi="Arial" w:cs="Arial"/>
          <w:szCs w:val="22"/>
        </w:rPr>
        <w:t xml:space="preserve">, </w:t>
      </w:r>
      <w:proofErr w:type="gramStart"/>
      <w:r w:rsidRPr="00252413">
        <w:rPr>
          <w:rFonts w:ascii="Arial" w:hAnsi="Arial" w:cs="Arial"/>
          <w:szCs w:val="22"/>
        </w:rPr>
        <w:t>SEC(</w:t>
      </w:r>
      <w:proofErr w:type="gramEnd"/>
      <w:r w:rsidRPr="00252413">
        <w:rPr>
          <w:rFonts w:ascii="Arial" w:hAnsi="Arial" w:cs="Arial"/>
          <w:szCs w:val="22"/>
        </w:rPr>
        <w:t>2010)1284 final</w:t>
      </w:r>
      <w:r w:rsidR="00C16AA8">
        <w:rPr>
          <w:rFonts w:ascii="Arial" w:hAnsi="Arial" w:cs="Arial"/>
          <w:szCs w:val="22"/>
        </w:rPr>
        <w:t xml:space="preserve"> Available at: </w:t>
      </w:r>
      <w:hyperlink r:id="rId42" w:history="1">
        <w:r w:rsidR="00C16AA8" w:rsidRPr="004A3F9B">
          <w:rPr>
            <w:rStyle w:val="Hyperlink"/>
            <w:rFonts w:ascii="Arial" w:hAnsi="Arial" w:cs="Arial"/>
            <w:szCs w:val="22"/>
          </w:rPr>
          <w:t>http://www.socialsecurity.fgov.be/eu/docs/agenda/26-27_10_10_second_biennial_report.pdf</w:t>
        </w:r>
      </w:hyperlink>
    </w:p>
    <w:p w:rsidR="00C16AA8" w:rsidRDefault="00C16AA8" w:rsidP="001B21BC">
      <w:pPr>
        <w:rPr>
          <w:rFonts w:ascii="Arial" w:hAnsi="Arial" w:cs="Arial"/>
          <w:szCs w:val="22"/>
        </w:rPr>
      </w:pPr>
    </w:p>
    <w:p w:rsidR="00863C7C" w:rsidRDefault="00252413" w:rsidP="001B21BC">
      <w:pPr>
        <w:autoSpaceDE w:val="0"/>
        <w:autoSpaceDN w:val="0"/>
        <w:adjustRightInd w:val="0"/>
        <w:rPr>
          <w:rFonts w:ascii="Arial" w:hAnsi="Arial" w:cs="Arial"/>
          <w:szCs w:val="22"/>
        </w:rPr>
      </w:pPr>
      <w:r w:rsidRPr="004116D8">
        <w:rPr>
          <w:rFonts w:ascii="Arial" w:hAnsi="Arial" w:cs="Arial"/>
          <w:szCs w:val="22"/>
        </w:rPr>
        <w:t>Commission of the European Communities (2010</w:t>
      </w:r>
      <w:r w:rsidR="00542596">
        <w:rPr>
          <w:rFonts w:ascii="Arial" w:hAnsi="Arial" w:cs="Arial"/>
          <w:szCs w:val="22"/>
        </w:rPr>
        <w:t>c</w:t>
      </w:r>
      <w:r w:rsidRPr="004116D8">
        <w:rPr>
          <w:rFonts w:ascii="Arial" w:hAnsi="Arial" w:cs="Arial"/>
          <w:szCs w:val="22"/>
        </w:rPr>
        <w:t xml:space="preserve">) </w:t>
      </w:r>
      <w:r w:rsidR="00DA072E" w:rsidRPr="00863C7C">
        <w:rPr>
          <w:rFonts w:ascii="Arial" w:hAnsi="Arial" w:cs="Arial"/>
          <w:szCs w:val="22"/>
          <w:u w:val="single"/>
        </w:rPr>
        <w:t xml:space="preserve">Commission Staff Working Document ex-ante-evaluation </w:t>
      </w:r>
      <w:r w:rsidRPr="004116D8">
        <w:rPr>
          <w:rFonts w:ascii="Arial" w:hAnsi="Arial" w:cs="Arial"/>
          <w:bCs/>
          <w:u w:val="single"/>
        </w:rPr>
        <w:t xml:space="preserve">Accompanying document to the </w:t>
      </w:r>
      <w:r w:rsidR="00DA072E">
        <w:rPr>
          <w:rFonts w:ascii="Arial" w:hAnsi="Arial" w:cs="Arial"/>
          <w:bCs/>
          <w:u w:val="single"/>
        </w:rPr>
        <w:t xml:space="preserve">decision of the European Parliament of the </w:t>
      </w:r>
      <w:proofErr w:type="spellStart"/>
      <w:r w:rsidR="00DA072E">
        <w:rPr>
          <w:rFonts w:ascii="Arial" w:hAnsi="Arial" w:cs="Arial"/>
          <w:bCs/>
          <w:u w:val="single"/>
        </w:rPr>
        <w:t>the</w:t>
      </w:r>
      <w:proofErr w:type="spellEnd"/>
      <w:r w:rsidR="00DA072E">
        <w:rPr>
          <w:rFonts w:ascii="Arial" w:hAnsi="Arial" w:cs="Arial"/>
          <w:bCs/>
          <w:u w:val="single"/>
        </w:rPr>
        <w:t xml:space="preserve"> Council</w:t>
      </w:r>
      <w:r w:rsidRPr="004116D8">
        <w:rPr>
          <w:rFonts w:ascii="Arial" w:hAnsi="Arial" w:cs="Arial"/>
          <w:bCs/>
          <w:u w:val="single"/>
        </w:rPr>
        <w:t xml:space="preserve"> on the European Year for Active Ageing</w:t>
      </w:r>
      <w:r w:rsidRPr="004116D8">
        <w:rPr>
          <w:rFonts w:ascii="Arial" w:hAnsi="Arial" w:cs="Arial"/>
          <w:bCs/>
        </w:rPr>
        <w:t xml:space="preserve"> (2012) </w:t>
      </w:r>
      <w:proofErr w:type="gramStart"/>
      <w:r w:rsidRPr="004116D8">
        <w:rPr>
          <w:rFonts w:ascii="Arial" w:hAnsi="Arial" w:cs="Arial"/>
        </w:rPr>
        <w:t>COM(</w:t>
      </w:r>
      <w:proofErr w:type="gramEnd"/>
      <w:r w:rsidRPr="004116D8">
        <w:rPr>
          <w:rFonts w:ascii="Arial" w:hAnsi="Arial" w:cs="Arial"/>
        </w:rPr>
        <w:t>2010)462</w:t>
      </w:r>
      <w:r w:rsidR="004116D8" w:rsidRPr="004116D8">
        <w:rPr>
          <w:rFonts w:ascii="Arial" w:hAnsi="Arial" w:cs="Arial"/>
        </w:rPr>
        <w:t xml:space="preserve"> </w:t>
      </w:r>
      <w:r w:rsidR="00863C7C">
        <w:rPr>
          <w:rFonts w:ascii="Arial" w:hAnsi="Arial" w:cs="Arial"/>
        </w:rPr>
        <w:t>Available at</w:t>
      </w:r>
      <w:r w:rsidR="007E5524">
        <w:rPr>
          <w:rFonts w:ascii="Arial" w:hAnsi="Arial" w:cs="Arial"/>
        </w:rPr>
        <w:t xml:space="preserve">: </w:t>
      </w:r>
      <w:hyperlink w:history="1">
        <w:r w:rsidR="00863C7C" w:rsidRPr="004A3F9B">
          <w:rPr>
            <w:rStyle w:val="Hyperlink"/>
            <w:rFonts w:ascii="Arial" w:hAnsi="Arial" w:cs="Arial"/>
            <w:szCs w:val="22"/>
          </w:rPr>
          <w:t>http://eur- lex.europa.eu/</w:t>
        </w:r>
      </w:hyperlink>
    </w:p>
    <w:p w:rsidR="00863C7C" w:rsidRPr="00620E1B" w:rsidRDefault="00863C7C" w:rsidP="001B21BC">
      <w:pPr>
        <w:autoSpaceDE w:val="0"/>
        <w:autoSpaceDN w:val="0"/>
        <w:adjustRightInd w:val="0"/>
        <w:rPr>
          <w:rFonts w:ascii="Arial" w:hAnsi="Arial" w:cs="Arial"/>
          <w:szCs w:val="22"/>
        </w:rPr>
      </w:pPr>
    </w:p>
    <w:p w:rsidR="00EC57FA" w:rsidRPr="001C538B" w:rsidRDefault="00EC57FA" w:rsidP="001B21BC">
      <w:pPr>
        <w:rPr>
          <w:rFonts w:ascii="Arial" w:hAnsi="Arial" w:cs="Arial"/>
          <w:szCs w:val="22"/>
          <w:lang w:val="en-US"/>
        </w:rPr>
      </w:pPr>
      <w:proofErr w:type="spellStart"/>
      <w:r w:rsidRPr="001C538B">
        <w:rPr>
          <w:rFonts w:ascii="Arial" w:hAnsi="Arial" w:cs="Arial"/>
          <w:szCs w:val="22"/>
          <w:lang w:val="en-US"/>
        </w:rPr>
        <w:t>Conterno</w:t>
      </w:r>
      <w:proofErr w:type="spellEnd"/>
      <w:r w:rsidRPr="001C538B">
        <w:rPr>
          <w:rFonts w:ascii="Arial" w:hAnsi="Arial" w:cs="Arial"/>
          <w:szCs w:val="22"/>
          <w:lang w:val="en-US"/>
        </w:rPr>
        <w:t xml:space="preserve"> P. and </w:t>
      </w:r>
      <w:proofErr w:type="spellStart"/>
      <w:r w:rsidRPr="001C538B">
        <w:rPr>
          <w:rFonts w:ascii="Arial" w:hAnsi="Arial" w:cs="Arial"/>
          <w:szCs w:val="22"/>
          <w:lang w:val="en-US"/>
        </w:rPr>
        <w:t>Portocarrero</w:t>
      </w:r>
      <w:proofErr w:type="spellEnd"/>
      <w:r w:rsidRPr="001C538B">
        <w:rPr>
          <w:rFonts w:ascii="Arial" w:hAnsi="Arial" w:cs="Arial"/>
          <w:szCs w:val="22"/>
          <w:lang w:val="en-US"/>
        </w:rPr>
        <w:t xml:space="preserve"> J. (2010) Private welfare: challenges to decent work for migrant care workers, </w:t>
      </w:r>
      <w:r w:rsidRPr="001C538B">
        <w:rPr>
          <w:rFonts w:ascii="Arial" w:hAnsi="Arial" w:cs="Arial"/>
          <w:szCs w:val="22"/>
          <w:u w:val="single"/>
          <w:lang w:val="en-US"/>
        </w:rPr>
        <w:t>SOLIDAR Briefing</w:t>
      </w:r>
      <w:r w:rsidRPr="001C538B">
        <w:rPr>
          <w:rFonts w:ascii="Arial" w:hAnsi="Arial" w:cs="Arial"/>
          <w:szCs w:val="22"/>
          <w:lang w:val="en-US"/>
        </w:rPr>
        <w:t xml:space="preserve"> 18 Available at </w:t>
      </w:r>
      <w:hyperlink r:id="rId43" w:history="1">
        <w:r w:rsidRPr="001C538B">
          <w:rPr>
            <w:rStyle w:val="Hyperlink"/>
            <w:rFonts w:ascii="Arial" w:hAnsi="Arial" w:cs="Arial"/>
            <w:szCs w:val="22"/>
            <w:lang w:val="en-US"/>
          </w:rPr>
          <w:t>http://cms.horus.be/files/99931/MediaArchive/18_Solidar_BrochItaly_Domestic.pdf</w:t>
        </w:r>
      </w:hyperlink>
    </w:p>
    <w:p w:rsidR="00EC57FA" w:rsidRPr="001C538B" w:rsidRDefault="00EC57FA" w:rsidP="001B21BC">
      <w:pPr>
        <w:rPr>
          <w:rFonts w:ascii="Arial" w:hAnsi="Arial" w:cs="Arial"/>
          <w:szCs w:val="22"/>
          <w:lang w:val="en-US"/>
        </w:rPr>
      </w:pPr>
    </w:p>
    <w:p w:rsidR="00620E1B" w:rsidRPr="00620E1B" w:rsidRDefault="00620E1B" w:rsidP="001B21BC">
      <w:pPr>
        <w:rPr>
          <w:rFonts w:ascii="Arial" w:hAnsi="Arial" w:cs="Arial"/>
        </w:rPr>
      </w:pPr>
      <w:r w:rsidRPr="001C538B">
        <w:rPr>
          <w:rFonts w:ascii="Arial" w:hAnsi="Arial" w:cs="Arial"/>
        </w:rPr>
        <w:t>Dulwich</w:t>
      </w:r>
      <w:r w:rsidRPr="00620E1B">
        <w:rPr>
          <w:rFonts w:ascii="Arial" w:hAnsi="Arial" w:cs="Arial"/>
        </w:rPr>
        <w:t xml:space="preserve"> Helpline (2010) Can we help you? Available at </w:t>
      </w:r>
      <w:hyperlink r:id="rId44" w:history="1">
        <w:r w:rsidRPr="00620E1B">
          <w:rPr>
            <w:rStyle w:val="Hyperlink"/>
            <w:rFonts w:ascii="Arial" w:hAnsi="Arial" w:cs="Arial"/>
          </w:rPr>
          <w:t>http://www.dulwich-helpline.org.uk/canwehelpyou.html</w:t>
        </w:r>
      </w:hyperlink>
    </w:p>
    <w:p w:rsidR="00620E1B" w:rsidRPr="00EC57FA" w:rsidRDefault="00620E1B" w:rsidP="001B21BC">
      <w:pPr>
        <w:rPr>
          <w:rFonts w:ascii="Arial" w:hAnsi="Arial" w:cs="Arial"/>
          <w:bCs/>
          <w:szCs w:val="22"/>
        </w:rPr>
      </w:pPr>
    </w:p>
    <w:p w:rsidR="00927EE7" w:rsidRPr="00D87E5C" w:rsidRDefault="00927EE7" w:rsidP="001B21BC">
      <w:pPr>
        <w:rPr>
          <w:rFonts w:ascii="Arial" w:hAnsi="Arial" w:cs="Arial"/>
          <w:szCs w:val="22"/>
          <w:u w:val="single"/>
        </w:rPr>
      </w:pPr>
      <w:r>
        <w:rPr>
          <w:rFonts w:ascii="Arial" w:hAnsi="Arial" w:cs="Arial"/>
          <w:szCs w:val="22"/>
        </w:rPr>
        <w:t xml:space="preserve">EC Expert Group on Gender &amp; Employment (2009) </w:t>
      </w:r>
      <w:r w:rsidRPr="00D87E5C">
        <w:rPr>
          <w:rFonts w:ascii="Arial" w:hAnsi="Arial" w:cs="Arial"/>
          <w:szCs w:val="22"/>
          <w:u w:val="single"/>
        </w:rPr>
        <w:t>Gender segregation and the labour market Root causes, implications and policy responses in the EU</w:t>
      </w:r>
    </w:p>
    <w:p w:rsidR="00927EE7" w:rsidRPr="00361730" w:rsidRDefault="00927EE7" w:rsidP="001B21BC">
      <w:pPr>
        <w:rPr>
          <w:rFonts w:ascii="Arial" w:hAnsi="Arial" w:cs="Arial"/>
          <w:szCs w:val="22"/>
        </w:rPr>
      </w:pPr>
    </w:p>
    <w:p w:rsidR="00927EE7" w:rsidRPr="00361730" w:rsidRDefault="00927EE7" w:rsidP="001B21BC">
      <w:pPr>
        <w:pStyle w:val="EndnoteText"/>
        <w:rPr>
          <w:rFonts w:ascii="Arial" w:hAnsi="Arial" w:cs="Arial"/>
          <w:sz w:val="22"/>
          <w:szCs w:val="22"/>
        </w:rPr>
      </w:pPr>
      <w:r w:rsidRPr="00361730">
        <w:rPr>
          <w:rFonts w:ascii="Arial" w:hAnsi="Arial" w:cs="Arial"/>
          <w:sz w:val="22"/>
          <w:szCs w:val="22"/>
        </w:rPr>
        <w:t xml:space="preserve">European Parliament (2000) </w:t>
      </w:r>
      <w:r w:rsidRPr="00863C7C">
        <w:rPr>
          <w:rFonts w:ascii="Arial" w:hAnsi="Arial" w:cs="Arial"/>
          <w:sz w:val="22"/>
          <w:szCs w:val="22"/>
          <w:u w:val="single"/>
        </w:rPr>
        <w:t>Charter of Fundamental Rights of the European Union</w:t>
      </w:r>
      <w:r w:rsidRPr="00361730">
        <w:rPr>
          <w:rFonts w:ascii="Arial" w:hAnsi="Arial" w:cs="Arial"/>
          <w:sz w:val="22"/>
          <w:szCs w:val="22"/>
        </w:rPr>
        <w:t xml:space="preserve"> </w:t>
      </w:r>
      <w:r w:rsidR="00816924">
        <w:rPr>
          <w:rFonts w:ascii="Arial" w:hAnsi="Arial" w:cs="Arial"/>
          <w:sz w:val="22"/>
          <w:szCs w:val="22"/>
        </w:rPr>
        <w:t xml:space="preserve">Available at </w:t>
      </w:r>
      <w:hyperlink r:id="rId45" w:history="1">
        <w:r w:rsidRPr="00361730">
          <w:rPr>
            <w:rStyle w:val="Hyperlink"/>
            <w:rFonts w:ascii="Arial" w:hAnsi="Arial" w:cs="Arial"/>
            <w:sz w:val="22"/>
            <w:szCs w:val="22"/>
          </w:rPr>
          <w:t>http://www.europarl.europa.eu/charter/pdf/text_en.pdf</w:t>
        </w:r>
      </w:hyperlink>
    </w:p>
    <w:p w:rsidR="00927EE7" w:rsidRPr="00361730" w:rsidRDefault="00927EE7" w:rsidP="001B21BC">
      <w:pPr>
        <w:pStyle w:val="EndnoteText"/>
        <w:rPr>
          <w:rFonts w:ascii="Arial" w:hAnsi="Arial" w:cs="Arial"/>
          <w:sz w:val="22"/>
          <w:szCs w:val="22"/>
        </w:rPr>
      </w:pPr>
    </w:p>
    <w:p w:rsidR="00863C7C" w:rsidRDefault="00927EE7" w:rsidP="001B21BC">
      <w:pPr>
        <w:rPr>
          <w:rFonts w:ascii="Arial" w:hAnsi="Arial" w:cs="Arial"/>
          <w:szCs w:val="22"/>
        </w:rPr>
      </w:pPr>
      <w:r w:rsidRPr="00361730">
        <w:rPr>
          <w:rFonts w:ascii="Arial" w:hAnsi="Arial" w:cs="Arial"/>
          <w:szCs w:val="22"/>
        </w:rPr>
        <w:t xml:space="preserve">European Union (2007) </w:t>
      </w:r>
      <w:r w:rsidRPr="005E22C9">
        <w:rPr>
          <w:rFonts w:ascii="Arial" w:hAnsi="Arial" w:cs="Arial"/>
          <w:iCs/>
          <w:szCs w:val="22"/>
          <w:u w:val="single"/>
        </w:rPr>
        <w:t>Treaty of Lisbon Protocol on services of general interest</w:t>
      </w:r>
      <w:r w:rsidR="00863C7C">
        <w:rPr>
          <w:rFonts w:ascii="Arial" w:hAnsi="Arial" w:cs="Arial"/>
          <w:iCs/>
          <w:szCs w:val="22"/>
          <w:u w:val="single"/>
        </w:rPr>
        <w:t xml:space="preserve"> </w:t>
      </w:r>
      <w:r w:rsidR="00863C7C" w:rsidRPr="00816924">
        <w:rPr>
          <w:rFonts w:ascii="Arial" w:hAnsi="Arial" w:cs="Arial"/>
          <w:iCs/>
          <w:szCs w:val="22"/>
        </w:rPr>
        <w:t xml:space="preserve">Available at </w:t>
      </w:r>
      <w:hyperlink r:id="rId46" w:history="1">
        <w:r w:rsidR="00863C7C" w:rsidRPr="004A3F9B">
          <w:rPr>
            <w:rStyle w:val="Hyperlink"/>
            <w:rFonts w:ascii="Arial" w:hAnsi="Arial" w:cs="Arial"/>
            <w:szCs w:val="22"/>
          </w:rPr>
          <w:t>http://eur-lex.europa.eu/LexUriServ/LexUriServ.do?uri=OJ:C:2007:306:0158:0159:EN:PDF</w:t>
        </w:r>
      </w:hyperlink>
    </w:p>
    <w:p w:rsidR="0065325B" w:rsidRDefault="0065325B" w:rsidP="001B21BC">
      <w:pPr>
        <w:pStyle w:val="EndnoteText"/>
        <w:rPr>
          <w:rFonts w:ascii="Arial" w:hAnsi="Arial" w:cs="Arial"/>
          <w:sz w:val="22"/>
          <w:szCs w:val="22"/>
        </w:rPr>
      </w:pPr>
    </w:p>
    <w:p w:rsidR="0065325B" w:rsidRDefault="0065325B" w:rsidP="001B21BC">
      <w:pPr>
        <w:rPr>
          <w:rFonts w:ascii="Arial" w:hAnsi="Arial" w:cs="Arial"/>
          <w:szCs w:val="22"/>
        </w:rPr>
      </w:pPr>
      <w:proofErr w:type="spellStart"/>
      <w:r>
        <w:rPr>
          <w:rFonts w:ascii="Arial" w:hAnsi="Arial" w:cs="Arial"/>
          <w:szCs w:val="22"/>
        </w:rPr>
        <w:t>Firestein</w:t>
      </w:r>
      <w:proofErr w:type="spellEnd"/>
      <w:r>
        <w:rPr>
          <w:rFonts w:ascii="Arial" w:hAnsi="Arial" w:cs="Arial"/>
          <w:szCs w:val="22"/>
        </w:rPr>
        <w:t xml:space="preserve"> N. King D. And </w:t>
      </w:r>
      <w:proofErr w:type="spellStart"/>
      <w:r>
        <w:rPr>
          <w:rFonts w:ascii="Arial" w:hAnsi="Arial" w:cs="Arial"/>
          <w:szCs w:val="22"/>
        </w:rPr>
        <w:t>Quan</w:t>
      </w:r>
      <w:proofErr w:type="spellEnd"/>
      <w:r>
        <w:rPr>
          <w:rFonts w:ascii="Arial" w:hAnsi="Arial" w:cs="Arial"/>
          <w:szCs w:val="22"/>
        </w:rPr>
        <w:t xml:space="preserve"> K. (2010) </w:t>
      </w:r>
      <w:r w:rsidRPr="00C474C3">
        <w:rPr>
          <w:rFonts w:ascii="Arial" w:hAnsi="Arial" w:cs="Arial"/>
          <w:szCs w:val="22"/>
          <w:u w:val="single"/>
        </w:rPr>
        <w:t xml:space="preserve">New Approaches to Organising Women and Young Workers </w:t>
      </w:r>
      <w:proofErr w:type="spellStart"/>
      <w:r w:rsidRPr="00C474C3">
        <w:rPr>
          <w:rFonts w:ascii="Arial" w:hAnsi="Arial" w:cs="Arial"/>
          <w:szCs w:val="22"/>
          <w:u w:val="single"/>
        </w:rPr>
        <w:t>Labor</w:t>
      </w:r>
      <w:proofErr w:type="spellEnd"/>
      <w:r w:rsidRPr="00C474C3">
        <w:rPr>
          <w:rFonts w:ascii="Arial" w:hAnsi="Arial" w:cs="Arial"/>
          <w:szCs w:val="22"/>
          <w:u w:val="single"/>
        </w:rPr>
        <w:t xml:space="preserve"> project for working families</w:t>
      </w:r>
      <w:r>
        <w:rPr>
          <w:rFonts w:ascii="Arial" w:hAnsi="Arial" w:cs="Arial"/>
          <w:szCs w:val="22"/>
        </w:rPr>
        <w:t xml:space="preserve"> ILR </w:t>
      </w:r>
      <w:proofErr w:type="spellStart"/>
      <w:r>
        <w:rPr>
          <w:rFonts w:ascii="Arial" w:hAnsi="Arial" w:cs="Arial"/>
          <w:szCs w:val="22"/>
        </w:rPr>
        <w:t>Labor</w:t>
      </w:r>
      <w:proofErr w:type="spellEnd"/>
      <w:r>
        <w:rPr>
          <w:rFonts w:ascii="Arial" w:hAnsi="Arial" w:cs="Arial"/>
          <w:szCs w:val="22"/>
        </w:rPr>
        <w:t xml:space="preserve"> Programs UC Berkeley </w:t>
      </w:r>
      <w:proofErr w:type="spellStart"/>
      <w:r>
        <w:rPr>
          <w:rFonts w:ascii="Arial" w:hAnsi="Arial" w:cs="Arial"/>
          <w:szCs w:val="22"/>
        </w:rPr>
        <w:t>Labor</w:t>
      </w:r>
      <w:proofErr w:type="spellEnd"/>
      <w:r>
        <w:rPr>
          <w:rFonts w:ascii="Arial" w:hAnsi="Arial" w:cs="Arial"/>
          <w:szCs w:val="22"/>
        </w:rPr>
        <w:t xml:space="preserve"> </w:t>
      </w:r>
      <w:proofErr w:type="spellStart"/>
      <w:r>
        <w:rPr>
          <w:rFonts w:ascii="Arial" w:hAnsi="Arial" w:cs="Arial"/>
          <w:szCs w:val="22"/>
        </w:rPr>
        <w:t>Center</w:t>
      </w:r>
      <w:proofErr w:type="spellEnd"/>
      <w:r w:rsidR="004B46DF">
        <w:rPr>
          <w:rFonts w:ascii="Arial" w:hAnsi="Arial" w:cs="Arial"/>
          <w:szCs w:val="22"/>
        </w:rPr>
        <w:t xml:space="preserve"> </w:t>
      </w:r>
    </w:p>
    <w:p w:rsidR="0065325B" w:rsidRPr="00361730" w:rsidRDefault="0065325B" w:rsidP="001B21BC">
      <w:pPr>
        <w:pStyle w:val="EndnoteText"/>
        <w:rPr>
          <w:rFonts w:ascii="Arial" w:hAnsi="Arial" w:cs="Arial"/>
          <w:sz w:val="22"/>
          <w:szCs w:val="22"/>
        </w:rPr>
      </w:pPr>
    </w:p>
    <w:p w:rsidR="00927EE7" w:rsidRPr="00D706F9" w:rsidRDefault="00927EE7" w:rsidP="001B21BC">
      <w:pPr>
        <w:rPr>
          <w:rFonts w:ascii="Arial" w:hAnsi="Arial" w:cs="Arial"/>
          <w:szCs w:val="22"/>
        </w:rPr>
      </w:pPr>
      <w:r w:rsidRPr="00361730">
        <w:rPr>
          <w:rFonts w:ascii="Arial" w:hAnsi="Arial" w:cs="Arial"/>
          <w:szCs w:val="22"/>
        </w:rPr>
        <w:t xml:space="preserve">Fernandez J-L, </w:t>
      </w:r>
      <w:proofErr w:type="spellStart"/>
      <w:r w:rsidRPr="00361730">
        <w:rPr>
          <w:rFonts w:ascii="Arial" w:hAnsi="Arial" w:cs="Arial"/>
          <w:szCs w:val="22"/>
        </w:rPr>
        <w:t>Forder</w:t>
      </w:r>
      <w:proofErr w:type="spellEnd"/>
      <w:r w:rsidRPr="00361730">
        <w:rPr>
          <w:rFonts w:ascii="Arial" w:hAnsi="Arial" w:cs="Arial"/>
          <w:szCs w:val="22"/>
        </w:rPr>
        <w:t xml:space="preserve"> J, </w:t>
      </w:r>
      <w:proofErr w:type="spellStart"/>
      <w:r w:rsidRPr="00361730">
        <w:rPr>
          <w:rFonts w:ascii="Arial" w:hAnsi="Arial" w:cs="Arial"/>
          <w:szCs w:val="22"/>
        </w:rPr>
        <w:t>Trukeschitz</w:t>
      </w:r>
      <w:proofErr w:type="spellEnd"/>
      <w:r w:rsidRPr="00361730">
        <w:rPr>
          <w:rFonts w:ascii="Arial" w:hAnsi="Arial" w:cs="Arial"/>
          <w:szCs w:val="22"/>
        </w:rPr>
        <w:t xml:space="preserve"> B, </w:t>
      </w:r>
      <w:proofErr w:type="spellStart"/>
      <w:r w:rsidRPr="00361730">
        <w:rPr>
          <w:rFonts w:ascii="Arial" w:hAnsi="Arial" w:cs="Arial"/>
          <w:szCs w:val="22"/>
        </w:rPr>
        <w:t>Rokosova</w:t>
      </w:r>
      <w:proofErr w:type="spellEnd"/>
      <w:r w:rsidRPr="00361730">
        <w:rPr>
          <w:rFonts w:ascii="Arial" w:hAnsi="Arial" w:cs="Arial"/>
          <w:szCs w:val="22"/>
        </w:rPr>
        <w:t xml:space="preserve"> M. &amp; </w:t>
      </w:r>
      <w:proofErr w:type="spellStart"/>
      <w:r w:rsidRPr="00361730">
        <w:rPr>
          <w:rFonts w:ascii="Arial" w:hAnsi="Arial" w:cs="Arial"/>
          <w:szCs w:val="22"/>
        </w:rPr>
        <w:t>McDaid</w:t>
      </w:r>
      <w:proofErr w:type="spellEnd"/>
      <w:r w:rsidRPr="00361730">
        <w:rPr>
          <w:rFonts w:ascii="Arial" w:hAnsi="Arial" w:cs="Arial"/>
          <w:szCs w:val="22"/>
        </w:rPr>
        <w:t xml:space="preserve"> D. (2009) </w:t>
      </w:r>
      <w:r w:rsidRPr="00361730">
        <w:rPr>
          <w:rFonts w:ascii="Arial" w:hAnsi="Arial" w:cs="Arial"/>
          <w:szCs w:val="22"/>
          <w:u w:val="single"/>
        </w:rPr>
        <w:t>How can European States design efficient, equitable and sustainable funding systems for long term care for older people</w:t>
      </w:r>
      <w:r w:rsidRPr="00361730">
        <w:rPr>
          <w:rFonts w:ascii="Arial" w:hAnsi="Arial" w:cs="Arial"/>
          <w:szCs w:val="22"/>
        </w:rPr>
        <w:t xml:space="preserve"> European Observatory on Health Systems and Polici</w:t>
      </w:r>
      <w:r w:rsidRPr="00D706F9">
        <w:rPr>
          <w:rFonts w:ascii="Arial" w:hAnsi="Arial" w:cs="Arial"/>
          <w:szCs w:val="22"/>
        </w:rPr>
        <w:t>es Copenhagen: World Health Organization</w:t>
      </w:r>
    </w:p>
    <w:p w:rsidR="00927EE7" w:rsidRPr="00D706F9" w:rsidRDefault="00927EE7" w:rsidP="001B21BC">
      <w:pPr>
        <w:rPr>
          <w:rFonts w:ascii="Arial" w:hAnsi="Arial" w:cs="Arial"/>
          <w:szCs w:val="22"/>
        </w:rPr>
      </w:pPr>
    </w:p>
    <w:p w:rsidR="00E764DF" w:rsidRPr="00D706F9" w:rsidRDefault="00E764DF" w:rsidP="001B21BC">
      <w:pPr>
        <w:autoSpaceDE w:val="0"/>
        <w:autoSpaceDN w:val="0"/>
        <w:adjustRightInd w:val="0"/>
        <w:rPr>
          <w:rFonts w:ascii="Arial" w:hAnsi="Arial" w:cs="Arial"/>
          <w:bCs/>
          <w:szCs w:val="22"/>
        </w:rPr>
      </w:pPr>
      <w:r w:rsidRPr="00D706F9">
        <w:rPr>
          <w:rFonts w:ascii="Arial" w:hAnsi="Arial" w:cs="Arial"/>
          <w:bCs/>
          <w:szCs w:val="22"/>
        </w:rPr>
        <w:t xml:space="preserve">Fujisawa R. and Colombo F. (2009) The Long term care workforce: overview and strategies to adapt supply to a growing demand </w:t>
      </w:r>
      <w:r w:rsidRPr="00D706F9">
        <w:rPr>
          <w:rFonts w:ascii="Arial" w:hAnsi="Arial" w:cs="Arial"/>
          <w:bCs/>
          <w:szCs w:val="22"/>
          <w:u w:val="single"/>
        </w:rPr>
        <w:t>OECD Health Working Paper no.44</w:t>
      </w:r>
      <w:r w:rsidRPr="00D706F9">
        <w:rPr>
          <w:rFonts w:ascii="Arial" w:hAnsi="Arial" w:cs="Arial"/>
          <w:bCs/>
          <w:szCs w:val="22"/>
        </w:rPr>
        <w:t xml:space="preserve"> OECD Directorate for Employment, Labour and Social Affairs - Health Committee DELSA/ELSA/WP2/HEA(2009)1</w:t>
      </w:r>
    </w:p>
    <w:p w:rsidR="00E764DF" w:rsidRPr="00D706F9" w:rsidRDefault="00E764DF" w:rsidP="001B21BC">
      <w:pPr>
        <w:rPr>
          <w:rFonts w:ascii="Arial" w:hAnsi="Arial" w:cs="Arial"/>
          <w:szCs w:val="22"/>
        </w:rPr>
      </w:pPr>
    </w:p>
    <w:p w:rsidR="00927EE7" w:rsidRPr="00361730" w:rsidRDefault="00927EE7" w:rsidP="001B21BC">
      <w:pPr>
        <w:rPr>
          <w:rFonts w:ascii="Arial" w:hAnsi="Arial" w:cs="Arial"/>
          <w:szCs w:val="22"/>
        </w:rPr>
      </w:pPr>
      <w:r w:rsidRPr="00361730">
        <w:rPr>
          <w:rFonts w:ascii="Arial" w:hAnsi="Arial" w:cs="Arial"/>
          <w:szCs w:val="22"/>
        </w:rPr>
        <w:t xml:space="preserve">Hansen H.K. &amp; Jensen J.J. (2004) A study of understandings in care and pedagogical practice: experiences using the Sophos model in cross-national studies </w:t>
      </w:r>
      <w:proofErr w:type="spellStart"/>
      <w:r w:rsidRPr="00361730">
        <w:rPr>
          <w:rFonts w:ascii="Arial" w:hAnsi="Arial" w:cs="Arial"/>
          <w:szCs w:val="22"/>
        </w:rPr>
        <w:t>Workpackage</w:t>
      </w:r>
      <w:proofErr w:type="spellEnd"/>
      <w:r w:rsidRPr="00361730">
        <w:rPr>
          <w:rFonts w:ascii="Arial" w:hAnsi="Arial" w:cs="Arial"/>
          <w:szCs w:val="22"/>
        </w:rPr>
        <w:t xml:space="preserve"> 10</w:t>
      </w:r>
      <w:r w:rsidR="005E22C9">
        <w:rPr>
          <w:rFonts w:ascii="Arial" w:hAnsi="Arial" w:cs="Arial"/>
          <w:szCs w:val="22"/>
        </w:rPr>
        <w:t>,</w:t>
      </w:r>
      <w:r w:rsidRPr="00361730">
        <w:rPr>
          <w:rFonts w:ascii="Arial" w:hAnsi="Arial" w:cs="Arial"/>
          <w:szCs w:val="22"/>
        </w:rPr>
        <w:t xml:space="preserve"> </w:t>
      </w:r>
      <w:r w:rsidRPr="005E22C9">
        <w:rPr>
          <w:rFonts w:ascii="Arial" w:hAnsi="Arial" w:cs="Arial"/>
          <w:szCs w:val="22"/>
          <w:u w:val="single"/>
        </w:rPr>
        <w:t>Summary of consolidated report Care Work in European Current understandings and future directions</w:t>
      </w:r>
      <w:r w:rsidRPr="00361730">
        <w:rPr>
          <w:rFonts w:ascii="Arial" w:hAnsi="Arial" w:cs="Arial"/>
          <w:szCs w:val="22"/>
        </w:rPr>
        <w:t>.</w:t>
      </w:r>
    </w:p>
    <w:p w:rsidR="00927EE7" w:rsidRDefault="00927EE7" w:rsidP="001B21BC">
      <w:pPr>
        <w:rPr>
          <w:rFonts w:ascii="Arial" w:hAnsi="Arial" w:cs="Arial"/>
          <w:szCs w:val="22"/>
        </w:rPr>
      </w:pPr>
    </w:p>
    <w:p w:rsidR="00406335" w:rsidRDefault="00406335" w:rsidP="001B21BC">
      <w:pPr>
        <w:rPr>
          <w:rFonts w:ascii="Arial" w:hAnsi="Arial" w:cs="Arial"/>
          <w:szCs w:val="22"/>
        </w:rPr>
      </w:pPr>
      <w:r>
        <w:rPr>
          <w:rFonts w:ascii="Arial" w:hAnsi="Arial" w:cs="Arial"/>
          <w:szCs w:val="22"/>
        </w:rPr>
        <w:t>Healthcare Europa</w:t>
      </w:r>
      <w:r w:rsidRPr="00406335">
        <w:rPr>
          <w:rFonts w:ascii="Arial" w:hAnsi="Arial" w:cs="Arial"/>
          <w:szCs w:val="22"/>
        </w:rPr>
        <w:t xml:space="preserve"> </w:t>
      </w:r>
      <w:r>
        <w:rPr>
          <w:rFonts w:ascii="Arial" w:hAnsi="Arial" w:cs="Arial"/>
          <w:szCs w:val="22"/>
        </w:rPr>
        <w:t xml:space="preserve">(2010) ‘Residential care across </w:t>
      </w:r>
      <w:smartTag w:uri="urn:schemas-microsoft-com:office:smarttags" w:element="place">
        <w:r>
          <w:rPr>
            <w:rFonts w:ascii="Arial" w:hAnsi="Arial" w:cs="Arial"/>
            <w:szCs w:val="22"/>
          </w:rPr>
          <w:t>Europe</w:t>
        </w:r>
      </w:smartTag>
      <w:r>
        <w:rPr>
          <w:rFonts w:ascii="Arial" w:hAnsi="Arial" w:cs="Arial"/>
          <w:szCs w:val="22"/>
        </w:rPr>
        <w:t>’ April</w:t>
      </w:r>
    </w:p>
    <w:p w:rsidR="00406335" w:rsidRDefault="00406335" w:rsidP="001B21BC">
      <w:pPr>
        <w:rPr>
          <w:rFonts w:ascii="Arial" w:hAnsi="Arial" w:cs="Arial"/>
          <w:szCs w:val="22"/>
        </w:rPr>
      </w:pPr>
    </w:p>
    <w:p w:rsidR="00927EE7" w:rsidRPr="00361730" w:rsidRDefault="00927EE7" w:rsidP="001B21BC">
      <w:pPr>
        <w:rPr>
          <w:rFonts w:ascii="Arial" w:hAnsi="Arial" w:cs="Arial"/>
          <w:szCs w:val="22"/>
        </w:rPr>
      </w:pPr>
      <w:r w:rsidRPr="00361730">
        <w:rPr>
          <w:rFonts w:ascii="Arial" w:hAnsi="Arial" w:cs="Arial"/>
          <w:szCs w:val="22"/>
        </w:rPr>
        <w:t xml:space="preserve">Healthy Ageing in Europe Conference (2009) </w:t>
      </w:r>
      <w:r w:rsidRPr="005E22C9">
        <w:rPr>
          <w:rFonts w:ascii="Arial" w:hAnsi="Arial" w:cs="Arial"/>
          <w:szCs w:val="22"/>
          <w:u w:val="single"/>
        </w:rPr>
        <w:t>Conference report</w:t>
      </w:r>
    </w:p>
    <w:p w:rsidR="00927EE7" w:rsidRDefault="00927EE7" w:rsidP="001B21BC">
      <w:pPr>
        <w:rPr>
          <w:rFonts w:ascii="Arial" w:hAnsi="Arial" w:cs="Arial"/>
          <w:szCs w:val="22"/>
        </w:rPr>
      </w:pPr>
    </w:p>
    <w:p w:rsidR="007442EF" w:rsidRDefault="007442EF" w:rsidP="001B21BC">
      <w:pPr>
        <w:rPr>
          <w:rFonts w:ascii="Arial" w:hAnsi="Arial" w:cs="Arial"/>
          <w:szCs w:val="22"/>
        </w:rPr>
      </w:pPr>
      <w:r>
        <w:rPr>
          <w:rFonts w:ascii="Arial" w:hAnsi="Arial" w:cs="Arial"/>
          <w:szCs w:val="22"/>
        </w:rPr>
        <w:t xml:space="preserve">Hill E. (2005) </w:t>
      </w:r>
      <w:r w:rsidR="0057235A">
        <w:rPr>
          <w:rFonts w:ascii="Arial" w:hAnsi="Arial" w:cs="Arial"/>
          <w:szCs w:val="22"/>
        </w:rPr>
        <w:t>‘</w:t>
      </w:r>
      <w:r>
        <w:rPr>
          <w:rFonts w:ascii="Arial" w:hAnsi="Arial" w:cs="Arial"/>
          <w:szCs w:val="22"/>
        </w:rPr>
        <w:t>Organising non-standard women workers for economic and social security in India and Australia</w:t>
      </w:r>
      <w:r w:rsidR="0057235A">
        <w:rPr>
          <w:rFonts w:ascii="Arial" w:hAnsi="Arial" w:cs="Arial"/>
          <w:szCs w:val="22"/>
        </w:rPr>
        <w:t>’</w:t>
      </w:r>
      <w:r>
        <w:rPr>
          <w:rFonts w:ascii="Arial" w:hAnsi="Arial" w:cs="Arial"/>
          <w:szCs w:val="22"/>
        </w:rPr>
        <w:t xml:space="preserve"> </w:t>
      </w:r>
      <w:r w:rsidR="00316896">
        <w:rPr>
          <w:rFonts w:ascii="Arial" w:hAnsi="Arial" w:cs="Arial"/>
          <w:szCs w:val="22"/>
        </w:rPr>
        <w:t>Paper presented at 19</w:t>
      </w:r>
      <w:r w:rsidR="00316896" w:rsidRPr="00316896">
        <w:rPr>
          <w:rFonts w:ascii="Arial" w:hAnsi="Arial" w:cs="Arial"/>
          <w:szCs w:val="22"/>
          <w:vertAlign w:val="superscript"/>
        </w:rPr>
        <w:t>th</w:t>
      </w:r>
      <w:r w:rsidR="00316896">
        <w:rPr>
          <w:rFonts w:ascii="Arial" w:hAnsi="Arial" w:cs="Arial"/>
          <w:szCs w:val="22"/>
        </w:rPr>
        <w:t xml:space="preserve"> Annual Conference of the Association of Industrial Relations Academics in Australia and New Zealand, held in February 2005,Sydney, Australia</w:t>
      </w:r>
      <w:r>
        <w:rPr>
          <w:rFonts w:ascii="Arial" w:hAnsi="Arial" w:cs="Arial"/>
          <w:szCs w:val="22"/>
        </w:rPr>
        <w:t xml:space="preserve"> </w:t>
      </w:r>
    </w:p>
    <w:p w:rsidR="007442EF" w:rsidRDefault="007442EF" w:rsidP="001B21BC">
      <w:pPr>
        <w:rPr>
          <w:rFonts w:ascii="Arial" w:hAnsi="Arial" w:cs="Arial"/>
          <w:szCs w:val="22"/>
        </w:rPr>
      </w:pPr>
    </w:p>
    <w:p w:rsidR="00A51389" w:rsidRPr="004944E9" w:rsidRDefault="00A51389" w:rsidP="001B21BC">
      <w:pPr>
        <w:rPr>
          <w:rFonts w:ascii="Arial" w:hAnsi="Arial" w:cs="Arial"/>
          <w:szCs w:val="22"/>
          <w:lang w:val="en-US"/>
        </w:rPr>
      </w:pPr>
      <w:r w:rsidRPr="004944E9">
        <w:rPr>
          <w:rFonts w:ascii="Arial" w:hAnsi="Arial" w:cs="Arial"/>
          <w:szCs w:val="22"/>
          <w:lang w:val="en-US"/>
        </w:rPr>
        <w:t xml:space="preserve">Huber M., </w:t>
      </w:r>
      <w:proofErr w:type="spellStart"/>
      <w:r w:rsidRPr="004944E9">
        <w:rPr>
          <w:rFonts w:ascii="Arial" w:hAnsi="Arial" w:cs="Arial"/>
          <w:szCs w:val="22"/>
          <w:lang w:val="en-US"/>
        </w:rPr>
        <w:t>Maucher</w:t>
      </w:r>
      <w:proofErr w:type="spellEnd"/>
      <w:r w:rsidRPr="004944E9">
        <w:rPr>
          <w:rFonts w:ascii="Arial" w:hAnsi="Arial" w:cs="Arial"/>
          <w:szCs w:val="22"/>
          <w:lang w:val="en-US"/>
        </w:rPr>
        <w:t xml:space="preserve"> M. and Sak B. (2008) Study on the Situation of Social Services of General Interest in the European Union Accessible from following webpage </w:t>
      </w:r>
      <w:hyperlink r:id="rId47" w:history="1">
        <w:r w:rsidRPr="004944E9">
          <w:rPr>
            <w:rFonts w:ascii="Arial" w:hAnsi="Arial" w:cs="Arial"/>
            <w:bCs/>
            <w:color w:val="0070C0"/>
            <w:u w:val="single"/>
          </w:rPr>
          <w:t>http://ec.europa.eu/social/main.jsp?catId=794&amp;langId=en</w:t>
        </w:r>
      </w:hyperlink>
    </w:p>
    <w:p w:rsidR="00A51389" w:rsidRPr="004944E9" w:rsidRDefault="00A51389" w:rsidP="001B21BC">
      <w:pPr>
        <w:rPr>
          <w:rFonts w:ascii="Arial" w:hAnsi="Arial" w:cs="Arial"/>
          <w:szCs w:val="22"/>
          <w:lang w:val="en-US"/>
        </w:rPr>
      </w:pPr>
    </w:p>
    <w:p w:rsidR="00927EE7" w:rsidRPr="004944E9" w:rsidRDefault="00927EE7" w:rsidP="001B21BC">
      <w:pPr>
        <w:rPr>
          <w:rFonts w:ascii="Arial" w:hAnsi="Arial" w:cs="Arial"/>
          <w:szCs w:val="22"/>
        </w:rPr>
      </w:pPr>
      <w:proofErr w:type="spellStart"/>
      <w:r w:rsidRPr="004944E9">
        <w:rPr>
          <w:rFonts w:ascii="Arial" w:hAnsi="Arial" w:cs="Arial"/>
          <w:szCs w:val="22"/>
        </w:rPr>
        <w:lastRenderedPageBreak/>
        <w:t>Lafortune</w:t>
      </w:r>
      <w:proofErr w:type="spellEnd"/>
      <w:r w:rsidRPr="004944E9">
        <w:rPr>
          <w:rFonts w:ascii="Arial" w:hAnsi="Arial" w:cs="Arial"/>
          <w:szCs w:val="22"/>
        </w:rPr>
        <w:t xml:space="preserve"> G.G. </w:t>
      </w:r>
      <w:proofErr w:type="spellStart"/>
      <w:r w:rsidRPr="004944E9">
        <w:rPr>
          <w:rFonts w:ascii="Arial" w:hAnsi="Arial" w:cs="Arial"/>
          <w:szCs w:val="22"/>
        </w:rPr>
        <w:t>Balestat</w:t>
      </w:r>
      <w:proofErr w:type="spellEnd"/>
      <w:r w:rsidRPr="004944E9">
        <w:rPr>
          <w:rFonts w:ascii="Arial" w:hAnsi="Arial" w:cs="Arial"/>
          <w:szCs w:val="22"/>
        </w:rPr>
        <w:t xml:space="preserve"> and the Disability Study Expert Group Members (2007) </w:t>
      </w:r>
      <w:r w:rsidR="0057235A" w:rsidRPr="004944E9">
        <w:rPr>
          <w:rFonts w:ascii="Arial" w:hAnsi="Arial" w:cs="Arial"/>
          <w:szCs w:val="22"/>
        </w:rPr>
        <w:t>‘</w:t>
      </w:r>
      <w:r w:rsidRPr="004944E9">
        <w:rPr>
          <w:rFonts w:ascii="Arial" w:hAnsi="Arial" w:cs="Arial"/>
          <w:szCs w:val="22"/>
        </w:rPr>
        <w:t>Trends in severe disability among elderly people: assessing evidence in 12 OECD countries and the future implications</w:t>
      </w:r>
      <w:r w:rsidR="0057235A" w:rsidRPr="004944E9">
        <w:rPr>
          <w:rFonts w:ascii="Arial" w:hAnsi="Arial" w:cs="Arial"/>
          <w:szCs w:val="22"/>
        </w:rPr>
        <w:t>’</w:t>
      </w:r>
      <w:r w:rsidRPr="004944E9">
        <w:rPr>
          <w:rFonts w:ascii="Arial" w:hAnsi="Arial" w:cs="Arial"/>
          <w:szCs w:val="22"/>
        </w:rPr>
        <w:t xml:space="preserve"> OECD Health Working Papers No 20 in </w:t>
      </w:r>
      <w:proofErr w:type="spellStart"/>
      <w:r w:rsidRPr="004944E9">
        <w:rPr>
          <w:rFonts w:ascii="Arial" w:hAnsi="Arial" w:cs="Arial"/>
          <w:szCs w:val="22"/>
        </w:rPr>
        <w:t>Przywara</w:t>
      </w:r>
      <w:proofErr w:type="spellEnd"/>
      <w:r w:rsidRPr="004944E9">
        <w:rPr>
          <w:rFonts w:ascii="Arial" w:hAnsi="Arial" w:cs="Arial"/>
          <w:szCs w:val="22"/>
        </w:rPr>
        <w:t xml:space="preserve"> B. Guardia N.D. &amp; Sail E. (2010) Future long-term care needs and public expenditure in EU member states </w:t>
      </w:r>
      <w:proofErr w:type="spellStart"/>
      <w:r w:rsidRPr="004944E9">
        <w:rPr>
          <w:rFonts w:ascii="Arial" w:hAnsi="Arial" w:cs="Arial"/>
          <w:szCs w:val="22"/>
          <w:u w:val="single"/>
        </w:rPr>
        <w:t>CESifo</w:t>
      </w:r>
      <w:proofErr w:type="spellEnd"/>
      <w:r w:rsidRPr="004944E9">
        <w:rPr>
          <w:rFonts w:ascii="Arial" w:hAnsi="Arial" w:cs="Arial"/>
          <w:szCs w:val="22"/>
          <w:u w:val="single"/>
        </w:rPr>
        <w:t xml:space="preserve"> DICE Report Journal of Institutional Comparisons</w:t>
      </w:r>
      <w:r w:rsidRPr="004944E9">
        <w:rPr>
          <w:rFonts w:ascii="Arial" w:hAnsi="Arial" w:cs="Arial"/>
          <w:szCs w:val="22"/>
        </w:rPr>
        <w:t xml:space="preserve"> 8(2):3-12</w:t>
      </w:r>
    </w:p>
    <w:p w:rsidR="00927EE7" w:rsidRPr="004944E9" w:rsidRDefault="00927EE7" w:rsidP="001B21BC">
      <w:pPr>
        <w:rPr>
          <w:rFonts w:ascii="Arial" w:hAnsi="Arial" w:cs="Arial"/>
          <w:szCs w:val="22"/>
        </w:rPr>
      </w:pPr>
    </w:p>
    <w:p w:rsidR="00927EE7" w:rsidRPr="004944E9" w:rsidRDefault="00927EE7" w:rsidP="001B21BC">
      <w:pPr>
        <w:rPr>
          <w:rFonts w:ascii="Arial" w:hAnsi="Arial" w:cs="Arial"/>
          <w:szCs w:val="22"/>
        </w:rPr>
      </w:pPr>
      <w:r w:rsidRPr="004944E9">
        <w:rPr>
          <w:rFonts w:ascii="Arial" w:hAnsi="Arial" w:cs="Arial"/>
          <w:szCs w:val="22"/>
        </w:rPr>
        <w:t xml:space="preserve">Le </w:t>
      </w:r>
      <w:proofErr w:type="spellStart"/>
      <w:r w:rsidRPr="004944E9">
        <w:rPr>
          <w:rFonts w:ascii="Arial" w:hAnsi="Arial" w:cs="Arial"/>
          <w:szCs w:val="22"/>
        </w:rPr>
        <w:t>Bihan</w:t>
      </w:r>
      <w:proofErr w:type="spellEnd"/>
      <w:r w:rsidRPr="004944E9">
        <w:rPr>
          <w:rFonts w:ascii="Arial" w:hAnsi="Arial" w:cs="Arial"/>
          <w:szCs w:val="22"/>
        </w:rPr>
        <w:t xml:space="preserve"> B. and Martin C. (2010) Reforming long term care in </w:t>
      </w:r>
      <w:smartTag w:uri="urn:schemas-microsoft-com:office:smarttags" w:element="place">
        <w:smartTag w:uri="urn:schemas-microsoft-com:office:smarttags" w:element="country-region">
          <w:r w:rsidRPr="004944E9">
            <w:rPr>
              <w:rFonts w:ascii="Arial" w:hAnsi="Arial" w:cs="Arial"/>
              <w:szCs w:val="22"/>
            </w:rPr>
            <w:t>France</w:t>
          </w:r>
        </w:smartTag>
      </w:smartTag>
      <w:r w:rsidRPr="004944E9">
        <w:rPr>
          <w:rFonts w:ascii="Arial" w:hAnsi="Arial" w:cs="Arial"/>
          <w:szCs w:val="22"/>
        </w:rPr>
        <w:t xml:space="preserve">: Private-public complementarities </w:t>
      </w:r>
      <w:r w:rsidRPr="004944E9">
        <w:rPr>
          <w:rFonts w:ascii="Arial" w:hAnsi="Arial" w:cs="Arial"/>
          <w:szCs w:val="22"/>
          <w:u w:val="single"/>
        </w:rPr>
        <w:t>Social Policy &amp; Administration</w:t>
      </w:r>
      <w:r w:rsidRPr="004944E9">
        <w:rPr>
          <w:rFonts w:ascii="Arial" w:hAnsi="Arial" w:cs="Arial"/>
          <w:szCs w:val="22"/>
        </w:rPr>
        <w:t xml:space="preserve"> 44(4):392-410</w:t>
      </w:r>
    </w:p>
    <w:p w:rsidR="00927EE7" w:rsidRPr="004944E9" w:rsidRDefault="00927EE7" w:rsidP="001B21BC">
      <w:pPr>
        <w:rPr>
          <w:rFonts w:ascii="Arial" w:hAnsi="Arial" w:cs="Arial"/>
          <w:szCs w:val="22"/>
        </w:rPr>
      </w:pPr>
    </w:p>
    <w:p w:rsidR="00927EE7" w:rsidRPr="004944E9" w:rsidRDefault="00927EE7" w:rsidP="001B21BC">
      <w:pPr>
        <w:rPr>
          <w:rFonts w:ascii="Arial" w:hAnsi="Arial" w:cs="Arial"/>
          <w:szCs w:val="22"/>
        </w:rPr>
      </w:pPr>
      <w:r w:rsidRPr="004944E9">
        <w:rPr>
          <w:rFonts w:ascii="Arial" w:hAnsi="Arial" w:cs="Arial"/>
          <w:szCs w:val="22"/>
        </w:rPr>
        <w:t xml:space="preserve">Lyon D. &amp; </w:t>
      </w:r>
      <w:proofErr w:type="spellStart"/>
      <w:r w:rsidRPr="004944E9">
        <w:rPr>
          <w:rFonts w:ascii="Arial" w:hAnsi="Arial" w:cs="Arial"/>
          <w:szCs w:val="22"/>
        </w:rPr>
        <w:t>Glucksmann</w:t>
      </w:r>
      <w:proofErr w:type="spellEnd"/>
      <w:r w:rsidRPr="004944E9">
        <w:rPr>
          <w:rFonts w:ascii="Arial" w:hAnsi="Arial" w:cs="Arial"/>
          <w:szCs w:val="22"/>
        </w:rPr>
        <w:t xml:space="preserve"> M. (2008) Comparative configurations of care work across </w:t>
      </w:r>
      <w:smartTag w:uri="urn:schemas-microsoft-com:office:smarttags" w:element="place">
        <w:r w:rsidRPr="004944E9">
          <w:rPr>
            <w:rFonts w:ascii="Arial" w:hAnsi="Arial" w:cs="Arial"/>
            <w:szCs w:val="22"/>
          </w:rPr>
          <w:t>Europe</w:t>
        </w:r>
      </w:smartTag>
      <w:r w:rsidRPr="004944E9">
        <w:rPr>
          <w:rFonts w:ascii="Arial" w:hAnsi="Arial" w:cs="Arial"/>
          <w:szCs w:val="22"/>
        </w:rPr>
        <w:t xml:space="preserve"> </w:t>
      </w:r>
      <w:r w:rsidRPr="004944E9">
        <w:rPr>
          <w:rFonts w:ascii="Arial" w:hAnsi="Arial" w:cs="Arial"/>
          <w:szCs w:val="22"/>
          <w:u w:val="single"/>
        </w:rPr>
        <w:t>Sociology</w:t>
      </w:r>
      <w:r w:rsidRPr="004944E9">
        <w:rPr>
          <w:rFonts w:ascii="Arial" w:hAnsi="Arial" w:cs="Arial"/>
          <w:szCs w:val="22"/>
        </w:rPr>
        <w:t xml:space="preserve"> 42(1):101-118</w:t>
      </w:r>
    </w:p>
    <w:p w:rsidR="00927EE7" w:rsidRPr="004944E9" w:rsidRDefault="00927EE7" w:rsidP="001B21BC">
      <w:pPr>
        <w:rPr>
          <w:rFonts w:ascii="Arial" w:hAnsi="Arial" w:cs="Arial"/>
          <w:szCs w:val="22"/>
        </w:rPr>
      </w:pPr>
    </w:p>
    <w:p w:rsidR="00C02240" w:rsidRPr="00C02240" w:rsidRDefault="00C02240" w:rsidP="001B21BC">
      <w:pPr>
        <w:autoSpaceDE w:val="0"/>
        <w:autoSpaceDN w:val="0"/>
        <w:adjustRightInd w:val="0"/>
        <w:rPr>
          <w:rFonts w:ascii="Arial" w:hAnsi="Arial" w:cs="Arial"/>
          <w:szCs w:val="22"/>
          <w:lang w:val="en-US"/>
        </w:rPr>
      </w:pPr>
      <w:proofErr w:type="spellStart"/>
      <w:r w:rsidRPr="004944E9">
        <w:rPr>
          <w:rFonts w:ascii="Arial" w:hAnsi="Arial" w:cs="Arial"/>
          <w:szCs w:val="22"/>
          <w:lang w:val="en-US"/>
        </w:rPr>
        <w:t>Maucher</w:t>
      </w:r>
      <w:proofErr w:type="spellEnd"/>
      <w:r w:rsidRPr="004944E9">
        <w:rPr>
          <w:rFonts w:ascii="Arial" w:hAnsi="Arial" w:cs="Arial"/>
          <w:szCs w:val="22"/>
          <w:lang w:val="en-US"/>
        </w:rPr>
        <w:t xml:space="preserve"> M. (2010) </w:t>
      </w:r>
      <w:r w:rsidRPr="004944E9">
        <w:rPr>
          <w:rFonts w:ascii="Arial" w:hAnsi="Arial" w:cs="Arial"/>
          <w:color w:val="231F20"/>
          <w:szCs w:val="22"/>
          <w:lang w:val="en-US" w:eastAsia="de-DE"/>
        </w:rPr>
        <w:t xml:space="preserve">Migrant women in care jobs: legal framework and working conditions in Germany, </w:t>
      </w:r>
      <w:r w:rsidRPr="004944E9">
        <w:rPr>
          <w:rFonts w:ascii="Arial" w:hAnsi="Arial" w:cs="Arial"/>
          <w:szCs w:val="22"/>
          <w:lang w:val="en-US"/>
        </w:rPr>
        <w:t>in: SOLIDAR/Hans-</w:t>
      </w:r>
      <w:proofErr w:type="spellStart"/>
      <w:r w:rsidRPr="004944E9">
        <w:rPr>
          <w:rFonts w:ascii="Arial" w:hAnsi="Arial" w:cs="Arial"/>
          <w:szCs w:val="22"/>
          <w:lang w:val="en-US"/>
        </w:rPr>
        <w:t>Böckler</w:t>
      </w:r>
      <w:proofErr w:type="spellEnd"/>
      <w:r w:rsidRPr="004944E9">
        <w:rPr>
          <w:rFonts w:ascii="Arial" w:hAnsi="Arial" w:cs="Arial"/>
          <w:szCs w:val="22"/>
          <w:lang w:val="en-US"/>
        </w:rPr>
        <w:t>-</w:t>
      </w:r>
      <w:proofErr w:type="spellStart"/>
      <w:r w:rsidRPr="004944E9">
        <w:rPr>
          <w:rFonts w:ascii="Arial" w:hAnsi="Arial" w:cs="Arial"/>
          <w:szCs w:val="22"/>
          <w:lang w:val="en-US"/>
        </w:rPr>
        <w:t>Stiftung</w:t>
      </w:r>
      <w:proofErr w:type="spellEnd"/>
      <w:r w:rsidR="00A51389" w:rsidRPr="004944E9">
        <w:rPr>
          <w:rFonts w:ascii="Arial" w:hAnsi="Arial" w:cs="Arial"/>
          <w:szCs w:val="22"/>
          <w:lang w:val="en-US"/>
        </w:rPr>
        <w:t xml:space="preserve"> (2010)</w:t>
      </w:r>
      <w:r w:rsidRPr="004944E9">
        <w:rPr>
          <w:rFonts w:ascii="Arial" w:hAnsi="Arial" w:cs="Arial"/>
          <w:szCs w:val="22"/>
          <w:lang w:val="en-US"/>
        </w:rPr>
        <w:t xml:space="preserve">: The changing </w:t>
      </w:r>
      <w:proofErr w:type="spellStart"/>
      <w:r w:rsidRPr="004944E9">
        <w:rPr>
          <w:rFonts w:ascii="Arial" w:hAnsi="Arial" w:cs="Arial"/>
          <w:szCs w:val="22"/>
          <w:lang w:val="en-US"/>
        </w:rPr>
        <w:t>labour</w:t>
      </w:r>
      <w:proofErr w:type="spellEnd"/>
      <w:r w:rsidRPr="004944E9">
        <w:rPr>
          <w:rFonts w:ascii="Arial" w:hAnsi="Arial" w:cs="Arial"/>
          <w:szCs w:val="22"/>
          <w:lang w:val="en-US"/>
        </w:rPr>
        <w:t xml:space="preserve"> market in Germany in times of crises, </w:t>
      </w:r>
      <w:r w:rsidRPr="004944E9">
        <w:rPr>
          <w:rFonts w:ascii="Arial" w:hAnsi="Arial" w:cs="Arial"/>
          <w:szCs w:val="22"/>
          <w:u w:val="single"/>
          <w:lang w:val="en-US"/>
        </w:rPr>
        <w:t>SOLIDAR Briefing</w:t>
      </w:r>
      <w:r w:rsidRPr="004944E9">
        <w:rPr>
          <w:rFonts w:ascii="Arial" w:hAnsi="Arial" w:cs="Arial"/>
          <w:szCs w:val="22"/>
          <w:lang w:val="en-US"/>
        </w:rPr>
        <w:t xml:space="preserve"> 19:14-24 Available at </w:t>
      </w:r>
      <w:hyperlink r:id="rId48" w:history="1">
        <w:r w:rsidRPr="004944E9">
          <w:rPr>
            <w:rStyle w:val="Hyperlink"/>
            <w:rFonts w:ascii="Arial" w:hAnsi="Arial" w:cs="Arial"/>
            <w:szCs w:val="22"/>
            <w:lang w:val="en-US"/>
          </w:rPr>
          <w:t>http://cms.horus.be/files/99931/MediaArchive/19_Solidar_BrochGermany.pdf</w:t>
        </w:r>
      </w:hyperlink>
    </w:p>
    <w:p w:rsidR="00C02240" w:rsidRPr="00C02240" w:rsidRDefault="00C02240" w:rsidP="001B21BC">
      <w:pPr>
        <w:rPr>
          <w:rFonts w:ascii="Arial" w:hAnsi="Arial" w:cs="Arial"/>
          <w:szCs w:val="22"/>
          <w:lang w:val="en-US"/>
        </w:rPr>
      </w:pPr>
    </w:p>
    <w:p w:rsidR="00927EE7" w:rsidRPr="00361730" w:rsidRDefault="00927EE7" w:rsidP="001B21BC">
      <w:pPr>
        <w:rPr>
          <w:rFonts w:ascii="Arial" w:hAnsi="Arial" w:cs="Arial"/>
          <w:szCs w:val="22"/>
        </w:rPr>
      </w:pPr>
      <w:r w:rsidRPr="00361730">
        <w:rPr>
          <w:rFonts w:ascii="Arial" w:hAnsi="Arial" w:cs="Arial"/>
          <w:szCs w:val="22"/>
        </w:rPr>
        <w:t xml:space="preserve">Moss P. (2004) Understanding of care work in theory and practice Summary of Report on Stage Two </w:t>
      </w:r>
      <w:proofErr w:type="spellStart"/>
      <w:r w:rsidRPr="00361730">
        <w:rPr>
          <w:rFonts w:ascii="Arial" w:hAnsi="Arial" w:cs="Arial"/>
          <w:szCs w:val="22"/>
        </w:rPr>
        <w:t>Workpackage</w:t>
      </w:r>
      <w:proofErr w:type="spellEnd"/>
      <w:r w:rsidRPr="00361730">
        <w:rPr>
          <w:rFonts w:ascii="Arial" w:hAnsi="Arial" w:cs="Arial"/>
          <w:szCs w:val="22"/>
        </w:rPr>
        <w:t xml:space="preserve"> 11 Care Work in European Current understandings and future directions.</w:t>
      </w:r>
    </w:p>
    <w:p w:rsidR="00927EE7" w:rsidRDefault="00927EE7" w:rsidP="001B21BC">
      <w:pPr>
        <w:rPr>
          <w:rFonts w:ascii="Arial" w:hAnsi="Arial" w:cs="Arial"/>
          <w:szCs w:val="22"/>
        </w:rPr>
      </w:pPr>
    </w:p>
    <w:p w:rsidR="00927EE7" w:rsidRPr="00361730" w:rsidRDefault="00927EE7" w:rsidP="001B21BC">
      <w:pPr>
        <w:rPr>
          <w:rFonts w:ascii="Arial" w:hAnsi="Arial" w:cs="Arial"/>
          <w:szCs w:val="22"/>
        </w:rPr>
      </w:pPr>
      <w:r w:rsidRPr="00361730">
        <w:rPr>
          <w:rFonts w:ascii="Arial" w:hAnsi="Arial" w:cs="Arial"/>
          <w:szCs w:val="22"/>
        </w:rPr>
        <w:t xml:space="preserve">OECD (2005) </w:t>
      </w:r>
      <w:r w:rsidRPr="00361730">
        <w:rPr>
          <w:rFonts w:ascii="Arial" w:hAnsi="Arial" w:cs="Arial"/>
          <w:szCs w:val="22"/>
          <w:u w:val="single"/>
        </w:rPr>
        <w:t xml:space="preserve">The OECD Health Project: Long term care for older people </w:t>
      </w:r>
      <w:r w:rsidRPr="00361730">
        <w:rPr>
          <w:rFonts w:ascii="Arial" w:hAnsi="Arial" w:cs="Arial"/>
          <w:szCs w:val="22"/>
        </w:rPr>
        <w:t>Paris: OECD</w:t>
      </w:r>
    </w:p>
    <w:p w:rsidR="00927EE7" w:rsidRDefault="00927EE7" w:rsidP="001B21BC">
      <w:pPr>
        <w:rPr>
          <w:rFonts w:ascii="Arial" w:hAnsi="Arial" w:cs="Arial"/>
          <w:szCs w:val="22"/>
        </w:rPr>
      </w:pPr>
    </w:p>
    <w:p w:rsidR="00927EE7" w:rsidRDefault="007E5524" w:rsidP="001B21BC">
      <w:pPr>
        <w:rPr>
          <w:rFonts w:ascii="Arial" w:hAnsi="Arial" w:cs="Arial"/>
          <w:szCs w:val="22"/>
        </w:rPr>
      </w:pPr>
      <w:proofErr w:type="spellStart"/>
      <w:r w:rsidRPr="004944E9">
        <w:rPr>
          <w:rFonts w:ascii="Arial" w:hAnsi="Arial" w:cs="Arial"/>
          <w:szCs w:val="22"/>
        </w:rPr>
        <w:t>Ö</w:t>
      </w:r>
      <w:r w:rsidR="00927EE7" w:rsidRPr="004944E9">
        <w:rPr>
          <w:rFonts w:ascii="Arial" w:hAnsi="Arial" w:cs="Arial"/>
          <w:szCs w:val="22"/>
        </w:rPr>
        <w:t>sterle</w:t>
      </w:r>
      <w:proofErr w:type="spellEnd"/>
      <w:r w:rsidR="00927EE7" w:rsidRPr="004944E9">
        <w:rPr>
          <w:rFonts w:ascii="Arial" w:hAnsi="Arial" w:cs="Arial"/>
          <w:szCs w:val="22"/>
        </w:rPr>
        <w:t xml:space="preserve"> </w:t>
      </w:r>
      <w:r w:rsidRPr="004944E9">
        <w:rPr>
          <w:rFonts w:ascii="Arial" w:hAnsi="Arial" w:cs="Arial"/>
          <w:szCs w:val="22"/>
        </w:rPr>
        <w:t>A</w:t>
      </w:r>
      <w:r w:rsidR="00927EE7" w:rsidRPr="004944E9">
        <w:rPr>
          <w:rFonts w:ascii="Arial" w:hAnsi="Arial" w:cs="Arial"/>
          <w:szCs w:val="22"/>
        </w:rPr>
        <w:t xml:space="preserve">. (2010) Long term care in Central and </w:t>
      </w:r>
      <w:smartTag w:uri="urn:schemas-microsoft-com:office:smarttags" w:element="place">
        <w:r w:rsidR="00927EE7" w:rsidRPr="004944E9">
          <w:rPr>
            <w:rFonts w:ascii="Arial" w:hAnsi="Arial" w:cs="Arial"/>
            <w:szCs w:val="22"/>
          </w:rPr>
          <w:t>South-East Europe</w:t>
        </w:r>
      </w:smartTag>
      <w:r w:rsidR="00927EE7" w:rsidRPr="004944E9">
        <w:rPr>
          <w:rFonts w:ascii="Arial" w:hAnsi="Arial" w:cs="Arial"/>
          <w:szCs w:val="22"/>
        </w:rPr>
        <w:t>: Challenges and perspectives in addressing the</w:t>
      </w:r>
      <w:r w:rsidR="00927EE7">
        <w:rPr>
          <w:rFonts w:ascii="Arial" w:hAnsi="Arial" w:cs="Arial"/>
          <w:szCs w:val="22"/>
        </w:rPr>
        <w:t xml:space="preserve"> ‘New’ social risk </w:t>
      </w:r>
      <w:r w:rsidR="00927EE7" w:rsidRPr="00361730">
        <w:rPr>
          <w:rFonts w:ascii="Arial" w:hAnsi="Arial" w:cs="Arial"/>
          <w:szCs w:val="22"/>
          <w:u w:val="single"/>
        </w:rPr>
        <w:t>Social Policy &amp; Administration</w:t>
      </w:r>
      <w:r w:rsidR="00927EE7" w:rsidRPr="00361730">
        <w:rPr>
          <w:rFonts w:ascii="Arial" w:hAnsi="Arial" w:cs="Arial"/>
          <w:szCs w:val="22"/>
        </w:rPr>
        <w:t xml:space="preserve"> 44(4)</w:t>
      </w:r>
      <w:r w:rsidR="00927EE7">
        <w:rPr>
          <w:rFonts w:ascii="Arial" w:hAnsi="Arial" w:cs="Arial"/>
          <w:szCs w:val="22"/>
        </w:rPr>
        <w:t>:461-480</w:t>
      </w:r>
    </w:p>
    <w:p w:rsidR="00927EE7" w:rsidRDefault="00927EE7" w:rsidP="001B21BC">
      <w:pPr>
        <w:rPr>
          <w:rFonts w:ascii="Arial" w:hAnsi="Arial" w:cs="Arial"/>
          <w:szCs w:val="22"/>
        </w:rPr>
      </w:pPr>
    </w:p>
    <w:p w:rsidR="00D63484" w:rsidRDefault="00D63484" w:rsidP="001B21BC">
      <w:pPr>
        <w:rPr>
          <w:rFonts w:ascii="Arial" w:hAnsi="Arial" w:cs="Arial"/>
          <w:szCs w:val="22"/>
        </w:rPr>
      </w:pPr>
      <w:r w:rsidRPr="001C538B">
        <w:rPr>
          <w:rFonts w:ascii="Arial" w:hAnsi="Arial" w:cs="Arial"/>
          <w:szCs w:val="22"/>
        </w:rPr>
        <w:t>Prometheus Project (2010) Common Quality Framework for social services of general interest Available at</w:t>
      </w:r>
      <w:r w:rsidR="001C538B">
        <w:rPr>
          <w:rFonts w:ascii="Arial" w:hAnsi="Arial" w:cs="Arial"/>
          <w:szCs w:val="22"/>
        </w:rPr>
        <w:t xml:space="preserve"> </w:t>
      </w:r>
      <w:hyperlink r:id="rId49" w:history="1">
        <w:r w:rsidR="001C538B" w:rsidRPr="005C3247">
          <w:rPr>
            <w:rStyle w:val="Hyperlink"/>
            <w:rFonts w:ascii="Arial" w:hAnsi="Arial" w:cs="Arial"/>
            <w:szCs w:val="22"/>
          </w:rPr>
          <w:t>http://www.epr.eu/index.php/equass/projects/128</w:t>
        </w:r>
      </w:hyperlink>
    </w:p>
    <w:p w:rsidR="00D63484" w:rsidRPr="00361730" w:rsidRDefault="00D63484" w:rsidP="001B21BC">
      <w:pPr>
        <w:rPr>
          <w:rFonts w:ascii="Arial" w:hAnsi="Arial" w:cs="Arial"/>
          <w:szCs w:val="22"/>
        </w:rPr>
      </w:pPr>
    </w:p>
    <w:p w:rsidR="00927EE7" w:rsidRPr="00361730" w:rsidRDefault="00927EE7" w:rsidP="001B21BC">
      <w:pPr>
        <w:rPr>
          <w:rFonts w:ascii="Arial" w:hAnsi="Arial" w:cs="Arial"/>
          <w:szCs w:val="22"/>
        </w:rPr>
      </w:pPr>
      <w:proofErr w:type="spellStart"/>
      <w:r w:rsidRPr="00361730">
        <w:rPr>
          <w:rFonts w:ascii="Arial" w:hAnsi="Arial" w:cs="Arial"/>
          <w:szCs w:val="22"/>
        </w:rPr>
        <w:t>Przywara</w:t>
      </w:r>
      <w:proofErr w:type="spellEnd"/>
      <w:r w:rsidRPr="00361730">
        <w:rPr>
          <w:rFonts w:ascii="Arial" w:hAnsi="Arial" w:cs="Arial"/>
          <w:szCs w:val="22"/>
        </w:rPr>
        <w:t xml:space="preserve"> B. Guardia N.D. &amp; Sail E. (2010) Future long-term care needs and public expenditure in EU member states </w:t>
      </w:r>
      <w:proofErr w:type="spellStart"/>
      <w:r w:rsidRPr="00361730">
        <w:rPr>
          <w:rFonts w:ascii="Arial" w:hAnsi="Arial" w:cs="Arial"/>
          <w:szCs w:val="22"/>
          <w:u w:val="single"/>
        </w:rPr>
        <w:t>CESifo</w:t>
      </w:r>
      <w:proofErr w:type="spellEnd"/>
      <w:r w:rsidRPr="00361730">
        <w:rPr>
          <w:rFonts w:ascii="Arial" w:hAnsi="Arial" w:cs="Arial"/>
          <w:szCs w:val="22"/>
          <w:u w:val="single"/>
        </w:rPr>
        <w:t xml:space="preserve"> DICE Report Journal of Institutional Comparisons</w:t>
      </w:r>
      <w:r w:rsidRPr="00361730">
        <w:rPr>
          <w:rFonts w:ascii="Arial" w:hAnsi="Arial" w:cs="Arial"/>
          <w:szCs w:val="22"/>
        </w:rPr>
        <w:t xml:space="preserve"> 8(2):3-12</w:t>
      </w:r>
    </w:p>
    <w:p w:rsidR="00927EE7" w:rsidRDefault="00927EE7" w:rsidP="001B21BC">
      <w:pPr>
        <w:pStyle w:val="EndnoteText"/>
        <w:rPr>
          <w:rFonts w:ascii="Arial" w:hAnsi="Arial" w:cs="Arial"/>
          <w:sz w:val="22"/>
          <w:szCs w:val="22"/>
        </w:rPr>
      </w:pPr>
    </w:p>
    <w:p w:rsidR="00927EE7" w:rsidRDefault="00927EE7" w:rsidP="001B21BC">
      <w:pPr>
        <w:pStyle w:val="EndnoteText"/>
        <w:rPr>
          <w:rFonts w:ascii="Arial" w:hAnsi="Arial" w:cs="Arial"/>
          <w:sz w:val="22"/>
          <w:szCs w:val="22"/>
        </w:rPr>
      </w:pPr>
      <w:proofErr w:type="spellStart"/>
      <w:r>
        <w:rPr>
          <w:rFonts w:ascii="Arial" w:hAnsi="Arial" w:cs="Arial"/>
          <w:sz w:val="22"/>
          <w:szCs w:val="22"/>
        </w:rPr>
        <w:t>Rothgang</w:t>
      </w:r>
      <w:proofErr w:type="spellEnd"/>
      <w:r>
        <w:rPr>
          <w:rFonts w:ascii="Arial" w:hAnsi="Arial" w:cs="Arial"/>
          <w:sz w:val="22"/>
          <w:szCs w:val="22"/>
        </w:rPr>
        <w:t xml:space="preserve"> R. (2010) Social insurance for long term care: an evaluation of the German model </w:t>
      </w:r>
      <w:r w:rsidRPr="00361730">
        <w:rPr>
          <w:rFonts w:ascii="Arial" w:hAnsi="Arial" w:cs="Arial"/>
          <w:sz w:val="22"/>
          <w:szCs w:val="22"/>
          <w:u w:val="single"/>
        </w:rPr>
        <w:t>Social Policy &amp; Administration</w:t>
      </w:r>
      <w:r w:rsidRPr="00361730">
        <w:rPr>
          <w:rFonts w:ascii="Arial" w:hAnsi="Arial" w:cs="Arial"/>
          <w:sz w:val="22"/>
          <w:szCs w:val="22"/>
        </w:rPr>
        <w:t xml:space="preserve"> 44(4)</w:t>
      </w:r>
      <w:r>
        <w:rPr>
          <w:rFonts w:ascii="Arial" w:hAnsi="Arial" w:cs="Arial"/>
          <w:sz w:val="22"/>
          <w:szCs w:val="22"/>
        </w:rPr>
        <w:t>: 436-460</w:t>
      </w:r>
    </w:p>
    <w:p w:rsidR="00927EE7" w:rsidRDefault="00927EE7" w:rsidP="001B21BC">
      <w:pPr>
        <w:rPr>
          <w:rFonts w:ascii="Arial" w:hAnsi="Arial" w:cs="Arial"/>
          <w:szCs w:val="22"/>
        </w:rPr>
      </w:pPr>
    </w:p>
    <w:p w:rsidR="00927EE7" w:rsidRDefault="00927EE7" w:rsidP="001B21BC">
      <w:pPr>
        <w:rPr>
          <w:rFonts w:ascii="Arial" w:hAnsi="Arial" w:cs="Arial"/>
          <w:szCs w:val="22"/>
        </w:rPr>
      </w:pPr>
      <w:r>
        <w:rPr>
          <w:rFonts w:ascii="Arial" w:hAnsi="Arial" w:cs="Arial"/>
          <w:szCs w:val="22"/>
        </w:rPr>
        <w:t xml:space="preserve">Santana S. (2010) Reforming long term care in </w:t>
      </w:r>
      <w:smartTag w:uri="urn:schemas-microsoft-com:office:smarttags" w:element="place">
        <w:smartTag w:uri="urn:schemas-microsoft-com:office:smarttags" w:element="country-region">
          <w:r>
            <w:rPr>
              <w:rFonts w:ascii="Arial" w:hAnsi="Arial" w:cs="Arial"/>
              <w:szCs w:val="22"/>
            </w:rPr>
            <w:t>Portugal</w:t>
          </w:r>
        </w:smartTag>
      </w:smartTag>
      <w:r>
        <w:rPr>
          <w:rFonts w:ascii="Arial" w:hAnsi="Arial" w:cs="Arial"/>
          <w:szCs w:val="22"/>
        </w:rPr>
        <w:t xml:space="preserve">: dealing with the multidimensional character of quality </w:t>
      </w:r>
      <w:r w:rsidRPr="00361730">
        <w:rPr>
          <w:rFonts w:ascii="Arial" w:hAnsi="Arial" w:cs="Arial"/>
          <w:szCs w:val="22"/>
          <w:u w:val="single"/>
        </w:rPr>
        <w:t>Social Policy &amp; Administration</w:t>
      </w:r>
      <w:r w:rsidRPr="00361730">
        <w:rPr>
          <w:rFonts w:ascii="Arial" w:hAnsi="Arial" w:cs="Arial"/>
          <w:szCs w:val="22"/>
        </w:rPr>
        <w:t xml:space="preserve"> 44(4)</w:t>
      </w:r>
      <w:r>
        <w:rPr>
          <w:rFonts w:ascii="Arial" w:hAnsi="Arial" w:cs="Arial"/>
          <w:szCs w:val="22"/>
        </w:rPr>
        <w:t>: 512-528</w:t>
      </w:r>
    </w:p>
    <w:p w:rsidR="00927EE7" w:rsidRDefault="00927EE7" w:rsidP="001B21BC">
      <w:pPr>
        <w:rPr>
          <w:rFonts w:ascii="Arial" w:hAnsi="Arial" w:cs="Arial"/>
          <w:szCs w:val="22"/>
        </w:rPr>
      </w:pPr>
    </w:p>
    <w:p w:rsidR="00927EE7" w:rsidRPr="00361730" w:rsidRDefault="00927EE7" w:rsidP="001B21BC">
      <w:pPr>
        <w:rPr>
          <w:rFonts w:ascii="Arial" w:hAnsi="Arial" w:cs="Arial"/>
          <w:szCs w:val="22"/>
        </w:rPr>
      </w:pPr>
      <w:proofErr w:type="spellStart"/>
      <w:r w:rsidRPr="00361730">
        <w:rPr>
          <w:rFonts w:ascii="Arial" w:hAnsi="Arial" w:cs="Arial"/>
          <w:szCs w:val="22"/>
        </w:rPr>
        <w:t>Schut</w:t>
      </w:r>
      <w:proofErr w:type="spellEnd"/>
      <w:r w:rsidRPr="00361730">
        <w:rPr>
          <w:rFonts w:ascii="Arial" w:hAnsi="Arial" w:cs="Arial"/>
          <w:szCs w:val="22"/>
        </w:rPr>
        <w:t xml:space="preserve"> F.T. &amp; van den Berg B. (2010) Sustainability of Comprehensive Universal Long-term Care Insurance in the Netherlands </w:t>
      </w:r>
      <w:r w:rsidRPr="00A07A91">
        <w:rPr>
          <w:rFonts w:ascii="Arial" w:hAnsi="Arial" w:cs="Arial"/>
          <w:szCs w:val="22"/>
          <w:u w:val="single"/>
        </w:rPr>
        <w:t>Social Policy &amp; Administration</w:t>
      </w:r>
      <w:r>
        <w:rPr>
          <w:rFonts w:ascii="Arial" w:hAnsi="Arial" w:cs="Arial"/>
          <w:szCs w:val="22"/>
        </w:rPr>
        <w:t xml:space="preserve"> </w:t>
      </w:r>
      <w:r w:rsidRPr="00361730">
        <w:rPr>
          <w:rFonts w:ascii="Arial" w:hAnsi="Arial" w:cs="Arial"/>
          <w:szCs w:val="22"/>
        </w:rPr>
        <w:t>44(4): 411–435</w:t>
      </w:r>
    </w:p>
    <w:p w:rsidR="00927EE7" w:rsidRDefault="00927EE7" w:rsidP="001B21BC">
      <w:pPr>
        <w:pStyle w:val="EndnoteText"/>
        <w:rPr>
          <w:rFonts w:ascii="Arial" w:hAnsi="Arial" w:cs="Arial"/>
          <w:sz w:val="22"/>
          <w:szCs w:val="22"/>
        </w:rPr>
      </w:pPr>
    </w:p>
    <w:p w:rsidR="00927EE7" w:rsidRDefault="00927EE7" w:rsidP="001B21BC">
      <w:pPr>
        <w:pStyle w:val="EndnoteText"/>
        <w:rPr>
          <w:rFonts w:ascii="Arial" w:hAnsi="Arial" w:cs="Arial"/>
          <w:sz w:val="22"/>
          <w:szCs w:val="22"/>
        </w:rPr>
      </w:pPr>
      <w:proofErr w:type="spellStart"/>
      <w:r>
        <w:rPr>
          <w:rFonts w:ascii="Arial" w:hAnsi="Arial" w:cs="Arial"/>
          <w:sz w:val="22"/>
          <w:szCs w:val="22"/>
        </w:rPr>
        <w:t>Simonazzi</w:t>
      </w:r>
      <w:proofErr w:type="spellEnd"/>
      <w:r>
        <w:rPr>
          <w:rFonts w:ascii="Arial" w:hAnsi="Arial" w:cs="Arial"/>
          <w:sz w:val="22"/>
          <w:szCs w:val="22"/>
        </w:rPr>
        <w:t xml:space="preserve"> A. (2008) Care regimes and national employment models </w:t>
      </w:r>
      <w:r w:rsidRPr="008F4A49">
        <w:rPr>
          <w:rFonts w:ascii="Arial" w:hAnsi="Arial" w:cs="Arial"/>
          <w:sz w:val="22"/>
          <w:szCs w:val="22"/>
          <w:u w:val="single"/>
        </w:rPr>
        <w:t>Cambridge Journal of Economics</w:t>
      </w:r>
      <w:r>
        <w:rPr>
          <w:rFonts w:ascii="Arial" w:hAnsi="Arial" w:cs="Arial"/>
          <w:sz w:val="22"/>
          <w:szCs w:val="22"/>
        </w:rPr>
        <w:t xml:space="preserve"> (Advance Access) 1-22</w:t>
      </w:r>
    </w:p>
    <w:p w:rsidR="00927EE7" w:rsidRDefault="00927EE7" w:rsidP="001B21BC">
      <w:pPr>
        <w:pStyle w:val="EndnoteText"/>
        <w:rPr>
          <w:rFonts w:ascii="Arial" w:hAnsi="Arial" w:cs="Arial"/>
          <w:sz w:val="22"/>
          <w:szCs w:val="22"/>
        </w:rPr>
      </w:pPr>
    </w:p>
    <w:p w:rsidR="00927EE7" w:rsidRPr="00A75FF3" w:rsidRDefault="00927EE7" w:rsidP="001B21BC">
      <w:pPr>
        <w:pStyle w:val="EndnoteText"/>
        <w:rPr>
          <w:rFonts w:ascii="Arial" w:hAnsi="Arial" w:cs="Arial"/>
          <w:sz w:val="22"/>
          <w:szCs w:val="22"/>
        </w:rPr>
      </w:pPr>
      <w:r w:rsidRPr="00A75FF3">
        <w:rPr>
          <w:rFonts w:ascii="Arial" w:hAnsi="Arial" w:cs="Arial"/>
          <w:sz w:val="22"/>
          <w:szCs w:val="22"/>
        </w:rPr>
        <w:t xml:space="preserve">Social Protection Committee (2010) </w:t>
      </w:r>
      <w:r w:rsidRPr="00A75FF3">
        <w:rPr>
          <w:rFonts w:ascii="Arial" w:hAnsi="Arial" w:cs="Arial"/>
          <w:iCs/>
          <w:sz w:val="22"/>
          <w:szCs w:val="22"/>
          <w:u w:val="single"/>
        </w:rPr>
        <w:t>A Voluntary Quality Framework</w:t>
      </w:r>
      <w:r w:rsidRPr="00A75FF3">
        <w:rPr>
          <w:rFonts w:ascii="Arial" w:hAnsi="Arial" w:cs="Arial"/>
          <w:sz w:val="22"/>
          <w:szCs w:val="22"/>
          <w:u w:val="single"/>
        </w:rPr>
        <w:t xml:space="preserve"> </w:t>
      </w:r>
      <w:r w:rsidR="007E5524" w:rsidRPr="00A75FF3">
        <w:rPr>
          <w:rFonts w:ascii="Arial" w:hAnsi="Arial" w:cs="Arial"/>
          <w:sz w:val="22"/>
          <w:szCs w:val="22"/>
        </w:rPr>
        <w:t>October</w:t>
      </w:r>
      <w:r w:rsidRPr="00A75FF3">
        <w:rPr>
          <w:rFonts w:ascii="Arial" w:hAnsi="Arial" w:cs="Arial"/>
          <w:sz w:val="22"/>
          <w:szCs w:val="22"/>
        </w:rPr>
        <w:t xml:space="preserve"> 2010</w:t>
      </w:r>
      <w:r w:rsidR="007E5524" w:rsidRPr="00A75FF3">
        <w:rPr>
          <w:rFonts w:ascii="Arial" w:hAnsi="Arial" w:cs="Arial"/>
          <w:sz w:val="22"/>
          <w:szCs w:val="22"/>
        </w:rPr>
        <w:t xml:space="preserve"> Available at: </w:t>
      </w:r>
      <w:hyperlink r:id="rId50" w:history="1">
        <w:r w:rsidR="007E5524" w:rsidRPr="00A75FF3">
          <w:rPr>
            <w:rStyle w:val="Hyperlink"/>
            <w:rFonts w:ascii="Arial" w:hAnsi="Arial" w:cs="Arial"/>
            <w:sz w:val="22"/>
            <w:szCs w:val="22"/>
          </w:rPr>
          <w:t>http://cms.horus.be/files/99931/Newsletter/FINAL%20-%20SPC-VQF-SSGI-10.08.10.pdf</w:t>
        </w:r>
      </w:hyperlink>
      <w:r w:rsidR="007E5524" w:rsidRPr="00A75FF3">
        <w:rPr>
          <w:rFonts w:ascii="Arial" w:hAnsi="Arial" w:cs="Arial"/>
          <w:sz w:val="22"/>
          <w:szCs w:val="22"/>
        </w:rPr>
        <w:t xml:space="preserve"> </w:t>
      </w:r>
    </w:p>
    <w:p w:rsidR="00927EE7" w:rsidRPr="00A75FF3" w:rsidRDefault="00927EE7" w:rsidP="001B21BC">
      <w:pPr>
        <w:rPr>
          <w:rFonts w:ascii="Arial" w:hAnsi="Arial" w:cs="Arial"/>
          <w:szCs w:val="22"/>
        </w:rPr>
      </w:pPr>
    </w:p>
    <w:p w:rsidR="00B550CE" w:rsidRPr="00A75FF3" w:rsidRDefault="00B550CE" w:rsidP="001B21BC">
      <w:pPr>
        <w:pStyle w:val="EndnoteText"/>
        <w:rPr>
          <w:rFonts w:ascii="Arial" w:hAnsi="Arial" w:cs="Arial"/>
        </w:rPr>
      </w:pPr>
      <w:r w:rsidRPr="00A75FF3">
        <w:rPr>
          <w:rFonts w:ascii="Arial" w:hAnsi="Arial" w:cs="Arial"/>
          <w:sz w:val="22"/>
          <w:szCs w:val="22"/>
        </w:rPr>
        <w:t xml:space="preserve">Standard &amp; Poor (2010) </w:t>
      </w:r>
      <w:r w:rsidRPr="00A75FF3">
        <w:rPr>
          <w:rFonts w:ascii="Arial" w:hAnsi="Arial" w:cs="Arial"/>
          <w:sz w:val="22"/>
          <w:szCs w:val="22"/>
          <w:u w:val="single"/>
        </w:rPr>
        <w:t>Global Credit Portal Rating Direct</w:t>
      </w:r>
      <w:r w:rsidRPr="00A75FF3">
        <w:rPr>
          <w:rFonts w:ascii="Arial" w:hAnsi="Arial" w:cs="Arial"/>
          <w:sz w:val="22"/>
          <w:szCs w:val="22"/>
        </w:rPr>
        <w:t xml:space="preserve"> </w:t>
      </w:r>
      <w:proofErr w:type="spellStart"/>
      <w:r w:rsidRPr="00A75FF3">
        <w:rPr>
          <w:rFonts w:ascii="Arial" w:hAnsi="Arial" w:cs="Arial"/>
          <w:sz w:val="22"/>
          <w:szCs w:val="22"/>
        </w:rPr>
        <w:t>Cofinimmo</w:t>
      </w:r>
      <w:proofErr w:type="spellEnd"/>
      <w:r w:rsidRPr="00A75FF3">
        <w:rPr>
          <w:rFonts w:ascii="Arial" w:hAnsi="Arial" w:cs="Arial"/>
        </w:rPr>
        <w:t xml:space="preserve"> SA/NV </w:t>
      </w:r>
    </w:p>
    <w:p w:rsidR="00B550CE" w:rsidRPr="00A75FF3" w:rsidRDefault="00B550CE" w:rsidP="001B21BC">
      <w:pPr>
        <w:rPr>
          <w:rFonts w:ascii="Arial" w:hAnsi="Arial" w:cs="Arial"/>
          <w:szCs w:val="22"/>
        </w:rPr>
      </w:pPr>
    </w:p>
    <w:p w:rsidR="00927EE7" w:rsidRPr="00532F0D" w:rsidRDefault="00927EE7" w:rsidP="001B21BC">
      <w:pPr>
        <w:rPr>
          <w:rFonts w:ascii="Arial" w:hAnsi="Arial" w:cs="Arial"/>
          <w:szCs w:val="22"/>
          <w:lang w:val="de-DE"/>
        </w:rPr>
      </w:pPr>
      <w:r w:rsidRPr="00A75FF3">
        <w:rPr>
          <w:rFonts w:ascii="Arial" w:hAnsi="Arial" w:cs="Arial"/>
          <w:szCs w:val="22"/>
          <w:lang w:val="de-DE"/>
        </w:rPr>
        <w:t xml:space="preserve">Steffen M. (2010) </w:t>
      </w:r>
      <w:r w:rsidRPr="00A75FF3">
        <w:rPr>
          <w:rFonts w:ascii="Arial" w:hAnsi="Arial" w:cs="Arial"/>
          <w:szCs w:val="22"/>
          <w:u w:val="single"/>
          <w:lang w:val="de-DE"/>
        </w:rPr>
        <w:t>Dann holen wir halt eine Polin</w:t>
      </w:r>
      <w:r w:rsidR="007E5524" w:rsidRPr="00A75FF3">
        <w:rPr>
          <w:rFonts w:ascii="Arial" w:hAnsi="Arial" w:cs="Arial"/>
          <w:szCs w:val="22"/>
          <w:u w:val="single"/>
          <w:lang w:val="de-DE"/>
        </w:rPr>
        <w:t>.</w:t>
      </w:r>
      <w:r w:rsidRPr="00A75FF3">
        <w:rPr>
          <w:u w:val="single"/>
          <w:lang w:val="de-DE"/>
        </w:rPr>
        <w:t xml:space="preserve"> </w:t>
      </w:r>
      <w:r w:rsidRPr="00A75FF3">
        <w:rPr>
          <w:rFonts w:ascii="Arial" w:hAnsi="Arial" w:cs="Arial"/>
          <w:szCs w:val="22"/>
          <w:u w:val="single"/>
          <w:lang w:val="de-DE"/>
        </w:rPr>
        <w:t xml:space="preserve">Die </w:t>
      </w:r>
      <w:r w:rsidR="007E5524" w:rsidRPr="00A75FF3">
        <w:rPr>
          <w:rFonts w:ascii="Arial" w:hAnsi="Arial" w:cs="Arial"/>
          <w:szCs w:val="22"/>
          <w:u w:val="single"/>
          <w:lang w:val="de-DE"/>
        </w:rPr>
        <w:t>B</w:t>
      </w:r>
      <w:r w:rsidRPr="00A75FF3">
        <w:rPr>
          <w:rFonts w:ascii="Arial" w:hAnsi="Arial" w:cs="Arial"/>
          <w:szCs w:val="22"/>
          <w:u w:val="single"/>
          <w:lang w:val="de-DE"/>
        </w:rPr>
        <w:t>esch</w:t>
      </w:r>
      <w:r w:rsidR="007E5524" w:rsidRPr="00A75FF3">
        <w:rPr>
          <w:rFonts w:ascii="Arial" w:hAnsi="Arial" w:cs="Arial"/>
          <w:szCs w:val="22"/>
          <w:u w:val="single"/>
          <w:lang w:val="de-DE"/>
        </w:rPr>
        <w:t>ä</w:t>
      </w:r>
      <w:r w:rsidRPr="00A75FF3">
        <w:rPr>
          <w:rFonts w:ascii="Arial" w:hAnsi="Arial" w:cs="Arial"/>
          <w:szCs w:val="22"/>
          <w:u w:val="single"/>
          <w:lang w:val="de-DE"/>
        </w:rPr>
        <w:t xml:space="preserve">ftigung von </w:t>
      </w:r>
      <w:r w:rsidR="007E5524" w:rsidRPr="00A75FF3">
        <w:rPr>
          <w:rFonts w:ascii="Arial" w:hAnsi="Arial" w:cs="Arial"/>
          <w:szCs w:val="22"/>
          <w:u w:val="single"/>
          <w:lang w:val="de-DE"/>
        </w:rPr>
        <w:t>A</w:t>
      </w:r>
      <w:r w:rsidRPr="00A75FF3">
        <w:rPr>
          <w:rFonts w:ascii="Arial" w:hAnsi="Arial" w:cs="Arial"/>
          <w:szCs w:val="22"/>
          <w:u w:val="single"/>
          <w:lang w:val="de-DE"/>
        </w:rPr>
        <w:t>rbeitsmigrantinnen aus Osteuropa</w:t>
      </w:r>
      <w:r w:rsidRPr="00A75FF3">
        <w:rPr>
          <w:rFonts w:ascii="Arial" w:hAnsi="Arial" w:cs="Arial"/>
          <w:szCs w:val="22"/>
          <w:lang w:val="de-DE"/>
        </w:rPr>
        <w:t xml:space="preserve"> Presentation to Evangelische Akademie Bad Boll</w:t>
      </w:r>
      <w:r w:rsidR="005E22C9" w:rsidRPr="00A75FF3">
        <w:rPr>
          <w:rFonts w:ascii="Arial" w:hAnsi="Arial" w:cs="Arial"/>
          <w:szCs w:val="22"/>
          <w:lang w:val="de-DE"/>
        </w:rPr>
        <w:t>, 1</w:t>
      </w:r>
      <w:r w:rsidRPr="00A75FF3">
        <w:rPr>
          <w:rFonts w:ascii="Arial" w:hAnsi="Arial" w:cs="Arial"/>
          <w:szCs w:val="22"/>
          <w:lang w:val="de-DE"/>
        </w:rPr>
        <w:t>8-19 June 2010</w:t>
      </w:r>
    </w:p>
    <w:p w:rsidR="00927EE7" w:rsidRPr="00532F0D" w:rsidRDefault="00927EE7" w:rsidP="001B21BC">
      <w:pPr>
        <w:rPr>
          <w:rFonts w:ascii="Arial" w:hAnsi="Arial" w:cs="Arial"/>
          <w:szCs w:val="22"/>
          <w:lang w:val="de-DE"/>
        </w:rPr>
      </w:pPr>
    </w:p>
    <w:p w:rsidR="00927EE7" w:rsidRDefault="00927EE7" w:rsidP="001B21BC">
      <w:pPr>
        <w:rPr>
          <w:rFonts w:ascii="Arial" w:hAnsi="Arial" w:cs="Arial"/>
          <w:szCs w:val="22"/>
        </w:rPr>
      </w:pPr>
      <w:r>
        <w:rPr>
          <w:rFonts w:ascii="Arial" w:hAnsi="Arial" w:cs="Arial"/>
          <w:szCs w:val="22"/>
        </w:rPr>
        <w:t xml:space="preserve">Swedish National Institute of Public Health (2006) </w:t>
      </w:r>
      <w:r w:rsidRPr="00D87E5C">
        <w:rPr>
          <w:rFonts w:ascii="Arial" w:hAnsi="Arial" w:cs="Arial"/>
          <w:szCs w:val="22"/>
          <w:u w:val="single"/>
        </w:rPr>
        <w:t xml:space="preserve">Healthy Ageing </w:t>
      </w:r>
      <w:proofErr w:type="gramStart"/>
      <w:r w:rsidRPr="00D87E5C">
        <w:rPr>
          <w:rFonts w:ascii="Arial" w:hAnsi="Arial" w:cs="Arial"/>
          <w:szCs w:val="22"/>
          <w:u w:val="single"/>
        </w:rPr>
        <w:t>A</w:t>
      </w:r>
      <w:proofErr w:type="gramEnd"/>
      <w:r w:rsidRPr="00D87E5C">
        <w:rPr>
          <w:rFonts w:ascii="Arial" w:hAnsi="Arial" w:cs="Arial"/>
          <w:szCs w:val="22"/>
          <w:u w:val="single"/>
        </w:rPr>
        <w:t xml:space="preserve"> Challenge for </w:t>
      </w:r>
      <w:smartTag w:uri="urn:schemas-microsoft-com:office:smarttags" w:element="place">
        <w:r w:rsidRPr="00D87E5C">
          <w:rPr>
            <w:rFonts w:ascii="Arial" w:hAnsi="Arial" w:cs="Arial"/>
            <w:szCs w:val="22"/>
            <w:u w:val="single"/>
          </w:rPr>
          <w:t>Europe</w:t>
        </w:r>
      </w:smartTag>
      <w:r>
        <w:rPr>
          <w:rFonts w:ascii="Arial" w:hAnsi="Arial" w:cs="Arial"/>
          <w:szCs w:val="22"/>
        </w:rPr>
        <w:t xml:space="preserve"> </w:t>
      </w:r>
    </w:p>
    <w:p w:rsidR="00927EE7" w:rsidRDefault="00927EE7" w:rsidP="001B21BC">
      <w:pPr>
        <w:rPr>
          <w:rFonts w:ascii="Arial" w:hAnsi="Arial" w:cs="Arial"/>
          <w:szCs w:val="22"/>
        </w:rPr>
      </w:pPr>
    </w:p>
    <w:p w:rsidR="00927EE7" w:rsidRDefault="00927EE7" w:rsidP="001B21BC">
      <w:pPr>
        <w:rPr>
          <w:rFonts w:ascii="Arial" w:hAnsi="Arial" w:cs="Arial"/>
          <w:szCs w:val="22"/>
        </w:rPr>
      </w:pPr>
      <w:proofErr w:type="spellStart"/>
      <w:r>
        <w:rPr>
          <w:rFonts w:ascii="Arial" w:hAnsi="Arial" w:cs="Arial"/>
          <w:szCs w:val="22"/>
        </w:rPr>
        <w:t>Szebehely</w:t>
      </w:r>
      <w:proofErr w:type="spellEnd"/>
      <w:r>
        <w:rPr>
          <w:rFonts w:ascii="Arial" w:hAnsi="Arial" w:cs="Arial"/>
          <w:szCs w:val="22"/>
        </w:rPr>
        <w:t xml:space="preserve"> M. and </w:t>
      </w:r>
      <w:proofErr w:type="spellStart"/>
      <w:r>
        <w:rPr>
          <w:rFonts w:ascii="Arial" w:hAnsi="Arial" w:cs="Arial"/>
          <w:szCs w:val="22"/>
        </w:rPr>
        <w:t>Trydegard</w:t>
      </w:r>
      <w:proofErr w:type="spellEnd"/>
      <w:r>
        <w:rPr>
          <w:rFonts w:ascii="Arial" w:hAnsi="Arial" w:cs="Arial"/>
          <w:szCs w:val="22"/>
        </w:rPr>
        <w:t xml:space="preserve"> G-B (2007) Care services for elderly and disabled persons: different conditions, different trends? </w:t>
      </w:r>
      <w:proofErr w:type="spellStart"/>
      <w:r w:rsidRPr="00BA072A">
        <w:rPr>
          <w:rFonts w:ascii="Arial" w:hAnsi="Arial" w:cs="Arial"/>
          <w:szCs w:val="22"/>
          <w:u w:val="single"/>
        </w:rPr>
        <w:t>Socialvetenskaplig</w:t>
      </w:r>
      <w:proofErr w:type="spellEnd"/>
      <w:r w:rsidRPr="00BA072A">
        <w:rPr>
          <w:rFonts w:ascii="Arial" w:hAnsi="Arial" w:cs="Arial"/>
          <w:szCs w:val="22"/>
          <w:u w:val="single"/>
        </w:rPr>
        <w:t xml:space="preserve"> </w:t>
      </w:r>
      <w:proofErr w:type="spellStart"/>
      <w:r w:rsidRPr="00BA072A">
        <w:rPr>
          <w:rFonts w:ascii="Arial" w:hAnsi="Arial" w:cs="Arial"/>
          <w:szCs w:val="22"/>
          <w:u w:val="single"/>
        </w:rPr>
        <w:t>Tidskrift</w:t>
      </w:r>
      <w:proofErr w:type="spellEnd"/>
      <w:r>
        <w:rPr>
          <w:rFonts w:ascii="Arial" w:hAnsi="Arial" w:cs="Arial"/>
          <w:szCs w:val="22"/>
        </w:rPr>
        <w:t xml:space="preserve"> 14(2-3): 197-219</w:t>
      </w:r>
    </w:p>
    <w:p w:rsidR="00927EE7" w:rsidRDefault="00927EE7" w:rsidP="001B21BC">
      <w:pPr>
        <w:rPr>
          <w:rFonts w:ascii="Arial" w:hAnsi="Arial" w:cs="Arial"/>
          <w:szCs w:val="22"/>
        </w:rPr>
      </w:pPr>
    </w:p>
    <w:p w:rsidR="00927EE7" w:rsidRDefault="00927EE7" w:rsidP="001B21BC">
      <w:pPr>
        <w:rPr>
          <w:rFonts w:ascii="Arial" w:hAnsi="Arial" w:cs="Arial"/>
          <w:szCs w:val="22"/>
        </w:rPr>
      </w:pPr>
      <w:proofErr w:type="spellStart"/>
      <w:r>
        <w:rPr>
          <w:rFonts w:ascii="Arial" w:hAnsi="Arial" w:cs="Arial"/>
          <w:szCs w:val="22"/>
        </w:rPr>
        <w:t>Trydegard</w:t>
      </w:r>
      <w:proofErr w:type="spellEnd"/>
      <w:r>
        <w:rPr>
          <w:rFonts w:ascii="Arial" w:hAnsi="Arial" w:cs="Arial"/>
          <w:szCs w:val="22"/>
        </w:rPr>
        <w:t xml:space="preserve"> G-B and </w:t>
      </w:r>
      <w:proofErr w:type="spellStart"/>
      <w:r>
        <w:rPr>
          <w:rFonts w:ascii="Arial" w:hAnsi="Arial" w:cs="Arial"/>
          <w:szCs w:val="22"/>
        </w:rPr>
        <w:t>Thorslund</w:t>
      </w:r>
      <w:proofErr w:type="spellEnd"/>
      <w:r>
        <w:rPr>
          <w:rFonts w:ascii="Arial" w:hAnsi="Arial" w:cs="Arial"/>
          <w:szCs w:val="22"/>
        </w:rPr>
        <w:t xml:space="preserve"> M. (2010) </w:t>
      </w:r>
      <w:proofErr w:type="gramStart"/>
      <w:r>
        <w:rPr>
          <w:rFonts w:ascii="Arial" w:hAnsi="Arial" w:cs="Arial"/>
          <w:szCs w:val="22"/>
        </w:rPr>
        <w:t>One</w:t>
      </w:r>
      <w:proofErr w:type="gramEnd"/>
      <w:r>
        <w:rPr>
          <w:rFonts w:ascii="Arial" w:hAnsi="Arial" w:cs="Arial"/>
          <w:szCs w:val="22"/>
        </w:rPr>
        <w:t xml:space="preserve"> uniform Welfare State or a multitude of welfare municipalities? The evolution of local variation in Swedish eldercare </w:t>
      </w:r>
      <w:r w:rsidRPr="00361730">
        <w:rPr>
          <w:rFonts w:ascii="Arial" w:hAnsi="Arial" w:cs="Arial"/>
          <w:szCs w:val="22"/>
          <w:u w:val="single"/>
        </w:rPr>
        <w:t>Social Policy &amp; Administration</w:t>
      </w:r>
      <w:r w:rsidRPr="00361730">
        <w:rPr>
          <w:rFonts w:ascii="Arial" w:hAnsi="Arial" w:cs="Arial"/>
          <w:szCs w:val="22"/>
        </w:rPr>
        <w:t xml:space="preserve"> 44(4)</w:t>
      </w:r>
      <w:r>
        <w:rPr>
          <w:rFonts w:ascii="Arial" w:hAnsi="Arial" w:cs="Arial"/>
          <w:szCs w:val="22"/>
        </w:rPr>
        <w:t>: 495-511</w:t>
      </w:r>
    </w:p>
    <w:p w:rsidR="00927EE7" w:rsidRPr="00361730" w:rsidRDefault="00927EE7" w:rsidP="001B21BC">
      <w:pPr>
        <w:rPr>
          <w:rFonts w:ascii="Arial" w:hAnsi="Arial" w:cs="Arial"/>
          <w:szCs w:val="22"/>
        </w:rPr>
      </w:pPr>
    </w:p>
    <w:p w:rsidR="00927EE7" w:rsidRPr="0065325B" w:rsidRDefault="00927EE7" w:rsidP="001B21BC">
      <w:pPr>
        <w:rPr>
          <w:rFonts w:ascii="Arial" w:hAnsi="Arial" w:cs="Arial"/>
          <w:szCs w:val="22"/>
        </w:rPr>
      </w:pPr>
      <w:r w:rsidRPr="0065325B">
        <w:rPr>
          <w:rFonts w:ascii="Arial" w:hAnsi="Arial" w:cs="Arial"/>
          <w:szCs w:val="22"/>
        </w:rPr>
        <w:t xml:space="preserve">UN (1996) </w:t>
      </w:r>
      <w:r w:rsidRPr="0065325B">
        <w:rPr>
          <w:rFonts w:ascii="Arial" w:hAnsi="Arial" w:cs="Arial"/>
          <w:szCs w:val="22"/>
          <w:u w:val="single"/>
        </w:rPr>
        <w:t>Convention on the rights of people with disabilities and its optional protocol</w:t>
      </w:r>
      <w:r w:rsidRPr="0065325B">
        <w:rPr>
          <w:rFonts w:ascii="Arial" w:hAnsi="Arial" w:cs="Arial"/>
          <w:szCs w:val="22"/>
        </w:rPr>
        <w:t xml:space="preserve"> </w:t>
      </w:r>
      <w:smartTag w:uri="urn:schemas-microsoft-com:office:smarttags" w:element="State">
        <w:smartTag w:uri="urn:schemas-microsoft-com:office:smarttags" w:element="place">
          <w:r w:rsidRPr="0065325B">
            <w:rPr>
              <w:rFonts w:ascii="Arial" w:hAnsi="Arial" w:cs="Arial"/>
              <w:szCs w:val="22"/>
            </w:rPr>
            <w:t>New York</w:t>
          </w:r>
        </w:smartTag>
      </w:smartTag>
    </w:p>
    <w:p w:rsidR="0065325B" w:rsidRPr="0065325B" w:rsidRDefault="0065325B" w:rsidP="001B21BC">
      <w:pPr>
        <w:rPr>
          <w:rFonts w:ascii="Arial" w:hAnsi="Arial" w:cs="Arial"/>
          <w:szCs w:val="22"/>
        </w:rPr>
      </w:pPr>
    </w:p>
    <w:p w:rsidR="00D63484" w:rsidRPr="0065325B" w:rsidRDefault="0065325B" w:rsidP="001B21BC">
      <w:pPr>
        <w:rPr>
          <w:rFonts w:ascii="Arial" w:hAnsi="Arial" w:cs="Arial"/>
          <w:szCs w:val="22"/>
        </w:rPr>
      </w:pPr>
      <w:r w:rsidRPr="0065325B">
        <w:rPr>
          <w:rFonts w:ascii="Arial" w:hAnsi="Arial" w:cs="Arial"/>
          <w:szCs w:val="22"/>
        </w:rPr>
        <w:t xml:space="preserve">Whitefield P. Alvarez S. </w:t>
      </w:r>
      <w:proofErr w:type="spellStart"/>
      <w:r w:rsidRPr="0065325B">
        <w:rPr>
          <w:rFonts w:ascii="Arial" w:hAnsi="Arial" w:cs="Arial"/>
          <w:szCs w:val="22"/>
        </w:rPr>
        <w:t>Emrani</w:t>
      </w:r>
      <w:proofErr w:type="spellEnd"/>
      <w:r w:rsidRPr="0065325B">
        <w:rPr>
          <w:rFonts w:ascii="Arial" w:hAnsi="Arial" w:cs="Arial"/>
          <w:szCs w:val="22"/>
        </w:rPr>
        <w:t xml:space="preserve"> Y. (2009) </w:t>
      </w:r>
      <w:proofErr w:type="gramStart"/>
      <w:r w:rsidRPr="0065325B">
        <w:rPr>
          <w:rFonts w:ascii="Arial" w:hAnsi="Arial" w:cs="Arial"/>
          <w:szCs w:val="22"/>
          <w:u w:val="single"/>
        </w:rPr>
        <w:t>Is</w:t>
      </w:r>
      <w:proofErr w:type="gramEnd"/>
      <w:r w:rsidRPr="0065325B">
        <w:rPr>
          <w:rFonts w:ascii="Arial" w:hAnsi="Arial" w:cs="Arial"/>
          <w:szCs w:val="22"/>
          <w:u w:val="single"/>
        </w:rPr>
        <w:t xml:space="preserve"> there a women’s way of organising?</w:t>
      </w:r>
      <w:r w:rsidR="004B46DF">
        <w:rPr>
          <w:rFonts w:ascii="Arial" w:hAnsi="Arial" w:cs="Arial"/>
          <w:szCs w:val="22"/>
          <w:u w:val="single"/>
        </w:rPr>
        <w:t xml:space="preserve"> </w:t>
      </w:r>
      <w:r w:rsidRPr="0065325B">
        <w:rPr>
          <w:rFonts w:ascii="Arial" w:hAnsi="Arial" w:cs="Arial"/>
          <w:szCs w:val="22"/>
          <w:u w:val="single"/>
        </w:rPr>
        <w:t xml:space="preserve">Gender, unions and effective organising Cornell </w:t>
      </w:r>
      <w:smartTag w:uri="urn:schemas-microsoft-com:office:smarttags" w:element="PlaceType">
        <w:r w:rsidRPr="0065325B">
          <w:rPr>
            <w:rFonts w:ascii="Arial" w:hAnsi="Arial" w:cs="Arial"/>
            <w:szCs w:val="22"/>
            <w:u w:val="single"/>
          </w:rPr>
          <w:t>University</w:t>
        </w:r>
      </w:smartTag>
      <w:r w:rsidRPr="0065325B">
        <w:rPr>
          <w:rFonts w:ascii="Arial" w:hAnsi="Arial" w:cs="Arial"/>
          <w:szCs w:val="22"/>
          <w:u w:val="single"/>
        </w:rPr>
        <w:t xml:space="preserve"> </w:t>
      </w:r>
      <w:smartTag w:uri="urn:schemas-microsoft-com:office:smarttags" w:element="PlaceName">
        <w:r w:rsidRPr="0065325B">
          <w:rPr>
            <w:rFonts w:ascii="Arial" w:hAnsi="Arial" w:cs="Arial"/>
            <w:szCs w:val="22"/>
            <w:u w:val="single"/>
          </w:rPr>
          <w:t>ILR</w:t>
        </w:r>
      </w:smartTag>
      <w:r w:rsidRPr="0065325B">
        <w:rPr>
          <w:rFonts w:ascii="Arial" w:hAnsi="Arial" w:cs="Arial"/>
          <w:szCs w:val="22"/>
          <w:u w:val="single"/>
        </w:rPr>
        <w:t xml:space="preserve"> School</w:t>
      </w:r>
    </w:p>
    <w:p w:rsidR="0065325B" w:rsidRPr="0065325B" w:rsidRDefault="0065325B" w:rsidP="001B21BC">
      <w:pPr>
        <w:rPr>
          <w:rFonts w:ascii="Arial" w:hAnsi="Arial" w:cs="Arial"/>
          <w:szCs w:val="22"/>
          <w:u w:val="single"/>
        </w:rPr>
      </w:pPr>
    </w:p>
    <w:p w:rsidR="00927EE7" w:rsidRPr="00442EB7" w:rsidRDefault="00442EB7" w:rsidP="00CB271F">
      <w:pPr>
        <w:jc w:val="both"/>
        <w:rPr>
          <w:rFonts w:ascii="Arial" w:hAnsi="Arial" w:cs="Arial"/>
          <w:sz w:val="16"/>
          <w:szCs w:val="16"/>
        </w:rPr>
      </w:pPr>
      <w:r>
        <w:rPr>
          <w:rFonts w:ascii="Arial" w:hAnsi="Arial" w:cs="Arial"/>
          <w:szCs w:val="22"/>
        </w:rPr>
        <w:br w:type="page"/>
      </w:r>
    </w:p>
    <w:p w:rsidR="00F00DCC" w:rsidRPr="00442EB7" w:rsidRDefault="000B253A" w:rsidP="00354AE7">
      <w:pPr>
        <w:pStyle w:val="Heading1"/>
        <w:numPr>
          <w:ilvl w:val="0"/>
          <w:numId w:val="36"/>
        </w:numPr>
        <w:ind w:left="567" w:hanging="567"/>
        <w:rPr>
          <w:rFonts w:ascii="Arial" w:hAnsi="Arial" w:cs="Arial"/>
        </w:rPr>
      </w:pPr>
      <w:bookmarkStart w:id="20" w:name="_Toc287434344"/>
      <w:r w:rsidRPr="00442EB7">
        <w:rPr>
          <w:rFonts w:ascii="Arial" w:hAnsi="Arial" w:cs="Arial"/>
          <w:szCs w:val="22"/>
        </w:rPr>
        <w:lastRenderedPageBreak/>
        <w:t>Appendix A</w:t>
      </w:r>
      <w:r w:rsidR="00F00DCC" w:rsidRPr="00442EB7">
        <w:rPr>
          <w:rFonts w:ascii="Arial" w:hAnsi="Arial" w:cs="Arial"/>
        </w:rPr>
        <w:t>: QUESTIONNAIRE RESPONSES</w:t>
      </w:r>
      <w:bookmarkEnd w:id="20"/>
    </w:p>
    <w:p w:rsidR="00F00DCC" w:rsidRPr="002A6457" w:rsidRDefault="00F00DCC" w:rsidP="00F00DCC">
      <w:pPr>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7"/>
        <w:gridCol w:w="2116"/>
        <w:gridCol w:w="5813"/>
      </w:tblGrid>
      <w:tr w:rsidR="00F00DCC" w:rsidRPr="002A6457">
        <w:tc>
          <w:tcPr>
            <w:tcW w:w="1368" w:type="dxa"/>
          </w:tcPr>
          <w:p w:rsidR="00F00DCC" w:rsidRPr="002A6457" w:rsidRDefault="00F00DCC" w:rsidP="003A0824">
            <w:pPr>
              <w:rPr>
                <w:rFonts w:ascii="Arial" w:hAnsi="Arial" w:cs="Arial"/>
                <w:sz w:val="20"/>
                <w:szCs w:val="20"/>
              </w:rPr>
            </w:pPr>
            <w:r w:rsidRPr="002A6457">
              <w:rPr>
                <w:rFonts w:ascii="Arial" w:hAnsi="Arial" w:cs="Arial"/>
                <w:sz w:val="20"/>
                <w:szCs w:val="20"/>
              </w:rPr>
              <w:t>COUNTRY</w:t>
            </w:r>
          </w:p>
        </w:tc>
        <w:tc>
          <w:tcPr>
            <w:tcW w:w="2160" w:type="dxa"/>
          </w:tcPr>
          <w:p w:rsidR="00F00DCC" w:rsidRPr="002A6457" w:rsidRDefault="00F00DCC" w:rsidP="003A0824">
            <w:pPr>
              <w:rPr>
                <w:rFonts w:ascii="Arial" w:hAnsi="Arial" w:cs="Arial"/>
                <w:sz w:val="20"/>
                <w:szCs w:val="20"/>
              </w:rPr>
            </w:pPr>
            <w:r w:rsidRPr="002A6457">
              <w:rPr>
                <w:rFonts w:ascii="Arial" w:hAnsi="Arial" w:cs="Arial"/>
                <w:sz w:val="20"/>
                <w:szCs w:val="20"/>
              </w:rPr>
              <w:t>UNION</w:t>
            </w:r>
          </w:p>
        </w:tc>
        <w:tc>
          <w:tcPr>
            <w:tcW w:w="6326" w:type="dxa"/>
          </w:tcPr>
          <w:p w:rsidR="00F00DCC" w:rsidRPr="002A6457" w:rsidRDefault="00F00DCC" w:rsidP="003A0824">
            <w:pPr>
              <w:rPr>
                <w:rFonts w:ascii="Arial" w:hAnsi="Arial" w:cs="Arial"/>
                <w:sz w:val="20"/>
                <w:szCs w:val="20"/>
              </w:rPr>
            </w:pPr>
            <w:r w:rsidRPr="002A6457">
              <w:rPr>
                <w:rFonts w:ascii="Arial" w:hAnsi="Arial" w:cs="Arial"/>
                <w:sz w:val="20"/>
                <w:szCs w:val="20"/>
              </w:rPr>
              <w:t>Contact details</w:t>
            </w:r>
          </w:p>
        </w:tc>
      </w:tr>
      <w:tr w:rsidR="00F00DCC" w:rsidRPr="006C375C">
        <w:tc>
          <w:tcPr>
            <w:tcW w:w="1368" w:type="dxa"/>
          </w:tcPr>
          <w:p w:rsidR="00F00DCC" w:rsidRPr="002A6457" w:rsidRDefault="00F00DCC" w:rsidP="003A0824">
            <w:pPr>
              <w:rPr>
                <w:rFonts w:ascii="Arial" w:hAnsi="Arial" w:cs="Arial"/>
                <w:sz w:val="20"/>
                <w:szCs w:val="20"/>
              </w:rPr>
            </w:pPr>
            <w:r w:rsidRPr="002A6457">
              <w:rPr>
                <w:rFonts w:ascii="Arial" w:hAnsi="Arial" w:cs="Arial"/>
                <w:sz w:val="20"/>
                <w:szCs w:val="20"/>
              </w:rPr>
              <w:t>Austria</w:t>
            </w:r>
          </w:p>
        </w:tc>
        <w:tc>
          <w:tcPr>
            <w:tcW w:w="2160" w:type="dxa"/>
          </w:tcPr>
          <w:p w:rsidR="00F00DCC" w:rsidRPr="002A6457" w:rsidRDefault="00F00DCC" w:rsidP="003A0824">
            <w:pPr>
              <w:rPr>
                <w:rFonts w:ascii="Arial" w:hAnsi="Arial" w:cs="Arial"/>
                <w:sz w:val="20"/>
                <w:szCs w:val="20"/>
              </w:rPr>
            </w:pPr>
            <w:proofErr w:type="spellStart"/>
            <w:r w:rsidRPr="002A6457">
              <w:rPr>
                <w:rFonts w:ascii="Arial" w:hAnsi="Arial" w:cs="Arial"/>
                <w:sz w:val="20"/>
                <w:szCs w:val="20"/>
              </w:rPr>
              <w:t>GdG-KMSfB</w:t>
            </w:r>
            <w:proofErr w:type="spellEnd"/>
          </w:p>
        </w:tc>
        <w:tc>
          <w:tcPr>
            <w:tcW w:w="6326" w:type="dxa"/>
          </w:tcPr>
          <w:p w:rsidR="00F00DCC" w:rsidRPr="002A6457" w:rsidRDefault="00F00DCC" w:rsidP="006C375C">
            <w:pPr>
              <w:rPr>
                <w:rFonts w:ascii="Arial" w:hAnsi="Arial" w:cs="Arial"/>
                <w:sz w:val="20"/>
                <w:szCs w:val="20"/>
                <w:lang w:val="de-DE"/>
              </w:rPr>
            </w:pPr>
            <w:r w:rsidRPr="002A6457">
              <w:rPr>
                <w:rFonts w:ascii="Arial" w:hAnsi="Arial" w:cs="Arial"/>
                <w:sz w:val="20"/>
                <w:szCs w:val="20"/>
                <w:lang w:val="de-DE"/>
              </w:rPr>
              <w:t>GdG-KMSfB</w:t>
            </w:r>
            <w:r w:rsidRPr="002A6457">
              <w:rPr>
                <w:rFonts w:ascii="Arial" w:hAnsi="Arial" w:cs="Arial"/>
                <w:sz w:val="20"/>
                <w:szCs w:val="20"/>
                <w:lang w:val="de-DE"/>
              </w:rPr>
              <w:br/>
              <w:t>Gewerkschaft der Gemeindebediensteten - Kunst, Medien, Sport, freie Berufe</w:t>
            </w:r>
            <w:r w:rsidRPr="002A6457">
              <w:rPr>
                <w:rFonts w:ascii="Arial" w:hAnsi="Arial" w:cs="Arial"/>
                <w:sz w:val="20"/>
                <w:szCs w:val="20"/>
                <w:lang w:val="de-DE"/>
              </w:rPr>
              <w:br/>
              <w:t>Zentralsekretariat</w:t>
            </w:r>
            <w:r w:rsidRPr="002A6457">
              <w:rPr>
                <w:rFonts w:ascii="Arial" w:hAnsi="Arial" w:cs="Arial"/>
                <w:sz w:val="20"/>
                <w:szCs w:val="20"/>
                <w:lang w:val="de-DE"/>
              </w:rPr>
              <w:br/>
              <w:t>1090 Wien, Maria-Theresien-Straße 11/7.Stock, Zi. 710</w:t>
            </w:r>
            <w:r w:rsidRPr="002A6457">
              <w:rPr>
                <w:rFonts w:ascii="Arial" w:hAnsi="Arial" w:cs="Arial"/>
                <w:sz w:val="20"/>
                <w:szCs w:val="20"/>
                <w:lang w:val="de-DE"/>
              </w:rPr>
              <w:br/>
              <w:t>Tel.: +43 1 31</w:t>
            </w:r>
            <w:r w:rsidR="006C375C">
              <w:rPr>
                <w:rFonts w:ascii="Arial" w:hAnsi="Arial" w:cs="Arial"/>
                <w:sz w:val="20"/>
                <w:szCs w:val="20"/>
                <w:lang w:val="de-DE"/>
              </w:rPr>
              <w:t>316 83691</w:t>
            </w:r>
            <w:r w:rsidR="006C375C">
              <w:rPr>
                <w:rFonts w:ascii="Arial" w:hAnsi="Arial" w:cs="Arial"/>
                <w:sz w:val="20"/>
                <w:szCs w:val="20"/>
                <w:lang w:val="de-DE"/>
              </w:rPr>
              <w:br/>
            </w:r>
            <w:r w:rsidRPr="002A6457">
              <w:rPr>
                <w:rFonts w:ascii="Arial" w:hAnsi="Arial" w:cs="Arial"/>
                <w:sz w:val="20"/>
                <w:szCs w:val="20"/>
                <w:lang w:val="de-DE"/>
              </w:rPr>
              <w:t xml:space="preserve">mailto: </w:t>
            </w:r>
            <w:hyperlink r:id="rId51" w:history="1">
              <w:r w:rsidRPr="002A6457">
                <w:rPr>
                  <w:rStyle w:val="Hyperlink"/>
                  <w:rFonts w:ascii="Arial" w:hAnsi="Arial" w:cs="Arial"/>
                  <w:sz w:val="20"/>
                  <w:szCs w:val="20"/>
                  <w:lang w:val="de-DE"/>
                </w:rPr>
                <w:t>thomas.kattnig@gdg-kmsfb.at</w:t>
              </w:r>
            </w:hyperlink>
            <w:r w:rsidRPr="002A6457">
              <w:rPr>
                <w:rFonts w:ascii="Arial" w:hAnsi="Arial" w:cs="Arial"/>
                <w:sz w:val="20"/>
                <w:szCs w:val="20"/>
                <w:lang w:val="de-DE"/>
              </w:rPr>
              <w:br/>
              <w:t xml:space="preserve">URL: </w:t>
            </w:r>
            <w:hyperlink r:id="rId52" w:history="1">
              <w:r w:rsidRPr="002A6457">
                <w:rPr>
                  <w:rStyle w:val="Hyperlink"/>
                  <w:rFonts w:ascii="Arial" w:hAnsi="Arial" w:cs="Arial"/>
                  <w:sz w:val="20"/>
                  <w:szCs w:val="20"/>
                  <w:lang w:val="de-DE"/>
                </w:rPr>
                <w:t>http://www.gdg-kmsfb.at</w:t>
              </w:r>
            </w:hyperlink>
          </w:p>
        </w:tc>
      </w:tr>
      <w:tr w:rsidR="00F00DCC" w:rsidRPr="002A6457">
        <w:tc>
          <w:tcPr>
            <w:tcW w:w="1368" w:type="dxa"/>
          </w:tcPr>
          <w:p w:rsidR="00F00DCC" w:rsidRPr="002A6457" w:rsidRDefault="00F00DCC" w:rsidP="003A0824">
            <w:pPr>
              <w:rPr>
                <w:rFonts w:ascii="Arial" w:hAnsi="Arial" w:cs="Arial"/>
                <w:sz w:val="20"/>
                <w:szCs w:val="20"/>
              </w:rPr>
            </w:pPr>
            <w:r w:rsidRPr="002A6457">
              <w:rPr>
                <w:rFonts w:ascii="Arial" w:hAnsi="Arial" w:cs="Arial"/>
                <w:sz w:val="20"/>
                <w:szCs w:val="20"/>
              </w:rPr>
              <w:t>Czech Republic</w:t>
            </w:r>
          </w:p>
        </w:tc>
        <w:tc>
          <w:tcPr>
            <w:tcW w:w="2160" w:type="dxa"/>
          </w:tcPr>
          <w:p w:rsidR="00F00DCC" w:rsidRPr="002A6457" w:rsidRDefault="00F00DCC" w:rsidP="003A0824">
            <w:pPr>
              <w:rPr>
                <w:rFonts w:ascii="Arial" w:hAnsi="Arial" w:cs="Arial"/>
                <w:sz w:val="20"/>
                <w:szCs w:val="20"/>
              </w:rPr>
            </w:pPr>
            <w:r w:rsidRPr="002A6457">
              <w:rPr>
                <w:rFonts w:ascii="Arial" w:hAnsi="Arial" w:cs="Arial"/>
                <w:sz w:val="20"/>
                <w:szCs w:val="20"/>
              </w:rPr>
              <w:t>CMKOS</w:t>
            </w:r>
          </w:p>
        </w:tc>
        <w:tc>
          <w:tcPr>
            <w:tcW w:w="6326" w:type="dxa"/>
          </w:tcPr>
          <w:p w:rsidR="00F00DCC" w:rsidRPr="002A6457" w:rsidRDefault="00F00DCC" w:rsidP="003A0824">
            <w:pPr>
              <w:rPr>
                <w:rFonts w:ascii="Arial" w:hAnsi="Arial" w:cs="Arial"/>
                <w:sz w:val="20"/>
                <w:szCs w:val="20"/>
                <w:lang w:val="en-US"/>
              </w:rPr>
            </w:pPr>
            <w:r w:rsidRPr="002A6457">
              <w:rPr>
                <w:rFonts w:ascii="Arial" w:hAnsi="Arial" w:cs="Arial"/>
                <w:sz w:val="20"/>
                <w:szCs w:val="20"/>
                <w:lang w:val="cs-CZ"/>
              </w:rPr>
              <w:t>Ph</w:t>
            </w:r>
            <w:r w:rsidR="00DF44AD" w:rsidRPr="002A6457">
              <w:rPr>
                <w:rFonts w:ascii="Arial" w:hAnsi="Arial" w:cs="Arial"/>
                <w:sz w:val="20"/>
                <w:szCs w:val="20"/>
                <w:lang w:val="cs-CZ"/>
              </w:rPr>
              <w:t xml:space="preserve"> </w:t>
            </w:r>
            <w:r w:rsidRPr="002A6457">
              <w:rPr>
                <w:rFonts w:ascii="Arial" w:hAnsi="Arial" w:cs="Arial"/>
                <w:sz w:val="20"/>
                <w:szCs w:val="20"/>
                <w:lang w:val="cs-CZ"/>
              </w:rPr>
              <w:t>Dr. Jana Veselá</w:t>
            </w:r>
          </w:p>
          <w:p w:rsidR="00F00DCC" w:rsidRPr="002A6457" w:rsidRDefault="00F00DCC" w:rsidP="003A0824">
            <w:pPr>
              <w:rPr>
                <w:rFonts w:ascii="Arial" w:hAnsi="Arial" w:cs="Arial"/>
                <w:sz w:val="20"/>
                <w:szCs w:val="20"/>
                <w:lang w:val="en-US"/>
              </w:rPr>
            </w:pPr>
            <w:r w:rsidRPr="002A6457">
              <w:rPr>
                <w:rFonts w:ascii="Arial" w:hAnsi="Arial" w:cs="Arial"/>
                <w:sz w:val="20"/>
                <w:szCs w:val="20"/>
                <w:lang w:val="cs-CZ"/>
              </w:rPr>
              <w:t>Asistentka pro zahraniční styky</w:t>
            </w:r>
          </w:p>
          <w:p w:rsidR="00F00DCC" w:rsidRPr="002A6457" w:rsidRDefault="00F00DCC" w:rsidP="003A0824">
            <w:pPr>
              <w:rPr>
                <w:rFonts w:ascii="Arial" w:hAnsi="Arial" w:cs="Arial"/>
                <w:sz w:val="20"/>
                <w:szCs w:val="20"/>
                <w:lang w:val="en-US"/>
              </w:rPr>
            </w:pPr>
            <w:r w:rsidRPr="002A6457">
              <w:rPr>
                <w:rFonts w:ascii="Arial" w:hAnsi="Arial" w:cs="Arial"/>
                <w:sz w:val="20"/>
                <w:szCs w:val="20"/>
                <w:lang w:val="cs-CZ"/>
              </w:rPr>
              <w:t>Odborový svaz zdravotnictví a sociální péče ČR</w:t>
            </w:r>
          </w:p>
          <w:p w:rsidR="00F00DCC" w:rsidRPr="002A6457" w:rsidRDefault="00F00DCC" w:rsidP="003A0824">
            <w:pPr>
              <w:rPr>
                <w:rFonts w:ascii="Arial" w:hAnsi="Arial" w:cs="Arial"/>
                <w:sz w:val="20"/>
                <w:szCs w:val="20"/>
                <w:lang w:val="fr-BE"/>
              </w:rPr>
            </w:pPr>
            <w:r w:rsidRPr="002A6457">
              <w:rPr>
                <w:rFonts w:ascii="Arial" w:hAnsi="Arial" w:cs="Arial"/>
                <w:sz w:val="20"/>
                <w:szCs w:val="20"/>
                <w:lang w:val="cs-CZ"/>
              </w:rPr>
              <w:t>Koněvova 54</w:t>
            </w:r>
          </w:p>
          <w:p w:rsidR="00F00DCC" w:rsidRPr="002A6457" w:rsidRDefault="00F00DCC" w:rsidP="003A0824">
            <w:pPr>
              <w:rPr>
                <w:rFonts w:ascii="Arial" w:hAnsi="Arial" w:cs="Arial"/>
                <w:sz w:val="20"/>
                <w:szCs w:val="20"/>
                <w:lang w:val="fr-BE"/>
              </w:rPr>
            </w:pPr>
            <w:r w:rsidRPr="002A6457">
              <w:rPr>
                <w:rFonts w:ascii="Arial" w:hAnsi="Arial" w:cs="Arial"/>
                <w:sz w:val="20"/>
                <w:szCs w:val="20"/>
                <w:lang w:val="cs-CZ"/>
              </w:rPr>
              <w:t>130 00 Praha 3</w:t>
            </w:r>
          </w:p>
          <w:p w:rsidR="00F00DCC" w:rsidRPr="002A6457" w:rsidRDefault="00F00DCC" w:rsidP="003A0824">
            <w:pPr>
              <w:rPr>
                <w:rFonts w:ascii="Arial" w:hAnsi="Arial" w:cs="Arial"/>
                <w:sz w:val="20"/>
                <w:szCs w:val="20"/>
                <w:lang w:val="fr-BE"/>
              </w:rPr>
            </w:pPr>
            <w:r w:rsidRPr="002A6457">
              <w:rPr>
                <w:rFonts w:ascii="Arial" w:hAnsi="Arial" w:cs="Arial"/>
                <w:sz w:val="20"/>
                <w:szCs w:val="20"/>
                <w:lang w:val="cs-CZ"/>
              </w:rPr>
              <w:t>tel: +420 267 204 321</w:t>
            </w:r>
          </w:p>
          <w:p w:rsidR="00F00DCC" w:rsidRPr="002A6457" w:rsidRDefault="00B21A05" w:rsidP="003A0824">
            <w:pPr>
              <w:rPr>
                <w:rFonts w:ascii="Arial" w:hAnsi="Arial" w:cs="Arial"/>
                <w:sz w:val="20"/>
                <w:szCs w:val="20"/>
                <w:lang w:val="fr-BE"/>
              </w:rPr>
            </w:pPr>
            <w:hyperlink r:id="rId53" w:history="1">
              <w:r w:rsidR="00F00DCC" w:rsidRPr="002A6457">
                <w:rPr>
                  <w:rStyle w:val="Hyperlink"/>
                  <w:rFonts w:ascii="Arial" w:hAnsi="Arial" w:cs="Arial"/>
                  <w:sz w:val="20"/>
                  <w:szCs w:val="20"/>
                  <w:lang w:val="cs-CZ"/>
                </w:rPr>
                <w:t>vesela.jana@cmkos.cz</w:t>
              </w:r>
            </w:hyperlink>
          </w:p>
          <w:p w:rsidR="00F00DCC" w:rsidRPr="002A6457" w:rsidRDefault="00B21A05" w:rsidP="003A0824">
            <w:pPr>
              <w:rPr>
                <w:rFonts w:ascii="Arial" w:hAnsi="Arial" w:cs="Arial"/>
                <w:sz w:val="20"/>
                <w:szCs w:val="20"/>
              </w:rPr>
            </w:pPr>
            <w:hyperlink r:id="rId54" w:history="1">
              <w:r w:rsidR="00F00DCC" w:rsidRPr="002A6457">
                <w:rPr>
                  <w:rStyle w:val="Hyperlink"/>
                  <w:rFonts w:ascii="Arial" w:hAnsi="Arial" w:cs="Arial"/>
                  <w:sz w:val="20"/>
                  <w:szCs w:val="20"/>
                  <w:lang w:val="cs-CZ"/>
                </w:rPr>
                <w:t>http://osz.cmkos.cz</w:t>
              </w:r>
            </w:hyperlink>
          </w:p>
        </w:tc>
      </w:tr>
      <w:tr w:rsidR="00F00DCC" w:rsidRPr="00B572B7">
        <w:tc>
          <w:tcPr>
            <w:tcW w:w="1368" w:type="dxa"/>
          </w:tcPr>
          <w:p w:rsidR="00F00DCC" w:rsidRPr="002A6457" w:rsidRDefault="00F00DCC" w:rsidP="003A0824">
            <w:pPr>
              <w:rPr>
                <w:rFonts w:ascii="Arial" w:hAnsi="Arial" w:cs="Arial"/>
                <w:sz w:val="20"/>
                <w:szCs w:val="20"/>
              </w:rPr>
            </w:pPr>
            <w:r w:rsidRPr="002A6457">
              <w:rPr>
                <w:rFonts w:ascii="Arial" w:hAnsi="Arial" w:cs="Arial"/>
                <w:sz w:val="20"/>
                <w:szCs w:val="20"/>
              </w:rPr>
              <w:t>Denmark</w:t>
            </w:r>
          </w:p>
        </w:tc>
        <w:tc>
          <w:tcPr>
            <w:tcW w:w="2160" w:type="dxa"/>
          </w:tcPr>
          <w:p w:rsidR="00F00DCC" w:rsidRPr="002A6457" w:rsidRDefault="00F00DCC" w:rsidP="003A0824">
            <w:pPr>
              <w:rPr>
                <w:rFonts w:ascii="Arial" w:hAnsi="Arial" w:cs="Arial"/>
                <w:sz w:val="20"/>
                <w:szCs w:val="20"/>
              </w:rPr>
            </w:pPr>
            <w:r w:rsidRPr="002A6457">
              <w:rPr>
                <w:rFonts w:ascii="Arial" w:hAnsi="Arial" w:cs="Arial"/>
                <w:sz w:val="20"/>
                <w:szCs w:val="20"/>
              </w:rPr>
              <w:t>Danish Nurses Association</w:t>
            </w:r>
            <w:r w:rsidR="0015579B" w:rsidRPr="002A6457">
              <w:rPr>
                <w:rFonts w:ascii="Arial" w:hAnsi="Arial" w:cs="Arial"/>
                <w:sz w:val="20"/>
                <w:szCs w:val="20"/>
              </w:rPr>
              <w:t>/ OAO</w:t>
            </w:r>
          </w:p>
        </w:tc>
        <w:tc>
          <w:tcPr>
            <w:tcW w:w="6326" w:type="dxa"/>
          </w:tcPr>
          <w:p w:rsidR="00F00DCC" w:rsidRPr="002A6457" w:rsidRDefault="00F00DCC" w:rsidP="003A0824">
            <w:pPr>
              <w:rPr>
                <w:rFonts w:ascii="Arial" w:hAnsi="Arial" w:cs="Arial"/>
                <w:sz w:val="20"/>
                <w:szCs w:val="20"/>
                <w:lang w:val="en-US"/>
              </w:rPr>
            </w:pPr>
            <w:r w:rsidRPr="002A6457">
              <w:rPr>
                <w:rFonts w:ascii="Arial" w:hAnsi="Arial" w:cs="Arial"/>
                <w:sz w:val="20"/>
                <w:szCs w:val="20"/>
                <w:lang w:val="en-US"/>
              </w:rPr>
              <w:t xml:space="preserve">Kim </w:t>
            </w:r>
            <w:proofErr w:type="spellStart"/>
            <w:r w:rsidRPr="002A6457">
              <w:rPr>
                <w:rFonts w:ascii="Arial" w:hAnsi="Arial" w:cs="Arial"/>
                <w:sz w:val="20"/>
                <w:szCs w:val="20"/>
                <w:lang w:val="en-US"/>
              </w:rPr>
              <w:t>Øst</w:t>
            </w:r>
            <w:proofErr w:type="spellEnd"/>
            <w:r w:rsidRPr="002A6457">
              <w:rPr>
                <w:rFonts w:ascii="Arial" w:hAnsi="Arial" w:cs="Arial"/>
                <w:sz w:val="20"/>
                <w:szCs w:val="20"/>
                <w:lang w:val="en-US"/>
              </w:rPr>
              <w:t xml:space="preserve">-Jacobsen R.N. </w:t>
            </w:r>
          </w:p>
          <w:p w:rsidR="00F00DCC" w:rsidRPr="002A6457" w:rsidRDefault="00F00DCC" w:rsidP="003A0824">
            <w:pPr>
              <w:rPr>
                <w:rFonts w:ascii="Arial" w:hAnsi="Arial" w:cs="Arial"/>
                <w:sz w:val="20"/>
                <w:szCs w:val="20"/>
                <w:lang w:val="en-US"/>
              </w:rPr>
            </w:pPr>
            <w:r w:rsidRPr="002A6457">
              <w:rPr>
                <w:rFonts w:ascii="Arial" w:hAnsi="Arial" w:cs="Arial"/>
                <w:sz w:val="20"/>
                <w:szCs w:val="20"/>
                <w:lang w:val="en-US"/>
              </w:rPr>
              <w:t>Consultant International Affairs</w:t>
            </w:r>
            <w:r w:rsidRPr="002A6457">
              <w:rPr>
                <w:rFonts w:ascii="Arial" w:hAnsi="Arial" w:cs="Arial"/>
                <w:sz w:val="20"/>
                <w:szCs w:val="20"/>
                <w:lang w:val="en-US"/>
              </w:rPr>
              <w:br/>
              <w:t>tel. (direct) +45</w:t>
            </w:r>
            <w:r w:rsidR="004B46DF" w:rsidRPr="002A6457">
              <w:rPr>
                <w:rFonts w:ascii="Arial" w:hAnsi="Arial" w:cs="Arial"/>
                <w:sz w:val="20"/>
                <w:szCs w:val="20"/>
                <w:lang w:val="en-US"/>
              </w:rPr>
              <w:t xml:space="preserve"> </w:t>
            </w:r>
            <w:r w:rsidR="006C375C">
              <w:rPr>
                <w:rFonts w:ascii="Arial" w:hAnsi="Arial" w:cs="Arial"/>
                <w:sz w:val="20"/>
                <w:szCs w:val="20"/>
                <w:lang w:val="en-US"/>
              </w:rPr>
              <w:t xml:space="preserve">4695 4141 </w:t>
            </w:r>
            <w:r w:rsidRPr="002A6457">
              <w:rPr>
                <w:rFonts w:ascii="Arial" w:hAnsi="Arial" w:cs="Arial"/>
                <w:sz w:val="20"/>
                <w:szCs w:val="20"/>
                <w:lang w:val="en-US"/>
              </w:rPr>
              <w:br/>
              <w:t>Mobile: +45 29621543</w:t>
            </w:r>
          </w:p>
          <w:p w:rsidR="00F00DCC" w:rsidRPr="002A6457" w:rsidRDefault="00F00DCC" w:rsidP="003A0824">
            <w:pPr>
              <w:rPr>
                <w:rFonts w:ascii="Arial" w:hAnsi="Arial" w:cs="Arial"/>
                <w:sz w:val="20"/>
                <w:szCs w:val="20"/>
                <w:lang w:val="en-US"/>
              </w:rPr>
            </w:pPr>
            <w:r w:rsidRPr="002A6457">
              <w:rPr>
                <w:rFonts w:ascii="Arial" w:hAnsi="Arial" w:cs="Arial"/>
                <w:sz w:val="20"/>
                <w:szCs w:val="20"/>
                <w:lang w:val="en-US"/>
              </w:rPr>
              <w:t xml:space="preserve">email: </w:t>
            </w:r>
            <w:hyperlink r:id="rId55" w:tooltip="mailto:eatrane@dsr.dk" w:history="1">
              <w:r w:rsidRPr="002A6457">
                <w:rPr>
                  <w:rStyle w:val="Hyperlink"/>
                  <w:rFonts w:ascii="Arial" w:hAnsi="Arial" w:cs="Arial"/>
                  <w:sz w:val="20"/>
                  <w:szCs w:val="20"/>
                  <w:lang w:val="en-US"/>
                </w:rPr>
                <w:t>koj@dsr.dk</w:t>
              </w:r>
            </w:hyperlink>
          </w:p>
          <w:p w:rsidR="00F00DCC" w:rsidRPr="002A6457" w:rsidRDefault="00F00DCC" w:rsidP="003A0824">
            <w:pPr>
              <w:rPr>
                <w:rFonts w:ascii="Arial" w:hAnsi="Arial" w:cs="Arial"/>
                <w:sz w:val="20"/>
                <w:szCs w:val="20"/>
                <w:lang w:val="en-US"/>
              </w:rPr>
            </w:pPr>
            <w:r w:rsidRPr="002A6457">
              <w:rPr>
                <w:rFonts w:ascii="Arial" w:hAnsi="Arial" w:cs="Arial"/>
                <w:sz w:val="20"/>
                <w:szCs w:val="20"/>
                <w:lang w:val="en-US"/>
              </w:rPr>
              <w:t>Danish Nurses' Organization</w:t>
            </w:r>
          </w:p>
          <w:p w:rsidR="00F00DCC" w:rsidRPr="004D45C7" w:rsidRDefault="00F00DCC" w:rsidP="003A0824">
            <w:pPr>
              <w:rPr>
                <w:rFonts w:ascii="Arial" w:hAnsi="Arial" w:cs="Arial"/>
                <w:sz w:val="20"/>
                <w:szCs w:val="20"/>
              </w:rPr>
            </w:pPr>
            <w:r w:rsidRPr="002A6457">
              <w:rPr>
                <w:rFonts w:ascii="Arial" w:hAnsi="Arial" w:cs="Arial"/>
                <w:sz w:val="20"/>
                <w:szCs w:val="20"/>
                <w:lang w:val="da-DK"/>
              </w:rPr>
              <w:t xml:space="preserve">Sankt Annæ Plads 30 </w:t>
            </w:r>
            <w:r w:rsidRPr="002A6457">
              <w:rPr>
                <w:rFonts w:ascii="Arial" w:hAnsi="Arial" w:cs="Arial"/>
                <w:sz w:val="20"/>
                <w:szCs w:val="20"/>
                <w:lang w:val="da-DK"/>
              </w:rPr>
              <w:br/>
              <w:t xml:space="preserve">1250 København K </w:t>
            </w:r>
            <w:r w:rsidRPr="002A6457">
              <w:rPr>
                <w:rFonts w:ascii="Arial" w:hAnsi="Arial" w:cs="Arial"/>
                <w:sz w:val="20"/>
                <w:szCs w:val="20"/>
                <w:lang w:val="da-DK"/>
              </w:rPr>
              <w:br/>
              <w:t xml:space="preserve">tel.: +45 33 15 15 55 </w:t>
            </w:r>
            <w:r w:rsidRPr="002A6457">
              <w:rPr>
                <w:rFonts w:ascii="Arial" w:hAnsi="Arial" w:cs="Arial"/>
                <w:sz w:val="20"/>
                <w:szCs w:val="20"/>
                <w:lang w:val="da-DK"/>
              </w:rPr>
              <w:br/>
            </w:r>
            <w:r w:rsidR="00B21A05" w:rsidRPr="00B21A05">
              <w:fldChar w:fldCharType="begin"/>
            </w:r>
            <w:r w:rsidR="004D45C7">
              <w:instrText xml:space="preserve"> HYPERLINK "http://www.dsr.dk" </w:instrText>
            </w:r>
            <w:r w:rsidR="00B21A05" w:rsidRPr="00B21A05">
              <w:fldChar w:fldCharType="separate"/>
            </w:r>
            <w:r w:rsidRPr="002A6457">
              <w:rPr>
                <w:rStyle w:val="Hyperlink"/>
                <w:rFonts w:ascii="Arial" w:hAnsi="Arial" w:cs="Arial"/>
                <w:sz w:val="20"/>
                <w:szCs w:val="20"/>
                <w:lang w:val="da-DK"/>
              </w:rPr>
              <w:t>www.dsr.dk</w:t>
            </w:r>
            <w:r w:rsidR="00B21A05">
              <w:rPr>
                <w:rStyle w:val="Hyperlink"/>
                <w:rFonts w:ascii="Arial" w:hAnsi="Arial" w:cs="Arial"/>
                <w:sz w:val="20"/>
                <w:szCs w:val="20"/>
                <w:lang w:val="da-DK"/>
              </w:rPr>
              <w:fldChar w:fldCharType="end"/>
            </w:r>
            <w:r w:rsidRPr="002A6457">
              <w:rPr>
                <w:rFonts w:ascii="Arial" w:hAnsi="Arial" w:cs="Arial"/>
                <w:sz w:val="20"/>
                <w:szCs w:val="20"/>
                <w:lang w:val="da-DK"/>
              </w:rPr>
              <w:t xml:space="preserve"> </w:t>
            </w:r>
            <w:r w:rsidRPr="002A6457">
              <w:rPr>
                <w:rFonts w:ascii="Arial" w:hAnsi="Arial" w:cs="Arial"/>
                <w:sz w:val="20"/>
                <w:szCs w:val="20"/>
                <w:lang w:val="da-DK"/>
              </w:rPr>
              <w:br/>
            </w:r>
            <w:hyperlink r:id="rId56" w:history="1">
              <w:r w:rsidRPr="002A6457">
                <w:rPr>
                  <w:rStyle w:val="Hyperlink"/>
                  <w:rFonts w:ascii="Arial" w:hAnsi="Arial" w:cs="Arial"/>
                  <w:sz w:val="20"/>
                  <w:szCs w:val="20"/>
                  <w:lang w:val="da-DK"/>
                </w:rPr>
                <w:t>dsr@dsr.dk</w:t>
              </w:r>
            </w:hyperlink>
            <w:r w:rsidRPr="002A6457">
              <w:rPr>
                <w:rFonts w:ascii="Arial" w:hAnsi="Arial" w:cs="Arial"/>
                <w:sz w:val="20"/>
                <w:szCs w:val="20"/>
                <w:lang w:val="da-DK"/>
              </w:rPr>
              <w:t xml:space="preserve"> </w:t>
            </w:r>
          </w:p>
        </w:tc>
      </w:tr>
      <w:tr w:rsidR="00F00DCC" w:rsidRPr="002A6457">
        <w:tc>
          <w:tcPr>
            <w:tcW w:w="1368" w:type="dxa"/>
          </w:tcPr>
          <w:p w:rsidR="00F00DCC" w:rsidRPr="002A6457" w:rsidRDefault="00F00DCC" w:rsidP="003A0824">
            <w:pPr>
              <w:rPr>
                <w:rFonts w:ascii="Arial" w:hAnsi="Arial" w:cs="Arial"/>
                <w:sz w:val="20"/>
                <w:szCs w:val="20"/>
              </w:rPr>
            </w:pPr>
            <w:r w:rsidRPr="002A6457">
              <w:rPr>
                <w:rFonts w:ascii="Arial" w:hAnsi="Arial" w:cs="Arial"/>
                <w:sz w:val="20"/>
                <w:szCs w:val="20"/>
              </w:rPr>
              <w:t>Ireland</w:t>
            </w:r>
          </w:p>
        </w:tc>
        <w:tc>
          <w:tcPr>
            <w:tcW w:w="2160" w:type="dxa"/>
          </w:tcPr>
          <w:p w:rsidR="00F00DCC" w:rsidRPr="002A6457" w:rsidRDefault="00F00DCC" w:rsidP="003A0824">
            <w:pPr>
              <w:rPr>
                <w:rFonts w:ascii="Arial" w:hAnsi="Arial" w:cs="Arial"/>
                <w:sz w:val="20"/>
                <w:szCs w:val="20"/>
              </w:rPr>
            </w:pPr>
            <w:r w:rsidRPr="002A6457">
              <w:rPr>
                <w:rFonts w:ascii="Arial" w:hAnsi="Arial" w:cs="Arial"/>
                <w:sz w:val="20"/>
                <w:szCs w:val="20"/>
              </w:rPr>
              <w:t>IMPACT</w:t>
            </w:r>
          </w:p>
        </w:tc>
        <w:tc>
          <w:tcPr>
            <w:tcW w:w="6326" w:type="dxa"/>
          </w:tcPr>
          <w:p w:rsidR="00F00DCC" w:rsidRPr="002A6457" w:rsidRDefault="00F00DCC" w:rsidP="003A0824">
            <w:pPr>
              <w:rPr>
                <w:rFonts w:ascii="Arial" w:hAnsi="Arial" w:cs="Arial"/>
                <w:i/>
                <w:iCs/>
                <w:sz w:val="20"/>
                <w:szCs w:val="20"/>
              </w:rPr>
            </w:pPr>
            <w:r w:rsidRPr="002A6457">
              <w:rPr>
                <w:rFonts w:ascii="Arial" w:hAnsi="Arial" w:cs="Arial"/>
                <w:i/>
                <w:iCs/>
                <w:sz w:val="20"/>
                <w:szCs w:val="20"/>
              </w:rPr>
              <w:t>Elaine Elliott</w:t>
            </w:r>
          </w:p>
          <w:p w:rsidR="00F00DCC" w:rsidRPr="002A6457" w:rsidRDefault="00F00DCC" w:rsidP="003A0824">
            <w:pPr>
              <w:rPr>
                <w:rFonts w:ascii="Arial" w:hAnsi="Arial" w:cs="Arial"/>
                <w:sz w:val="20"/>
                <w:szCs w:val="20"/>
              </w:rPr>
            </w:pPr>
            <w:r w:rsidRPr="002A6457">
              <w:rPr>
                <w:rFonts w:ascii="Arial" w:hAnsi="Arial" w:cs="Arial"/>
                <w:sz w:val="20"/>
                <w:szCs w:val="20"/>
              </w:rPr>
              <w:t xml:space="preserve">on behalf of </w:t>
            </w:r>
          </w:p>
          <w:p w:rsidR="00F00DCC" w:rsidRPr="002A6457" w:rsidRDefault="00F00DCC" w:rsidP="003A0824">
            <w:pPr>
              <w:rPr>
                <w:rFonts w:ascii="Arial" w:hAnsi="Arial" w:cs="Arial"/>
                <w:bCs/>
                <w:sz w:val="20"/>
                <w:szCs w:val="20"/>
              </w:rPr>
            </w:pPr>
            <w:r w:rsidRPr="002A6457">
              <w:rPr>
                <w:rFonts w:ascii="Arial" w:hAnsi="Arial" w:cs="Arial"/>
                <w:bCs/>
                <w:sz w:val="20"/>
                <w:szCs w:val="20"/>
              </w:rPr>
              <w:t xml:space="preserve">Kevin </w:t>
            </w:r>
            <w:proofErr w:type="spellStart"/>
            <w:r w:rsidRPr="002A6457">
              <w:rPr>
                <w:rFonts w:ascii="Arial" w:hAnsi="Arial" w:cs="Arial"/>
                <w:bCs/>
                <w:sz w:val="20"/>
                <w:szCs w:val="20"/>
              </w:rPr>
              <w:t>Callinan</w:t>
            </w:r>
            <w:proofErr w:type="spellEnd"/>
          </w:p>
          <w:p w:rsidR="00F00DCC" w:rsidRPr="002A6457" w:rsidRDefault="00F00DCC" w:rsidP="003A0824">
            <w:pPr>
              <w:rPr>
                <w:rFonts w:ascii="Arial" w:hAnsi="Arial" w:cs="Arial"/>
                <w:bCs/>
                <w:sz w:val="20"/>
                <w:szCs w:val="20"/>
              </w:rPr>
            </w:pPr>
            <w:r w:rsidRPr="002A6457">
              <w:rPr>
                <w:rFonts w:ascii="Arial" w:hAnsi="Arial" w:cs="Arial"/>
                <w:bCs/>
                <w:sz w:val="20"/>
                <w:szCs w:val="20"/>
              </w:rPr>
              <w:t>National Secretary</w:t>
            </w:r>
          </w:p>
          <w:p w:rsidR="00F00DCC" w:rsidRPr="002A6457" w:rsidRDefault="00F00DCC" w:rsidP="003A0824">
            <w:pPr>
              <w:rPr>
                <w:rFonts w:ascii="Arial" w:hAnsi="Arial" w:cs="Arial"/>
                <w:bCs/>
                <w:sz w:val="20"/>
                <w:szCs w:val="20"/>
              </w:rPr>
            </w:pPr>
            <w:r w:rsidRPr="002A6457">
              <w:rPr>
                <w:rFonts w:ascii="Arial" w:hAnsi="Arial" w:cs="Arial"/>
                <w:bCs/>
                <w:sz w:val="20"/>
                <w:szCs w:val="20"/>
              </w:rPr>
              <w:t>Health &amp; Welfare Division</w:t>
            </w:r>
          </w:p>
          <w:p w:rsidR="00F00DCC" w:rsidRPr="002A6457" w:rsidRDefault="00F00DCC" w:rsidP="003A0824">
            <w:pPr>
              <w:rPr>
                <w:rFonts w:ascii="Arial" w:hAnsi="Arial" w:cs="Arial"/>
                <w:sz w:val="20"/>
                <w:szCs w:val="20"/>
                <w:u w:val="single"/>
              </w:rPr>
            </w:pPr>
            <w:r w:rsidRPr="002A6457">
              <w:rPr>
                <w:rFonts w:ascii="Arial" w:hAnsi="Arial" w:cs="Arial"/>
                <w:bCs/>
                <w:sz w:val="20"/>
                <w:szCs w:val="20"/>
                <w:u w:val="single"/>
              </w:rPr>
              <w:t>IMPACT</w:t>
            </w:r>
          </w:p>
          <w:p w:rsidR="00F00DCC" w:rsidRPr="002A6457" w:rsidRDefault="00F00DCC" w:rsidP="003A0824">
            <w:pPr>
              <w:rPr>
                <w:rFonts w:ascii="Arial" w:hAnsi="Arial" w:cs="Arial"/>
                <w:sz w:val="20"/>
                <w:szCs w:val="20"/>
                <w:lang w:val="en-US"/>
              </w:rPr>
            </w:pPr>
            <w:r w:rsidRPr="002A6457">
              <w:rPr>
                <w:rFonts w:ascii="Arial" w:hAnsi="Arial" w:cs="Arial"/>
                <w:sz w:val="20"/>
                <w:szCs w:val="20"/>
              </w:rPr>
              <w:t>Phone:</w:t>
            </w:r>
            <w:r w:rsidR="004B46DF" w:rsidRPr="002A6457">
              <w:rPr>
                <w:rFonts w:ascii="Arial" w:hAnsi="Arial" w:cs="Arial"/>
                <w:sz w:val="20"/>
                <w:szCs w:val="20"/>
              </w:rPr>
              <w:t xml:space="preserve"> </w:t>
            </w:r>
            <w:r w:rsidRPr="002A6457">
              <w:rPr>
                <w:rFonts w:ascii="Arial" w:hAnsi="Arial" w:cs="Arial"/>
                <w:sz w:val="20"/>
                <w:szCs w:val="20"/>
              </w:rPr>
              <w:t>01 817 1525</w:t>
            </w:r>
          </w:p>
        </w:tc>
      </w:tr>
      <w:tr w:rsidR="00F00DCC" w:rsidRPr="002A6457">
        <w:tc>
          <w:tcPr>
            <w:tcW w:w="1368" w:type="dxa"/>
          </w:tcPr>
          <w:p w:rsidR="00F00DCC" w:rsidRPr="002A6457" w:rsidRDefault="00F00DCC" w:rsidP="003A0824">
            <w:pPr>
              <w:rPr>
                <w:rFonts w:ascii="Arial" w:hAnsi="Arial" w:cs="Arial"/>
                <w:sz w:val="20"/>
                <w:szCs w:val="20"/>
              </w:rPr>
            </w:pPr>
            <w:r w:rsidRPr="002A6457">
              <w:rPr>
                <w:rFonts w:ascii="Arial" w:hAnsi="Arial" w:cs="Arial"/>
                <w:sz w:val="20"/>
                <w:szCs w:val="20"/>
              </w:rPr>
              <w:t>Italy</w:t>
            </w:r>
          </w:p>
        </w:tc>
        <w:tc>
          <w:tcPr>
            <w:tcW w:w="2160" w:type="dxa"/>
          </w:tcPr>
          <w:p w:rsidR="00F00DCC" w:rsidRPr="002A6457" w:rsidRDefault="00F00DCC" w:rsidP="003A0824">
            <w:pPr>
              <w:rPr>
                <w:rFonts w:ascii="Arial" w:hAnsi="Arial" w:cs="Arial"/>
                <w:sz w:val="20"/>
                <w:szCs w:val="20"/>
              </w:rPr>
            </w:pPr>
            <w:r w:rsidRPr="002A6457">
              <w:rPr>
                <w:rFonts w:ascii="Arial" w:hAnsi="Arial" w:cs="Arial"/>
                <w:sz w:val="20"/>
                <w:szCs w:val="20"/>
              </w:rPr>
              <w:t>CISL</w:t>
            </w:r>
          </w:p>
        </w:tc>
        <w:tc>
          <w:tcPr>
            <w:tcW w:w="6326" w:type="dxa"/>
          </w:tcPr>
          <w:p w:rsidR="00F00DCC" w:rsidRPr="002A6457" w:rsidRDefault="00F00DCC" w:rsidP="003A0824">
            <w:pPr>
              <w:rPr>
                <w:rFonts w:ascii="Arial" w:hAnsi="Arial" w:cs="Arial"/>
                <w:sz w:val="20"/>
                <w:szCs w:val="20"/>
              </w:rPr>
            </w:pPr>
            <w:proofErr w:type="spellStart"/>
            <w:r w:rsidRPr="002A6457">
              <w:rPr>
                <w:rFonts w:ascii="Arial" w:hAnsi="Arial" w:cs="Arial"/>
                <w:sz w:val="20"/>
                <w:szCs w:val="20"/>
              </w:rPr>
              <w:t>Cisl</w:t>
            </w:r>
            <w:proofErr w:type="spellEnd"/>
            <w:r w:rsidRPr="002A6457">
              <w:rPr>
                <w:rFonts w:ascii="Arial" w:hAnsi="Arial" w:cs="Arial"/>
                <w:sz w:val="20"/>
                <w:szCs w:val="20"/>
              </w:rPr>
              <w:t xml:space="preserve"> FP International office</w:t>
            </w:r>
          </w:p>
          <w:p w:rsidR="00F00DCC" w:rsidRPr="002A6457" w:rsidRDefault="00F00DCC" w:rsidP="003A0824">
            <w:pPr>
              <w:rPr>
                <w:rFonts w:ascii="Arial" w:hAnsi="Arial" w:cs="Arial"/>
                <w:sz w:val="20"/>
                <w:szCs w:val="20"/>
              </w:rPr>
            </w:pPr>
            <w:r w:rsidRPr="002A6457">
              <w:rPr>
                <w:rFonts w:ascii="Arial" w:hAnsi="Arial" w:cs="Arial"/>
                <w:sz w:val="20"/>
                <w:szCs w:val="20"/>
              </w:rPr>
              <w:t xml:space="preserve">Via </w:t>
            </w:r>
            <w:proofErr w:type="spellStart"/>
            <w:r w:rsidRPr="002A6457">
              <w:rPr>
                <w:rFonts w:ascii="Arial" w:hAnsi="Arial" w:cs="Arial"/>
                <w:sz w:val="20"/>
                <w:szCs w:val="20"/>
              </w:rPr>
              <w:t>Lancisi</w:t>
            </w:r>
            <w:proofErr w:type="spellEnd"/>
            <w:r w:rsidRPr="002A6457">
              <w:rPr>
                <w:rFonts w:ascii="Arial" w:hAnsi="Arial" w:cs="Arial"/>
                <w:sz w:val="20"/>
                <w:szCs w:val="20"/>
              </w:rPr>
              <w:t xml:space="preserve"> 25, Rome - Italy</w:t>
            </w:r>
          </w:p>
          <w:p w:rsidR="00F00DCC" w:rsidRPr="002A6457" w:rsidRDefault="00F00DCC" w:rsidP="003A0824">
            <w:pPr>
              <w:rPr>
                <w:rFonts w:ascii="Arial" w:hAnsi="Arial" w:cs="Arial"/>
                <w:sz w:val="20"/>
                <w:szCs w:val="20"/>
              </w:rPr>
            </w:pPr>
            <w:proofErr w:type="spellStart"/>
            <w:r w:rsidRPr="002A6457">
              <w:rPr>
                <w:rFonts w:ascii="Arial" w:hAnsi="Arial" w:cs="Arial"/>
                <w:sz w:val="20"/>
                <w:szCs w:val="20"/>
              </w:rPr>
              <w:t>tel</w:t>
            </w:r>
            <w:proofErr w:type="spellEnd"/>
            <w:r w:rsidRPr="002A6457">
              <w:rPr>
                <w:rFonts w:ascii="Arial" w:hAnsi="Arial" w:cs="Arial"/>
                <w:sz w:val="20"/>
                <w:szCs w:val="20"/>
              </w:rPr>
              <w:t xml:space="preserve"> +39-06-44007407</w:t>
            </w:r>
          </w:p>
          <w:p w:rsidR="00F00DCC" w:rsidRPr="002A6457" w:rsidRDefault="00B21A05" w:rsidP="003A0824">
            <w:pPr>
              <w:rPr>
                <w:rFonts w:ascii="Arial" w:hAnsi="Arial" w:cs="Arial"/>
                <w:sz w:val="20"/>
                <w:szCs w:val="20"/>
              </w:rPr>
            </w:pPr>
            <w:hyperlink r:id="rId57" w:history="1">
              <w:r w:rsidR="00F00DCC" w:rsidRPr="002A6457">
                <w:rPr>
                  <w:rStyle w:val="Hyperlink"/>
                  <w:rFonts w:ascii="Arial" w:hAnsi="Arial" w:cs="Arial"/>
                  <w:sz w:val="20"/>
                  <w:szCs w:val="20"/>
                </w:rPr>
                <w:t>internazionale.fp@cisl.it</w:t>
              </w:r>
            </w:hyperlink>
            <w:r w:rsidR="00F00DCC" w:rsidRPr="002A6457">
              <w:rPr>
                <w:rFonts w:ascii="Arial" w:hAnsi="Arial" w:cs="Arial"/>
                <w:sz w:val="20"/>
                <w:szCs w:val="20"/>
              </w:rPr>
              <w:t> </w:t>
            </w:r>
          </w:p>
        </w:tc>
      </w:tr>
      <w:tr w:rsidR="00F00DCC" w:rsidRPr="002A6457">
        <w:tc>
          <w:tcPr>
            <w:tcW w:w="1368" w:type="dxa"/>
          </w:tcPr>
          <w:p w:rsidR="00F00DCC" w:rsidRPr="002A6457" w:rsidRDefault="00F00DCC" w:rsidP="003A0824">
            <w:pPr>
              <w:rPr>
                <w:rFonts w:ascii="Arial" w:hAnsi="Arial" w:cs="Arial"/>
                <w:sz w:val="20"/>
                <w:szCs w:val="20"/>
              </w:rPr>
            </w:pPr>
            <w:r w:rsidRPr="002A6457">
              <w:rPr>
                <w:rFonts w:ascii="Arial" w:hAnsi="Arial" w:cs="Arial"/>
                <w:sz w:val="20"/>
                <w:szCs w:val="20"/>
              </w:rPr>
              <w:t>Finland</w:t>
            </w:r>
          </w:p>
        </w:tc>
        <w:tc>
          <w:tcPr>
            <w:tcW w:w="2160" w:type="dxa"/>
          </w:tcPr>
          <w:p w:rsidR="00F00DCC" w:rsidRPr="002A6457" w:rsidRDefault="00F00DCC" w:rsidP="003A0824">
            <w:pPr>
              <w:rPr>
                <w:rFonts w:ascii="Arial" w:hAnsi="Arial" w:cs="Arial"/>
                <w:sz w:val="20"/>
                <w:szCs w:val="20"/>
              </w:rPr>
            </w:pPr>
            <w:r w:rsidRPr="002A6457">
              <w:rPr>
                <w:rFonts w:ascii="Arial" w:hAnsi="Arial" w:cs="Arial"/>
                <w:sz w:val="20"/>
                <w:szCs w:val="20"/>
              </w:rPr>
              <w:t>FIFSU</w:t>
            </w:r>
          </w:p>
        </w:tc>
        <w:tc>
          <w:tcPr>
            <w:tcW w:w="6326" w:type="dxa"/>
          </w:tcPr>
          <w:p w:rsidR="00B003AF" w:rsidRPr="002A6457" w:rsidRDefault="00B003AF" w:rsidP="00B003AF">
            <w:pPr>
              <w:pStyle w:val="PlainText"/>
              <w:rPr>
                <w:rFonts w:ascii="Arial" w:hAnsi="Arial" w:cs="Arial"/>
                <w:lang w:val="pt-BR" w:eastAsia="en-GB"/>
              </w:rPr>
            </w:pPr>
            <w:r w:rsidRPr="002A6457">
              <w:rPr>
                <w:rFonts w:ascii="Arial" w:hAnsi="Arial" w:cs="Arial"/>
                <w:lang w:val="pt-BR" w:eastAsia="en-GB"/>
              </w:rPr>
              <w:t xml:space="preserve">Tuulariitta Ruontimo </w:t>
            </w:r>
          </w:p>
          <w:p w:rsidR="00B003AF" w:rsidRPr="002A6457" w:rsidRDefault="00B003AF" w:rsidP="00B003AF">
            <w:pPr>
              <w:pStyle w:val="PlainText"/>
              <w:rPr>
                <w:rFonts w:ascii="Arial" w:hAnsi="Arial" w:cs="Arial"/>
                <w:lang w:val="pt-BR" w:eastAsia="en-GB"/>
              </w:rPr>
            </w:pPr>
            <w:r w:rsidRPr="002A6457">
              <w:rPr>
                <w:rFonts w:ascii="Arial" w:hAnsi="Arial" w:cs="Arial"/>
                <w:lang w:val="pt-BR" w:eastAsia="en-GB"/>
              </w:rPr>
              <w:t xml:space="preserve">Tehy, </w:t>
            </w:r>
          </w:p>
          <w:p w:rsidR="00B003AF" w:rsidRPr="002A6457" w:rsidRDefault="00B003AF" w:rsidP="00B003AF">
            <w:pPr>
              <w:pStyle w:val="PlainText"/>
              <w:rPr>
                <w:rFonts w:ascii="Arial" w:hAnsi="Arial" w:cs="Arial"/>
                <w:lang w:val="pt-BR" w:eastAsia="en-GB"/>
              </w:rPr>
            </w:pPr>
            <w:r w:rsidRPr="002A6457">
              <w:rPr>
                <w:rFonts w:ascii="Arial" w:hAnsi="Arial" w:cs="Arial"/>
                <w:lang w:val="pt-BR" w:eastAsia="en-GB"/>
              </w:rPr>
              <w:t xml:space="preserve">Tel: + 358 9 5422 7170, </w:t>
            </w:r>
          </w:p>
          <w:p w:rsidR="00F00DCC" w:rsidRPr="002A6457" w:rsidRDefault="00B003AF" w:rsidP="003A0824">
            <w:pPr>
              <w:rPr>
                <w:rFonts w:ascii="Arial" w:hAnsi="Arial" w:cs="Arial"/>
                <w:sz w:val="20"/>
                <w:szCs w:val="20"/>
                <w:lang w:val="pt-BR"/>
              </w:rPr>
            </w:pPr>
            <w:r w:rsidRPr="002A6457">
              <w:rPr>
                <w:rFonts w:ascii="Arial" w:hAnsi="Arial" w:cs="Arial"/>
                <w:sz w:val="20"/>
                <w:szCs w:val="20"/>
                <w:lang w:val="pt-BR"/>
              </w:rPr>
              <w:t>E-mail</w:t>
            </w:r>
            <w:r w:rsidRPr="002A6457">
              <w:rPr>
                <w:rFonts w:ascii="Arial" w:hAnsi="Arial" w:cs="Arial"/>
                <w:color w:val="1F497D"/>
                <w:sz w:val="20"/>
                <w:szCs w:val="20"/>
                <w:lang w:val="pt-BR"/>
              </w:rPr>
              <w:t xml:space="preserve"> </w:t>
            </w:r>
            <w:hyperlink r:id="rId58" w:history="1">
              <w:r w:rsidRPr="002A6457">
                <w:rPr>
                  <w:rStyle w:val="Hyperlink"/>
                  <w:rFonts w:ascii="Arial" w:hAnsi="Arial" w:cs="Arial"/>
                  <w:sz w:val="20"/>
                  <w:szCs w:val="20"/>
                  <w:lang w:val="pt-BR"/>
                </w:rPr>
                <w:t>Tuulariitta.ruontimo@tehy.fi</w:t>
              </w:r>
            </w:hyperlink>
          </w:p>
        </w:tc>
      </w:tr>
      <w:tr w:rsidR="00F00DCC" w:rsidRPr="004D45C7">
        <w:tc>
          <w:tcPr>
            <w:tcW w:w="1368" w:type="dxa"/>
          </w:tcPr>
          <w:p w:rsidR="00F00DCC" w:rsidRPr="002A6457" w:rsidRDefault="00F00DCC" w:rsidP="003A0824">
            <w:pPr>
              <w:rPr>
                <w:rFonts w:ascii="Arial" w:hAnsi="Arial" w:cs="Arial"/>
                <w:sz w:val="20"/>
                <w:szCs w:val="20"/>
              </w:rPr>
            </w:pPr>
            <w:r w:rsidRPr="002A6457">
              <w:rPr>
                <w:rFonts w:ascii="Arial" w:hAnsi="Arial" w:cs="Arial"/>
                <w:sz w:val="20"/>
                <w:szCs w:val="20"/>
              </w:rPr>
              <w:t>France</w:t>
            </w:r>
          </w:p>
        </w:tc>
        <w:tc>
          <w:tcPr>
            <w:tcW w:w="2160" w:type="dxa"/>
          </w:tcPr>
          <w:p w:rsidR="00F00DCC" w:rsidRPr="002A6457" w:rsidRDefault="00F00DCC" w:rsidP="003A0824">
            <w:pPr>
              <w:rPr>
                <w:rFonts w:ascii="Arial" w:hAnsi="Arial" w:cs="Arial"/>
                <w:sz w:val="20"/>
                <w:szCs w:val="20"/>
              </w:rPr>
            </w:pPr>
            <w:r w:rsidRPr="002A6457">
              <w:rPr>
                <w:rFonts w:ascii="Arial" w:hAnsi="Arial" w:cs="Arial"/>
                <w:sz w:val="20"/>
                <w:szCs w:val="20"/>
              </w:rPr>
              <w:t>CFDT</w:t>
            </w:r>
          </w:p>
        </w:tc>
        <w:tc>
          <w:tcPr>
            <w:tcW w:w="6326" w:type="dxa"/>
          </w:tcPr>
          <w:p w:rsidR="00F00DCC" w:rsidRPr="002A6457" w:rsidRDefault="00F00DCC" w:rsidP="003A0824">
            <w:pPr>
              <w:rPr>
                <w:rFonts w:ascii="Arial" w:hAnsi="Arial" w:cs="Arial"/>
                <w:sz w:val="20"/>
                <w:szCs w:val="20"/>
                <w:lang w:val="fr-FR"/>
              </w:rPr>
            </w:pPr>
            <w:proofErr w:type="spellStart"/>
            <w:r w:rsidRPr="002A6457">
              <w:rPr>
                <w:rFonts w:ascii="Arial" w:hAnsi="Arial" w:cs="Arial"/>
                <w:sz w:val="20"/>
                <w:szCs w:val="20"/>
                <w:lang w:val="fr-FR"/>
              </w:rPr>
              <w:t>Stélios</w:t>
            </w:r>
            <w:proofErr w:type="spellEnd"/>
            <w:r w:rsidRPr="002A6457">
              <w:rPr>
                <w:rFonts w:ascii="Arial" w:hAnsi="Arial" w:cs="Arial"/>
                <w:sz w:val="20"/>
                <w:szCs w:val="20"/>
                <w:lang w:val="fr-FR"/>
              </w:rPr>
              <w:t xml:space="preserve"> TSIAKKAROS</w:t>
            </w:r>
          </w:p>
          <w:p w:rsidR="00F00DCC" w:rsidRPr="002A6457" w:rsidRDefault="00F00DCC" w:rsidP="003A0824">
            <w:pPr>
              <w:rPr>
                <w:rFonts w:ascii="Arial" w:hAnsi="Arial" w:cs="Arial"/>
                <w:sz w:val="20"/>
                <w:szCs w:val="20"/>
                <w:lang w:val="fr-FR"/>
              </w:rPr>
            </w:pPr>
            <w:r w:rsidRPr="002A6457">
              <w:rPr>
                <w:rFonts w:ascii="Arial" w:hAnsi="Arial" w:cs="Arial"/>
                <w:sz w:val="20"/>
                <w:szCs w:val="20"/>
                <w:lang w:val="fr-FR"/>
              </w:rPr>
              <w:t>Secrétaire Fédéral en charge du dossier Europe/International</w:t>
            </w:r>
          </w:p>
          <w:p w:rsidR="00F00DCC" w:rsidRPr="002A6457" w:rsidRDefault="00F00DCC" w:rsidP="003A0824">
            <w:pPr>
              <w:rPr>
                <w:rFonts w:ascii="Arial" w:hAnsi="Arial" w:cs="Arial"/>
                <w:sz w:val="20"/>
                <w:szCs w:val="20"/>
                <w:lang w:val="fr-FR"/>
              </w:rPr>
            </w:pPr>
            <w:r w:rsidRPr="002A6457">
              <w:rPr>
                <w:rFonts w:ascii="Arial" w:hAnsi="Arial" w:cs="Arial"/>
                <w:sz w:val="20"/>
                <w:szCs w:val="20"/>
                <w:lang w:val="fr-FR"/>
              </w:rPr>
              <w:t>secteur Secrétariat Général</w:t>
            </w:r>
          </w:p>
          <w:p w:rsidR="00F00DCC" w:rsidRPr="002A6457" w:rsidRDefault="00F00DCC" w:rsidP="003A0824">
            <w:pPr>
              <w:rPr>
                <w:rFonts w:ascii="Arial" w:hAnsi="Arial" w:cs="Arial"/>
                <w:sz w:val="20"/>
                <w:szCs w:val="20"/>
                <w:lang w:val="fr-FR"/>
              </w:rPr>
            </w:pPr>
            <w:r w:rsidRPr="002A6457">
              <w:rPr>
                <w:rFonts w:ascii="Arial" w:hAnsi="Arial" w:cs="Arial"/>
                <w:sz w:val="20"/>
                <w:szCs w:val="20"/>
                <w:lang w:val="fr-FR"/>
              </w:rPr>
              <w:t>Fédération INTERCO CFDT</w:t>
            </w:r>
          </w:p>
          <w:p w:rsidR="00F00DCC" w:rsidRPr="002A6457" w:rsidRDefault="00F00DCC" w:rsidP="003A0824">
            <w:pPr>
              <w:rPr>
                <w:rFonts w:ascii="Arial" w:hAnsi="Arial" w:cs="Arial"/>
                <w:sz w:val="20"/>
                <w:szCs w:val="20"/>
                <w:lang w:val="fr-FR"/>
              </w:rPr>
            </w:pPr>
            <w:r w:rsidRPr="002A6457">
              <w:rPr>
                <w:rFonts w:ascii="Arial" w:hAnsi="Arial" w:cs="Arial"/>
                <w:sz w:val="20"/>
                <w:szCs w:val="20"/>
                <w:lang w:val="fr-FR"/>
              </w:rPr>
              <w:t>Fixe : + 33 (0) 1 56 41 52 90</w:t>
            </w:r>
          </w:p>
          <w:p w:rsidR="00F00DCC" w:rsidRPr="002A6457" w:rsidRDefault="00F00DCC" w:rsidP="003A0824">
            <w:pPr>
              <w:rPr>
                <w:rFonts w:ascii="Arial" w:hAnsi="Arial" w:cs="Arial"/>
                <w:sz w:val="20"/>
                <w:szCs w:val="20"/>
                <w:lang w:val="fr-FR"/>
              </w:rPr>
            </w:pPr>
            <w:r w:rsidRPr="002A6457">
              <w:rPr>
                <w:rFonts w:ascii="Arial" w:hAnsi="Arial" w:cs="Arial"/>
                <w:sz w:val="20"/>
                <w:szCs w:val="20"/>
                <w:lang w:val="fr-FR"/>
              </w:rPr>
              <w:t>Mobile : + 33 (0) 6 88 21 58 54</w:t>
            </w:r>
          </w:p>
          <w:p w:rsidR="00F00DCC" w:rsidRPr="002A6457" w:rsidRDefault="00F00DCC" w:rsidP="003A0824">
            <w:pPr>
              <w:rPr>
                <w:rFonts w:ascii="Arial" w:hAnsi="Arial" w:cs="Arial"/>
                <w:sz w:val="20"/>
                <w:szCs w:val="20"/>
                <w:lang w:val="fr-FR"/>
              </w:rPr>
            </w:pPr>
            <w:proofErr w:type="spellStart"/>
            <w:r w:rsidRPr="002A6457">
              <w:rPr>
                <w:rFonts w:ascii="Arial" w:hAnsi="Arial" w:cs="Arial"/>
                <w:sz w:val="20"/>
                <w:szCs w:val="20"/>
                <w:lang w:val="fr-FR"/>
              </w:rPr>
              <w:t>e.mail</w:t>
            </w:r>
            <w:proofErr w:type="spellEnd"/>
            <w:r w:rsidRPr="002A6457">
              <w:rPr>
                <w:rFonts w:ascii="Arial" w:hAnsi="Arial" w:cs="Arial"/>
                <w:sz w:val="20"/>
                <w:szCs w:val="20"/>
                <w:lang w:val="fr-FR"/>
              </w:rPr>
              <w:t xml:space="preserve"> : </w:t>
            </w:r>
            <w:hyperlink r:id="rId59" w:history="1">
              <w:r w:rsidRPr="002A6457">
                <w:rPr>
                  <w:rStyle w:val="Hyperlink"/>
                  <w:rFonts w:ascii="Arial" w:hAnsi="Arial" w:cs="Arial"/>
                  <w:sz w:val="20"/>
                  <w:szCs w:val="20"/>
                  <w:lang w:val="fr-FR"/>
                </w:rPr>
                <w:t>stsiakkaros@interco.cfdt.fr</w:t>
              </w:r>
            </w:hyperlink>
          </w:p>
        </w:tc>
      </w:tr>
      <w:tr w:rsidR="00F00DCC" w:rsidRPr="002A6457">
        <w:tc>
          <w:tcPr>
            <w:tcW w:w="1368" w:type="dxa"/>
          </w:tcPr>
          <w:p w:rsidR="00F00DCC" w:rsidRPr="002A6457" w:rsidRDefault="00F00DCC" w:rsidP="003A0824">
            <w:pPr>
              <w:rPr>
                <w:rFonts w:ascii="Arial" w:hAnsi="Arial" w:cs="Arial"/>
                <w:sz w:val="20"/>
                <w:szCs w:val="20"/>
              </w:rPr>
            </w:pPr>
            <w:r w:rsidRPr="002A6457">
              <w:rPr>
                <w:rFonts w:ascii="Arial" w:hAnsi="Arial" w:cs="Arial"/>
                <w:sz w:val="20"/>
                <w:szCs w:val="20"/>
              </w:rPr>
              <w:t>Germany</w:t>
            </w:r>
          </w:p>
        </w:tc>
        <w:tc>
          <w:tcPr>
            <w:tcW w:w="2160" w:type="dxa"/>
          </w:tcPr>
          <w:p w:rsidR="00F00DCC" w:rsidRPr="002A6457" w:rsidRDefault="00F00DCC" w:rsidP="003A0824">
            <w:pPr>
              <w:rPr>
                <w:rFonts w:ascii="Arial" w:hAnsi="Arial" w:cs="Arial"/>
                <w:sz w:val="20"/>
                <w:szCs w:val="20"/>
              </w:rPr>
            </w:pPr>
            <w:proofErr w:type="spellStart"/>
            <w:r w:rsidRPr="002A6457">
              <w:rPr>
                <w:rFonts w:ascii="Arial" w:hAnsi="Arial" w:cs="Arial"/>
                <w:sz w:val="20"/>
                <w:szCs w:val="20"/>
              </w:rPr>
              <w:t>Ver.di</w:t>
            </w:r>
            <w:proofErr w:type="spellEnd"/>
          </w:p>
        </w:tc>
        <w:tc>
          <w:tcPr>
            <w:tcW w:w="6326" w:type="dxa"/>
          </w:tcPr>
          <w:p w:rsidR="00F00DCC" w:rsidRPr="002A6457" w:rsidRDefault="00F00DCC" w:rsidP="003A0824">
            <w:pPr>
              <w:rPr>
                <w:rFonts w:ascii="Arial" w:hAnsi="Arial" w:cs="Arial"/>
                <w:sz w:val="20"/>
                <w:szCs w:val="20"/>
                <w:lang w:val="de-DE"/>
              </w:rPr>
            </w:pPr>
            <w:r w:rsidRPr="002A6457">
              <w:rPr>
                <w:rFonts w:ascii="Arial" w:hAnsi="Arial" w:cs="Arial"/>
                <w:sz w:val="20"/>
                <w:szCs w:val="20"/>
                <w:lang w:val="de-DE"/>
              </w:rPr>
              <w:t>ver.di Bundesverwaltung</w:t>
            </w:r>
          </w:p>
          <w:p w:rsidR="00F00DCC" w:rsidRPr="002A6457" w:rsidRDefault="00F00DCC" w:rsidP="003A0824">
            <w:pPr>
              <w:rPr>
                <w:rFonts w:ascii="Arial" w:hAnsi="Arial" w:cs="Arial"/>
                <w:sz w:val="20"/>
                <w:szCs w:val="20"/>
                <w:lang w:val="de-DE"/>
              </w:rPr>
            </w:pPr>
            <w:r w:rsidRPr="002A6457">
              <w:rPr>
                <w:rFonts w:ascii="Arial" w:hAnsi="Arial" w:cs="Arial"/>
                <w:sz w:val="20"/>
                <w:szCs w:val="20"/>
                <w:lang w:val="de-DE"/>
              </w:rPr>
              <w:t>Bereich Gesundheitspolitik</w:t>
            </w:r>
          </w:p>
          <w:p w:rsidR="00F00DCC" w:rsidRPr="002A6457" w:rsidRDefault="00F00DCC" w:rsidP="003A0824">
            <w:pPr>
              <w:rPr>
                <w:rFonts w:ascii="Arial" w:hAnsi="Arial" w:cs="Arial"/>
                <w:sz w:val="20"/>
                <w:szCs w:val="20"/>
                <w:lang w:val="de-DE"/>
              </w:rPr>
            </w:pPr>
            <w:r w:rsidRPr="002A6457">
              <w:rPr>
                <w:rFonts w:ascii="Arial" w:hAnsi="Arial" w:cs="Arial"/>
                <w:sz w:val="20"/>
                <w:szCs w:val="20"/>
                <w:lang w:val="de-DE"/>
              </w:rPr>
              <w:t>Paula-Thiede-Ufer 10</w:t>
            </w:r>
          </w:p>
          <w:p w:rsidR="00F00DCC" w:rsidRPr="002A6457" w:rsidRDefault="00F00DCC" w:rsidP="003A0824">
            <w:pPr>
              <w:rPr>
                <w:rFonts w:ascii="Arial" w:hAnsi="Arial" w:cs="Arial"/>
                <w:sz w:val="20"/>
                <w:szCs w:val="20"/>
                <w:lang w:val="de-DE"/>
              </w:rPr>
            </w:pPr>
            <w:r w:rsidRPr="002A6457">
              <w:rPr>
                <w:rFonts w:ascii="Arial" w:hAnsi="Arial" w:cs="Arial"/>
                <w:sz w:val="20"/>
                <w:szCs w:val="20"/>
                <w:lang w:val="de-DE"/>
              </w:rPr>
              <w:t>10179 Berlin</w:t>
            </w:r>
          </w:p>
          <w:p w:rsidR="00F00DCC" w:rsidRPr="002A6457" w:rsidRDefault="00F00DCC" w:rsidP="003A0824">
            <w:pPr>
              <w:rPr>
                <w:rFonts w:ascii="Arial" w:hAnsi="Arial" w:cs="Arial"/>
                <w:sz w:val="20"/>
                <w:szCs w:val="20"/>
                <w:lang w:val="de-DE"/>
              </w:rPr>
            </w:pPr>
            <w:r w:rsidRPr="002A6457">
              <w:rPr>
                <w:rFonts w:ascii="Arial" w:hAnsi="Arial" w:cs="Arial"/>
                <w:sz w:val="20"/>
                <w:szCs w:val="20"/>
                <w:lang w:val="de-DE"/>
              </w:rPr>
              <w:t>Tel.: 0049 (0)30 6956 1811</w:t>
            </w:r>
          </w:p>
          <w:p w:rsidR="00F00DCC" w:rsidRPr="002A6457" w:rsidRDefault="00F00DCC" w:rsidP="003A0824">
            <w:pPr>
              <w:rPr>
                <w:rFonts w:ascii="Arial" w:hAnsi="Arial" w:cs="Arial"/>
                <w:sz w:val="20"/>
                <w:szCs w:val="20"/>
                <w:lang w:val="de-DE"/>
              </w:rPr>
            </w:pPr>
            <w:r w:rsidRPr="002A6457">
              <w:rPr>
                <w:rFonts w:ascii="Arial" w:hAnsi="Arial" w:cs="Arial"/>
                <w:sz w:val="20"/>
                <w:szCs w:val="20"/>
                <w:lang w:val="de-DE"/>
              </w:rPr>
              <w:t xml:space="preserve">e-mail: </w:t>
            </w:r>
            <w:r w:rsidR="00B21A05">
              <w:fldChar w:fldCharType="begin"/>
            </w:r>
            <w:r w:rsidR="00B21A05">
              <w:instrText>HYPERLINK "mailto:margret.steffen@verdi.de"</w:instrText>
            </w:r>
            <w:r w:rsidR="00B21A05">
              <w:fldChar w:fldCharType="separate"/>
            </w:r>
            <w:r w:rsidRPr="002A6457">
              <w:rPr>
                <w:rStyle w:val="Hyperlink"/>
                <w:rFonts w:ascii="Arial" w:hAnsi="Arial" w:cs="Arial"/>
                <w:sz w:val="20"/>
                <w:szCs w:val="20"/>
                <w:lang w:val="de-DE"/>
              </w:rPr>
              <w:t>margret.steffen@verdi.de</w:t>
            </w:r>
            <w:r w:rsidR="00B21A05">
              <w:fldChar w:fldCharType="end"/>
            </w:r>
          </w:p>
        </w:tc>
      </w:tr>
      <w:tr w:rsidR="00F00DCC" w:rsidRPr="002A6457">
        <w:tc>
          <w:tcPr>
            <w:tcW w:w="1368" w:type="dxa"/>
          </w:tcPr>
          <w:p w:rsidR="00F00DCC" w:rsidRPr="002A6457" w:rsidRDefault="00F00DCC" w:rsidP="003A0824">
            <w:pPr>
              <w:rPr>
                <w:rFonts w:ascii="Arial" w:hAnsi="Arial" w:cs="Arial"/>
                <w:sz w:val="20"/>
                <w:szCs w:val="20"/>
              </w:rPr>
            </w:pPr>
            <w:r w:rsidRPr="002A6457">
              <w:rPr>
                <w:rFonts w:ascii="Arial" w:hAnsi="Arial" w:cs="Arial"/>
                <w:sz w:val="20"/>
                <w:szCs w:val="20"/>
              </w:rPr>
              <w:t>Netherlands</w:t>
            </w:r>
          </w:p>
        </w:tc>
        <w:tc>
          <w:tcPr>
            <w:tcW w:w="2160" w:type="dxa"/>
          </w:tcPr>
          <w:p w:rsidR="00F00DCC" w:rsidRPr="002A6457" w:rsidRDefault="00F00DCC" w:rsidP="003A0824">
            <w:pPr>
              <w:rPr>
                <w:rFonts w:ascii="Arial" w:hAnsi="Arial" w:cs="Arial"/>
                <w:sz w:val="20"/>
                <w:szCs w:val="20"/>
              </w:rPr>
            </w:pPr>
            <w:proofErr w:type="spellStart"/>
            <w:r w:rsidRPr="002A6457">
              <w:rPr>
                <w:rFonts w:ascii="Arial" w:hAnsi="Arial" w:cs="Arial"/>
                <w:sz w:val="20"/>
                <w:szCs w:val="20"/>
              </w:rPr>
              <w:t>Abvakabo</w:t>
            </w:r>
            <w:proofErr w:type="spellEnd"/>
            <w:r w:rsidRPr="002A6457">
              <w:rPr>
                <w:rFonts w:ascii="Arial" w:hAnsi="Arial" w:cs="Arial"/>
                <w:sz w:val="20"/>
                <w:szCs w:val="20"/>
              </w:rPr>
              <w:t xml:space="preserve"> FNV</w:t>
            </w:r>
            <w:r w:rsidRPr="002A6457">
              <w:rPr>
                <w:rFonts w:ascii="Arial" w:hAnsi="Arial" w:cs="Arial"/>
                <w:sz w:val="20"/>
                <w:szCs w:val="20"/>
              </w:rPr>
              <w:br/>
            </w:r>
          </w:p>
          <w:p w:rsidR="00F00DCC" w:rsidRPr="002A6457" w:rsidRDefault="00F00DCC" w:rsidP="003A0824">
            <w:pPr>
              <w:rPr>
                <w:rFonts w:ascii="Arial" w:hAnsi="Arial" w:cs="Arial"/>
                <w:sz w:val="20"/>
                <w:szCs w:val="20"/>
              </w:rPr>
            </w:pPr>
          </w:p>
        </w:tc>
        <w:tc>
          <w:tcPr>
            <w:tcW w:w="6326" w:type="dxa"/>
          </w:tcPr>
          <w:p w:rsidR="00F00DCC" w:rsidRPr="002A6457" w:rsidRDefault="00F00DCC" w:rsidP="003A0824">
            <w:pPr>
              <w:rPr>
                <w:rFonts w:ascii="Arial" w:hAnsi="Arial" w:cs="Arial"/>
                <w:sz w:val="20"/>
                <w:szCs w:val="20"/>
                <w:lang w:val="de-DE"/>
              </w:rPr>
            </w:pPr>
            <w:proofErr w:type="spellStart"/>
            <w:r w:rsidRPr="002A6457">
              <w:rPr>
                <w:rFonts w:ascii="Arial" w:hAnsi="Arial" w:cs="Arial"/>
                <w:sz w:val="20"/>
                <w:szCs w:val="20"/>
              </w:rPr>
              <w:t>Salskia</w:t>
            </w:r>
            <w:proofErr w:type="spellEnd"/>
            <w:r w:rsidRPr="002A6457">
              <w:rPr>
                <w:rFonts w:ascii="Arial" w:hAnsi="Arial" w:cs="Arial"/>
                <w:sz w:val="20"/>
                <w:szCs w:val="20"/>
              </w:rPr>
              <w:t xml:space="preserve"> </w:t>
            </w:r>
            <w:proofErr w:type="spellStart"/>
            <w:r w:rsidRPr="002A6457">
              <w:rPr>
                <w:rFonts w:ascii="Arial" w:hAnsi="Arial" w:cs="Arial"/>
                <w:sz w:val="20"/>
                <w:szCs w:val="20"/>
              </w:rPr>
              <w:t>Olsthoorn</w:t>
            </w:r>
            <w:proofErr w:type="spellEnd"/>
          </w:p>
        </w:tc>
      </w:tr>
      <w:tr w:rsidR="00F00DCC" w:rsidRPr="002A6457">
        <w:tc>
          <w:tcPr>
            <w:tcW w:w="1368" w:type="dxa"/>
          </w:tcPr>
          <w:p w:rsidR="00F00DCC" w:rsidRPr="002A6457" w:rsidRDefault="00F00DCC" w:rsidP="003A0824">
            <w:pPr>
              <w:rPr>
                <w:rFonts w:ascii="Arial" w:hAnsi="Arial" w:cs="Arial"/>
                <w:sz w:val="20"/>
                <w:szCs w:val="20"/>
              </w:rPr>
            </w:pPr>
            <w:r w:rsidRPr="002A6457">
              <w:rPr>
                <w:rFonts w:ascii="Arial" w:hAnsi="Arial" w:cs="Arial"/>
                <w:sz w:val="20"/>
                <w:szCs w:val="20"/>
              </w:rPr>
              <w:lastRenderedPageBreak/>
              <w:t>Norway</w:t>
            </w:r>
          </w:p>
        </w:tc>
        <w:tc>
          <w:tcPr>
            <w:tcW w:w="2160" w:type="dxa"/>
          </w:tcPr>
          <w:p w:rsidR="00F00DCC" w:rsidRPr="002A6457" w:rsidRDefault="00F00DCC" w:rsidP="003A0824">
            <w:pPr>
              <w:rPr>
                <w:rFonts w:ascii="Arial" w:hAnsi="Arial" w:cs="Arial"/>
                <w:sz w:val="20"/>
                <w:szCs w:val="20"/>
              </w:rPr>
            </w:pPr>
            <w:r w:rsidRPr="002A6457">
              <w:rPr>
                <w:rFonts w:ascii="Arial" w:hAnsi="Arial" w:cs="Arial"/>
                <w:sz w:val="20"/>
                <w:szCs w:val="20"/>
              </w:rPr>
              <w:t>Norwegian Nurses Association</w:t>
            </w:r>
          </w:p>
        </w:tc>
        <w:tc>
          <w:tcPr>
            <w:tcW w:w="6326" w:type="dxa"/>
          </w:tcPr>
          <w:p w:rsidR="00F00DCC" w:rsidRPr="002A6457" w:rsidRDefault="00F00DCC" w:rsidP="003A0824">
            <w:pPr>
              <w:rPr>
                <w:rFonts w:ascii="Arial" w:hAnsi="Arial" w:cs="Arial"/>
                <w:sz w:val="20"/>
                <w:szCs w:val="20"/>
                <w:lang w:val="en-US"/>
              </w:rPr>
            </w:pPr>
            <w:r w:rsidRPr="002A6457">
              <w:rPr>
                <w:rFonts w:ascii="Arial" w:hAnsi="Arial" w:cs="Arial"/>
                <w:sz w:val="20"/>
                <w:szCs w:val="20"/>
                <w:lang w:val="en-US"/>
              </w:rPr>
              <w:t xml:space="preserve">Anne </w:t>
            </w:r>
            <w:proofErr w:type="spellStart"/>
            <w:r w:rsidRPr="002A6457">
              <w:rPr>
                <w:rFonts w:ascii="Arial" w:hAnsi="Arial" w:cs="Arial"/>
                <w:sz w:val="20"/>
                <w:szCs w:val="20"/>
                <w:lang w:val="en-US"/>
              </w:rPr>
              <w:t>Berit</w:t>
            </w:r>
            <w:proofErr w:type="spellEnd"/>
            <w:r w:rsidRPr="002A6457">
              <w:rPr>
                <w:rFonts w:ascii="Arial" w:hAnsi="Arial" w:cs="Arial"/>
                <w:sz w:val="20"/>
                <w:szCs w:val="20"/>
                <w:lang w:val="en-US"/>
              </w:rPr>
              <w:t xml:space="preserve"> </w:t>
            </w:r>
            <w:proofErr w:type="spellStart"/>
            <w:r w:rsidRPr="002A6457">
              <w:rPr>
                <w:rFonts w:ascii="Arial" w:hAnsi="Arial" w:cs="Arial"/>
                <w:sz w:val="20"/>
                <w:szCs w:val="20"/>
                <w:lang w:val="en-US"/>
              </w:rPr>
              <w:t>Rafoss</w:t>
            </w:r>
            <w:proofErr w:type="spellEnd"/>
          </w:p>
          <w:p w:rsidR="00F00DCC" w:rsidRPr="002A6457" w:rsidRDefault="00F00DCC" w:rsidP="003A0824">
            <w:pPr>
              <w:rPr>
                <w:rFonts w:ascii="Arial" w:hAnsi="Arial" w:cs="Arial"/>
                <w:sz w:val="20"/>
                <w:szCs w:val="20"/>
                <w:lang w:val="en-US"/>
              </w:rPr>
            </w:pPr>
            <w:r w:rsidRPr="002A6457">
              <w:rPr>
                <w:rFonts w:ascii="Arial" w:hAnsi="Arial" w:cs="Arial"/>
                <w:sz w:val="20"/>
                <w:szCs w:val="20"/>
                <w:lang w:val="en-US"/>
              </w:rPr>
              <w:t>Special Adviser</w:t>
            </w:r>
          </w:p>
          <w:p w:rsidR="00F00DCC" w:rsidRPr="002A6457" w:rsidRDefault="00F00DCC" w:rsidP="003A0824">
            <w:pPr>
              <w:rPr>
                <w:rFonts w:ascii="Arial" w:hAnsi="Arial" w:cs="Arial"/>
                <w:sz w:val="20"/>
                <w:szCs w:val="20"/>
              </w:rPr>
            </w:pPr>
            <w:r w:rsidRPr="002A6457">
              <w:rPr>
                <w:rFonts w:ascii="Arial" w:hAnsi="Arial" w:cs="Arial"/>
                <w:sz w:val="20"/>
                <w:szCs w:val="20"/>
                <w:lang w:val="en-US"/>
              </w:rPr>
              <w:t>Norwegian Nurses Organization</w:t>
            </w:r>
          </w:p>
        </w:tc>
      </w:tr>
      <w:tr w:rsidR="00F00DCC" w:rsidRPr="002A6457">
        <w:tc>
          <w:tcPr>
            <w:tcW w:w="1368" w:type="dxa"/>
          </w:tcPr>
          <w:p w:rsidR="00F00DCC" w:rsidRPr="002A6457" w:rsidRDefault="00F00DCC" w:rsidP="003A0824">
            <w:pPr>
              <w:rPr>
                <w:rFonts w:ascii="Arial" w:hAnsi="Arial" w:cs="Arial"/>
                <w:sz w:val="20"/>
                <w:szCs w:val="20"/>
              </w:rPr>
            </w:pPr>
            <w:r w:rsidRPr="002A6457">
              <w:rPr>
                <w:rFonts w:ascii="Arial" w:hAnsi="Arial" w:cs="Arial"/>
                <w:sz w:val="20"/>
                <w:szCs w:val="20"/>
              </w:rPr>
              <w:t>Norway</w:t>
            </w:r>
          </w:p>
          <w:p w:rsidR="00F00DCC" w:rsidRPr="002A6457" w:rsidRDefault="00F00DCC" w:rsidP="003A0824">
            <w:pPr>
              <w:rPr>
                <w:rFonts w:ascii="Arial" w:hAnsi="Arial" w:cs="Arial"/>
                <w:sz w:val="20"/>
                <w:szCs w:val="20"/>
              </w:rPr>
            </w:pPr>
          </w:p>
        </w:tc>
        <w:tc>
          <w:tcPr>
            <w:tcW w:w="2160" w:type="dxa"/>
          </w:tcPr>
          <w:p w:rsidR="00F00DCC" w:rsidRPr="00E5019A" w:rsidRDefault="00F00DCC" w:rsidP="003A0824">
            <w:pPr>
              <w:pStyle w:val="PlainText"/>
              <w:rPr>
                <w:rFonts w:ascii="Arial" w:hAnsi="Arial" w:cs="Arial"/>
                <w:lang w:val="en-GB" w:eastAsia="en-GB"/>
              </w:rPr>
            </w:pPr>
            <w:r w:rsidRPr="00E5019A">
              <w:rPr>
                <w:rFonts w:ascii="Arial" w:hAnsi="Arial" w:cs="Arial"/>
                <w:lang w:val="en-GB" w:eastAsia="en-GB"/>
              </w:rPr>
              <w:t>FAGFORBUNDET (NUMGE) Norway</w:t>
            </w:r>
          </w:p>
          <w:p w:rsidR="00F00DCC" w:rsidRPr="002A6457" w:rsidRDefault="00F00DCC" w:rsidP="003A0824">
            <w:pPr>
              <w:rPr>
                <w:rFonts w:ascii="Arial" w:hAnsi="Arial" w:cs="Arial"/>
                <w:sz w:val="20"/>
                <w:szCs w:val="20"/>
              </w:rPr>
            </w:pPr>
          </w:p>
        </w:tc>
        <w:tc>
          <w:tcPr>
            <w:tcW w:w="6326" w:type="dxa"/>
          </w:tcPr>
          <w:p w:rsidR="00F00DCC" w:rsidRPr="002A6457" w:rsidRDefault="00F00DCC" w:rsidP="003A0824">
            <w:pPr>
              <w:pStyle w:val="PlainText"/>
              <w:rPr>
                <w:rFonts w:ascii="Arial" w:hAnsi="Arial" w:cs="Arial"/>
                <w:lang w:val="sv-SE" w:eastAsia="en-GB"/>
              </w:rPr>
            </w:pPr>
            <w:r w:rsidRPr="002A6457">
              <w:rPr>
                <w:rFonts w:ascii="Arial" w:hAnsi="Arial" w:cs="Arial"/>
                <w:lang w:val="sv-SE" w:eastAsia="en-GB"/>
              </w:rPr>
              <w:t>Signe Hananger</w:t>
            </w:r>
          </w:p>
          <w:p w:rsidR="00F00DCC" w:rsidRPr="002A6457" w:rsidRDefault="00F00DCC" w:rsidP="003A0824">
            <w:pPr>
              <w:pStyle w:val="PlainText"/>
              <w:rPr>
                <w:rFonts w:ascii="Arial" w:hAnsi="Arial" w:cs="Arial"/>
                <w:lang w:val="sv-SE" w:eastAsia="en-GB"/>
              </w:rPr>
            </w:pPr>
            <w:r w:rsidRPr="002A6457">
              <w:rPr>
                <w:rFonts w:ascii="Arial" w:hAnsi="Arial" w:cs="Arial"/>
                <w:lang w:val="sv-SE" w:eastAsia="en-GB"/>
              </w:rPr>
              <w:t>FAGFORBUNDET (NUMGE) Norway</w:t>
            </w:r>
          </w:p>
          <w:p w:rsidR="00F00DCC" w:rsidRPr="002A6457" w:rsidRDefault="00F00DCC" w:rsidP="003A0824">
            <w:pPr>
              <w:pStyle w:val="PlainText"/>
              <w:rPr>
                <w:rFonts w:ascii="Arial" w:hAnsi="Arial" w:cs="Arial"/>
                <w:lang w:val="sv-SE" w:eastAsia="en-GB"/>
              </w:rPr>
            </w:pPr>
            <w:r w:rsidRPr="002A6457">
              <w:rPr>
                <w:rFonts w:ascii="Arial" w:hAnsi="Arial" w:cs="Arial"/>
                <w:lang w:val="sv-SE" w:eastAsia="en-GB"/>
              </w:rPr>
              <w:t>Seksjon helse og sosial</w:t>
            </w:r>
          </w:p>
          <w:p w:rsidR="00F00DCC" w:rsidRPr="00E5019A" w:rsidRDefault="00F00DCC" w:rsidP="003A0824">
            <w:pPr>
              <w:pStyle w:val="PlainText"/>
              <w:rPr>
                <w:rFonts w:ascii="Arial" w:hAnsi="Arial" w:cs="Arial"/>
                <w:lang w:val="en-GB" w:eastAsia="en-GB"/>
              </w:rPr>
            </w:pPr>
            <w:proofErr w:type="spellStart"/>
            <w:r w:rsidRPr="00E5019A">
              <w:rPr>
                <w:rFonts w:ascii="Arial" w:hAnsi="Arial" w:cs="Arial"/>
                <w:lang w:val="en-GB" w:eastAsia="en-GB"/>
              </w:rPr>
              <w:t>Avdelingsleder</w:t>
            </w:r>
            <w:proofErr w:type="spellEnd"/>
          </w:p>
          <w:p w:rsidR="00F00DCC" w:rsidRPr="002A6457" w:rsidRDefault="00F00DCC" w:rsidP="003A0824">
            <w:pPr>
              <w:rPr>
                <w:rFonts w:ascii="Arial" w:hAnsi="Arial" w:cs="Arial"/>
                <w:sz w:val="20"/>
                <w:szCs w:val="20"/>
                <w:lang w:val="en-US"/>
              </w:rPr>
            </w:pPr>
            <w:proofErr w:type="spellStart"/>
            <w:proofErr w:type="gramStart"/>
            <w:r w:rsidRPr="002A6457">
              <w:rPr>
                <w:rFonts w:ascii="Arial" w:hAnsi="Arial" w:cs="Arial"/>
                <w:sz w:val="20"/>
                <w:szCs w:val="20"/>
              </w:rPr>
              <w:t>tlf</w:t>
            </w:r>
            <w:proofErr w:type="spellEnd"/>
            <w:proofErr w:type="gramEnd"/>
            <w:r w:rsidRPr="002A6457">
              <w:rPr>
                <w:rFonts w:ascii="Arial" w:hAnsi="Arial" w:cs="Arial"/>
                <w:sz w:val="20"/>
                <w:szCs w:val="20"/>
              </w:rPr>
              <w:t>. 23 06 43 14</w:t>
            </w:r>
          </w:p>
        </w:tc>
      </w:tr>
      <w:tr w:rsidR="00F00DCC" w:rsidRPr="002A6457">
        <w:tc>
          <w:tcPr>
            <w:tcW w:w="1368" w:type="dxa"/>
          </w:tcPr>
          <w:p w:rsidR="00F00DCC" w:rsidRPr="002A6457" w:rsidRDefault="00F00DCC" w:rsidP="003A0824">
            <w:pPr>
              <w:rPr>
                <w:rFonts w:ascii="Arial" w:hAnsi="Arial" w:cs="Arial"/>
                <w:sz w:val="20"/>
                <w:szCs w:val="20"/>
              </w:rPr>
            </w:pPr>
            <w:r w:rsidRPr="002A6457">
              <w:rPr>
                <w:rFonts w:ascii="Arial" w:hAnsi="Arial" w:cs="Arial"/>
                <w:sz w:val="20"/>
                <w:szCs w:val="20"/>
              </w:rPr>
              <w:t>Slovak Republic</w:t>
            </w:r>
          </w:p>
        </w:tc>
        <w:tc>
          <w:tcPr>
            <w:tcW w:w="2160" w:type="dxa"/>
          </w:tcPr>
          <w:p w:rsidR="00F00DCC" w:rsidRPr="002A6457" w:rsidRDefault="00F00DCC" w:rsidP="003A0824">
            <w:pPr>
              <w:rPr>
                <w:rFonts w:ascii="Arial" w:hAnsi="Arial" w:cs="Arial"/>
                <w:sz w:val="20"/>
                <w:szCs w:val="20"/>
              </w:rPr>
            </w:pPr>
            <w:r w:rsidRPr="002A6457">
              <w:rPr>
                <w:rFonts w:ascii="Arial" w:hAnsi="Arial" w:cs="Arial"/>
                <w:sz w:val="20"/>
                <w:szCs w:val="20"/>
              </w:rPr>
              <w:t>Slovak trade union of health and social services</w:t>
            </w:r>
          </w:p>
        </w:tc>
        <w:tc>
          <w:tcPr>
            <w:tcW w:w="6326" w:type="dxa"/>
          </w:tcPr>
          <w:p w:rsidR="00F00DCC" w:rsidRPr="002A6457" w:rsidRDefault="00F00DCC" w:rsidP="003A0824">
            <w:pPr>
              <w:rPr>
                <w:rStyle w:val="Strong"/>
                <w:rFonts w:ascii="Arial" w:hAnsi="Arial" w:cs="Arial"/>
                <w:b w:val="0"/>
                <w:sz w:val="20"/>
                <w:szCs w:val="20"/>
                <w:lang w:val="cs-CZ"/>
              </w:rPr>
            </w:pPr>
            <w:r w:rsidRPr="002A6457">
              <w:rPr>
                <w:rStyle w:val="Strong"/>
                <w:rFonts w:ascii="Arial" w:hAnsi="Arial" w:cs="Arial"/>
                <w:b w:val="0"/>
                <w:sz w:val="20"/>
                <w:szCs w:val="20"/>
                <w:lang w:val="sk-SK"/>
              </w:rPr>
              <w:t xml:space="preserve">Mgr. Slávka KNAPČOKOVÁ </w:t>
            </w:r>
            <w:r w:rsidRPr="002A6457">
              <w:rPr>
                <w:rFonts w:ascii="Arial" w:hAnsi="Arial" w:cs="Arial"/>
                <w:b/>
                <w:bCs/>
                <w:sz w:val="20"/>
                <w:szCs w:val="20"/>
                <w:lang w:val="sk-SK"/>
              </w:rPr>
              <w:br/>
            </w:r>
            <w:r w:rsidRPr="002A6457">
              <w:rPr>
                <w:rStyle w:val="Strong"/>
                <w:rFonts w:ascii="Arial" w:hAnsi="Arial" w:cs="Arial"/>
                <w:b w:val="0"/>
                <w:sz w:val="20"/>
                <w:szCs w:val="20"/>
                <w:lang w:val="sk-SK"/>
              </w:rPr>
              <w:t xml:space="preserve">medzinárodný úsek </w:t>
            </w:r>
            <w:r w:rsidRPr="002A6457">
              <w:rPr>
                <w:rFonts w:ascii="Arial" w:hAnsi="Arial" w:cs="Arial"/>
                <w:b/>
                <w:bCs/>
                <w:sz w:val="20"/>
                <w:szCs w:val="20"/>
                <w:lang w:val="sk-SK"/>
              </w:rPr>
              <w:br/>
            </w:r>
            <w:r w:rsidRPr="002A6457">
              <w:rPr>
                <w:rStyle w:val="Strong"/>
                <w:rFonts w:ascii="Arial" w:hAnsi="Arial" w:cs="Arial"/>
                <w:b w:val="0"/>
                <w:sz w:val="20"/>
                <w:szCs w:val="20"/>
                <w:lang w:val="sk-SK"/>
              </w:rPr>
              <w:t xml:space="preserve">a realizácia projektov </w:t>
            </w:r>
          </w:p>
          <w:p w:rsidR="00F00DCC" w:rsidRPr="002A6457" w:rsidRDefault="00F00DCC" w:rsidP="003A0824">
            <w:pPr>
              <w:rPr>
                <w:rFonts w:ascii="Arial" w:hAnsi="Arial" w:cs="Arial"/>
                <w:sz w:val="20"/>
                <w:szCs w:val="20"/>
              </w:rPr>
            </w:pPr>
            <w:r w:rsidRPr="002A6457">
              <w:rPr>
                <w:rStyle w:val="Strong"/>
                <w:rFonts w:ascii="Arial" w:hAnsi="Arial" w:cs="Arial"/>
                <w:b w:val="0"/>
                <w:sz w:val="20"/>
                <w:szCs w:val="20"/>
                <w:lang w:val="sk-SK"/>
              </w:rPr>
              <w:t>GSM +421 918 182 706</w:t>
            </w:r>
            <w:r w:rsidRPr="002A6457">
              <w:rPr>
                <w:rFonts w:ascii="Arial" w:hAnsi="Arial" w:cs="Arial"/>
                <w:b/>
                <w:bCs/>
                <w:sz w:val="20"/>
                <w:szCs w:val="20"/>
                <w:lang w:val="sk-SK"/>
              </w:rPr>
              <w:br/>
            </w:r>
            <w:r w:rsidRPr="002A6457">
              <w:rPr>
                <w:rStyle w:val="Strong"/>
                <w:rFonts w:ascii="Arial" w:hAnsi="Arial" w:cs="Arial"/>
                <w:b w:val="0"/>
                <w:sz w:val="20"/>
                <w:szCs w:val="20"/>
                <w:lang w:val="sk-SK"/>
              </w:rPr>
              <w:t xml:space="preserve">+ 421 2 502 40 298 </w:t>
            </w:r>
            <w:r w:rsidRPr="002A6457">
              <w:rPr>
                <w:rFonts w:ascii="Arial" w:hAnsi="Arial" w:cs="Arial"/>
                <w:b/>
                <w:bCs/>
                <w:sz w:val="20"/>
                <w:szCs w:val="20"/>
                <w:lang w:val="sk-SK"/>
              </w:rPr>
              <w:br/>
            </w:r>
            <w:hyperlink r:id="rId60" w:history="1">
              <w:r w:rsidRPr="002A6457">
                <w:rPr>
                  <w:rStyle w:val="Hyperlink"/>
                  <w:rFonts w:ascii="Arial" w:hAnsi="Arial" w:cs="Arial"/>
                  <w:sz w:val="20"/>
                  <w:szCs w:val="20"/>
                  <w:lang w:val="sk-SK"/>
                </w:rPr>
                <w:t>knapcokova@sozzass.sk</w:t>
              </w:r>
            </w:hyperlink>
          </w:p>
        </w:tc>
      </w:tr>
      <w:tr w:rsidR="00F00DCC" w:rsidRPr="004D45C7">
        <w:tc>
          <w:tcPr>
            <w:tcW w:w="1368" w:type="dxa"/>
          </w:tcPr>
          <w:p w:rsidR="00F00DCC" w:rsidRPr="002A6457" w:rsidRDefault="00F00DCC" w:rsidP="003A0824">
            <w:pPr>
              <w:rPr>
                <w:rFonts w:ascii="Arial" w:hAnsi="Arial" w:cs="Arial"/>
                <w:sz w:val="20"/>
                <w:szCs w:val="20"/>
              </w:rPr>
            </w:pPr>
            <w:r w:rsidRPr="002A6457">
              <w:rPr>
                <w:rFonts w:ascii="Arial" w:hAnsi="Arial" w:cs="Arial"/>
                <w:sz w:val="20"/>
                <w:szCs w:val="20"/>
              </w:rPr>
              <w:t>Spain</w:t>
            </w:r>
          </w:p>
        </w:tc>
        <w:tc>
          <w:tcPr>
            <w:tcW w:w="2160" w:type="dxa"/>
          </w:tcPr>
          <w:p w:rsidR="00F00DCC" w:rsidRPr="002A6457" w:rsidRDefault="00F00DCC" w:rsidP="003A0824">
            <w:pPr>
              <w:rPr>
                <w:rFonts w:ascii="Arial" w:hAnsi="Arial" w:cs="Arial"/>
                <w:sz w:val="20"/>
                <w:szCs w:val="20"/>
              </w:rPr>
            </w:pPr>
            <w:r w:rsidRPr="002A6457">
              <w:rPr>
                <w:rFonts w:ascii="Arial" w:hAnsi="Arial" w:cs="Arial"/>
                <w:sz w:val="20"/>
                <w:szCs w:val="20"/>
              </w:rPr>
              <w:t>FSP-UGT</w:t>
            </w:r>
          </w:p>
        </w:tc>
        <w:tc>
          <w:tcPr>
            <w:tcW w:w="6326" w:type="dxa"/>
          </w:tcPr>
          <w:p w:rsidR="00F00DCC" w:rsidRPr="002A6457" w:rsidRDefault="00F00DCC" w:rsidP="003A0824">
            <w:pPr>
              <w:rPr>
                <w:rFonts w:ascii="Arial" w:hAnsi="Arial" w:cs="Arial"/>
                <w:sz w:val="20"/>
                <w:szCs w:val="20"/>
                <w:lang w:val="es-ES"/>
              </w:rPr>
            </w:pPr>
            <w:r w:rsidRPr="002A6457">
              <w:rPr>
                <w:rFonts w:ascii="Arial" w:hAnsi="Arial" w:cs="Arial"/>
                <w:sz w:val="20"/>
                <w:szCs w:val="20"/>
                <w:lang w:val="es-ES"/>
              </w:rPr>
              <w:t>Pilar Navarro Barrios</w:t>
            </w:r>
          </w:p>
          <w:p w:rsidR="00F00DCC" w:rsidRPr="002A6457" w:rsidRDefault="00F00DCC" w:rsidP="003A0824">
            <w:pPr>
              <w:rPr>
                <w:rFonts w:ascii="Arial" w:hAnsi="Arial" w:cs="Arial"/>
                <w:sz w:val="20"/>
                <w:szCs w:val="20"/>
                <w:lang w:val="es-ES"/>
              </w:rPr>
            </w:pPr>
            <w:r w:rsidRPr="002A6457">
              <w:rPr>
                <w:rFonts w:ascii="Arial" w:hAnsi="Arial" w:cs="Arial"/>
                <w:sz w:val="20"/>
                <w:szCs w:val="20"/>
                <w:lang w:val="es-ES"/>
              </w:rPr>
              <w:t>SECRETARIA FEDERAL SECTOR SALUD,</w:t>
            </w:r>
          </w:p>
          <w:p w:rsidR="00F00DCC" w:rsidRPr="002A6457" w:rsidRDefault="00F00DCC" w:rsidP="003A0824">
            <w:pPr>
              <w:rPr>
                <w:rStyle w:val="Strong"/>
                <w:rFonts w:ascii="Arial" w:hAnsi="Arial" w:cs="Arial"/>
                <w:sz w:val="20"/>
                <w:szCs w:val="20"/>
                <w:lang w:val="sk-SK"/>
              </w:rPr>
            </w:pPr>
            <w:r w:rsidRPr="002A6457">
              <w:rPr>
                <w:rFonts w:ascii="Arial" w:hAnsi="Arial" w:cs="Arial"/>
                <w:sz w:val="20"/>
                <w:szCs w:val="20"/>
                <w:lang w:val="es-ES"/>
              </w:rPr>
              <w:t>SERVICIOS SOCIOSANITARIOS Y DEPENDENCIA FSP-UGT</w:t>
            </w:r>
          </w:p>
        </w:tc>
      </w:tr>
      <w:tr w:rsidR="00F00DCC" w:rsidRPr="002A6457">
        <w:tc>
          <w:tcPr>
            <w:tcW w:w="1368" w:type="dxa"/>
          </w:tcPr>
          <w:p w:rsidR="00F00DCC" w:rsidRPr="002A6457" w:rsidRDefault="00F00DCC" w:rsidP="003A0824">
            <w:pPr>
              <w:rPr>
                <w:rFonts w:ascii="Arial" w:hAnsi="Arial" w:cs="Arial"/>
                <w:sz w:val="20"/>
                <w:szCs w:val="20"/>
              </w:rPr>
            </w:pPr>
            <w:r w:rsidRPr="002A6457">
              <w:rPr>
                <w:rFonts w:ascii="Arial" w:hAnsi="Arial" w:cs="Arial"/>
                <w:sz w:val="20"/>
                <w:szCs w:val="20"/>
              </w:rPr>
              <w:t xml:space="preserve">Sweden </w:t>
            </w:r>
          </w:p>
        </w:tc>
        <w:tc>
          <w:tcPr>
            <w:tcW w:w="2160" w:type="dxa"/>
          </w:tcPr>
          <w:p w:rsidR="00F00DCC" w:rsidRPr="002A6457" w:rsidRDefault="00F00DCC" w:rsidP="003A0824">
            <w:pPr>
              <w:rPr>
                <w:rFonts w:ascii="Arial" w:hAnsi="Arial" w:cs="Arial"/>
                <w:sz w:val="20"/>
                <w:szCs w:val="20"/>
              </w:rPr>
            </w:pPr>
            <w:proofErr w:type="spellStart"/>
            <w:r w:rsidRPr="002A6457">
              <w:rPr>
                <w:rFonts w:ascii="Arial" w:hAnsi="Arial" w:cs="Arial"/>
                <w:sz w:val="20"/>
                <w:szCs w:val="20"/>
              </w:rPr>
              <w:t>Varforbundet</w:t>
            </w:r>
            <w:proofErr w:type="spellEnd"/>
          </w:p>
        </w:tc>
        <w:tc>
          <w:tcPr>
            <w:tcW w:w="6326" w:type="dxa"/>
          </w:tcPr>
          <w:p w:rsidR="00F00DCC" w:rsidRPr="002A6457" w:rsidRDefault="00F00DCC" w:rsidP="003A0824">
            <w:pPr>
              <w:pStyle w:val="NoSpacing1"/>
              <w:rPr>
                <w:rFonts w:ascii="Arial" w:hAnsi="Arial" w:cs="Arial"/>
                <w:sz w:val="20"/>
                <w:szCs w:val="20"/>
                <w:lang w:val="sv-SE"/>
              </w:rPr>
            </w:pPr>
            <w:r w:rsidRPr="002A6457">
              <w:rPr>
                <w:rFonts w:ascii="Arial" w:hAnsi="Arial" w:cs="Arial"/>
                <w:sz w:val="20"/>
                <w:szCs w:val="20"/>
                <w:lang w:val="sv-SE"/>
              </w:rPr>
              <w:t>Ulla Falk</w:t>
            </w:r>
          </w:p>
          <w:p w:rsidR="00F00DCC" w:rsidRPr="002A6457" w:rsidRDefault="00F00DCC" w:rsidP="003A0824">
            <w:pPr>
              <w:pStyle w:val="NoSpacing1"/>
              <w:rPr>
                <w:rFonts w:ascii="Arial" w:hAnsi="Arial" w:cs="Arial"/>
                <w:sz w:val="20"/>
                <w:szCs w:val="20"/>
                <w:lang w:val="sv-SE"/>
              </w:rPr>
            </w:pPr>
            <w:r w:rsidRPr="002A6457">
              <w:rPr>
                <w:rFonts w:ascii="Arial" w:hAnsi="Arial" w:cs="Arial"/>
                <w:sz w:val="20"/>
                <w:szCs w:val="20"/>
                <w:lang w:val="sv-SE"/>
              </w:rPr>
              <w:t>Förbundsombudsman/ Adviser RN B.Sc M.Sc</w:t>
            </w:r>
          </w:p>
          <w:p w:rsidR="00F00DCC" w:rsidRPr="002A6457" w:rsidRDefault="00F00DCC" w:rsidP="003A0824">
            <w:pPr>
              <w:pStyle w:val="NoSpacing1"/>
              <w:rPr>
                <w:rFonts w:ascii="Arial" w:hAnsi="Arial" w:cs="Arial"/>
                <w:sz w:val="20"/>
                <w:szCs w:val="20"/>
                <w:lang w:val="sv-SE"/>
              </w:rPr>
            </w:pPr>
            <w:r w:rsidRPr="002A6457">
              <w:rPr>
                <w:rFonts w:ascii="Arial" w:hAnsi="Arial" w:cs="Arial"/>
                <w:sz w:val="20"/>
                <w:szCs w:val="20"/>
                <w:lang w:val="sv-SE"/>
              </w:rPr>
              <w:t>Gruppen för Yrke och villkor </w:t>
            </w:r>
          </w:p>
          <w:p w:rsidR="00F00DCC" w:rsidRPr="002A6457" w:rsidRDefault="00F00DCC" w:rsidP="003A0824">
            <w:pPr>
              <w:pStyle w:val="NoSpacing1"/>
              <w:rPr>
                <w:rFonts w:ascii="Arial" w:hAnsi="Arial" w:cs="Arial"/>
                <w:sz w:val="20"/>
                <w:szCs w:val="20"/>
                <w:lang w:val="sv-SE"/>
              </w:rPr>
            </w:pPr>
            <w:r w:rsidRPr="002A6457">
              <w:rPr>
                <w:rFonts w:ascii="Arial" w:hAnsi="Arial" w:cs="Arial"/>
                <w:sz w:val="20"/>
                <w:szCs w:val="20"/>
                <w:lang w:val="sv-SE"/>
              </w:rPr>
              <w:t>VÅRDFÖRBUNDET</w:t>
            </w:r>
          </w:p>
          <w:p w:rsidR="00F00DCC" w:rsidRPr="002A6457" w:rsidRDefault="00F00DCC" w:rsidP="003A0824">
            <w:pPr>
              <w:pStyle w:val="NoSpacing1"/>
              <w:rPr>
                <w:rFonts w:ascii="Arial" w:hAnsi="Arial" w:cs="Arial"/>
                <w:sz w:val="20"/>
                <w:szCs w:val="20"/>
                <w:lang w:val="sv-SE"/>
              </w:rPr>
            </w:pPr>
            <w:r w:rsidRPr="002A6457">
              <w:rPr>
                <w:rFonts w:ascii="Arial" w:hAnsi="Arial" w:cs="Arial"/>
                <w:sz w:val="20"/>
                <w:szCs w:val="20"/>
                <w:lang w:val="sv-SE"/>
              </w:rPr>
              <w:t>Adolf Fredriks Kyrkogata 11</w:t>
            </w:r>
          </w:p>
          <w:p w:rsidR="00F00DCC" w:rsidRPr="002A6457" w:rsidRDefault="00F00DCC" w:rsidP="003A0824">
            <w:pPr>
              <w:pStyle w:val="NoSpacing1"/>
              <w:rPr>
                <w:rFonts w:ascii="Arial" w:hAnsi="Arial" w:cs="Arial"/>
                <w:sz w:val="20"/>
                <w:szCs w:val="20"/>
                <w:lang w:val="sv-SE"/>
              </w:rPr>
            </w:pPr>
            <w:r w:rsidRPr="002A6457">
              <w:rPr>
                <w:rFonts w:ascii="Arial" w:hAnsi="Arial" w:cs="Arial"/>
                <w:sz w:val="20"/>
                <w:szCs w:val="20"/>
                <w:lang w:val="sv-SE"/>
              </w:rPr>
              <w:t>Box 3260</w:t>
            </w:r>
          </w:p>
          <w:p w:rsidR="00F00DCC" w:rsidRPr="002A6457" w:rsidRDefault="00F00DCC" w:rsidP="003A0824">
            <w:pPr>
              <w:pStyle w:val="NoSpacing1"/>
              <w:rPr>
                <w:rFonts w:ascii="Arial" w:hAnsi="Arial" w:cs="Arial"/>
                <w:sz w:val="20"/>
                <w:szCs w:val="20"/>
                <w:lang w:val="sv-SE"/>
              </w:rPr>
            </w:pPr>
            <w:r w:rsidRPr="002A6457">
              <w:rPr>
                <w:rFonts w:ascii="Arial" w:hAnsi="Arial" w:cs="Arial"/>
                <w:sz w:val="20"/>
                <w:szCs w:val="20"/>
                <w:lang w:val="sv-SE"/>
              </w:rPr>
              <w:t>103 65 Stockholm</w:t>
            </w:r>
          </w:p>
          <w:p w:rsidR="00F00DCC" w:rsidRPr="002A6457" w:rsidRDefault="00F00DCC" w:rsidP="003A0824">
            <w:pPr>
              <w:pStyle w:val="NoSpacing1"/>
              <w:rPr>
                <w:rFonts w:ascii="Arial" w:hAnsi="Arial" w:cs="Arial"/>
                <w:sz w:val="20"/>
                <w:szCs w:val="20"/>
                <w:lang w:val="sv-SE"/>
              </w:rPr>
            </w:pPr>
            <w:r w:rsidRPr="002A6457">
              <w:rPr>
                <w:rFonts w:ascii="Arial" w:hAnsi="Arial" w:cs="Arial"/>
                <w:sz w:val="20"/>
                <w:szCs w:val="20"/>
                <w:lang w:val="sv-SE"/>
              </w:rPr>
              <w:t>Tel: 08-147863</w:t>
            </w:r>
          </w:p>
          <w:p w:rsidR="00F00DCC" w:rsidRPr="002A6457" w:rsidRDefault="00F00DCC" w:rsidP="003A0824">
            <w:pPr>
              <w:pStyle w:val="NoSpacing1"/>
              <w:rPr>
                <w:rFonts w:ascii="Arial" w:hAnsi="Arial" w:cs="Arial"/>
                <w:sz w:val="20"/>
                <w:szCs w:val="20"/>
                <w:lang w:val="sv-SE"/>
              </w:rPr>
            </w:pPr>
            <w:r w:rsidRPr="002A6457">
              <w:rPr>
                <w:rFonts w:ascii="Arial" w:hAnsi="Arial" w:cs="Arial"/>
                <w:sz w:val="20"/>
                <w:szCs w:val="20"/>
                <w:lang w:val="sv-SE"/>
              </w:rPr>
              <w:t>Mobil:070-3807863</w:t>
            </w:r>
          </w:p>
          <w:p w:rsidR="00F00DCC" w:rsidRPr="002A6457" w:rsidRDefault="00B21A05" w:rsidP="003A0824">
            <w:pPr>
              <w:pStyle w:val="NoSpacing1"/>
              <w:rPr>
                <w:rFonts w:ascii="Arial" w:hAnsi="Arial" w:cs="Arial"/>
                <w:sz w:val="20"/>
                <w:szCs w:val="20"/>
                <w:lang w:val="sv-SE"/>
              </w:rPr>
            </w:pPr>
            <w:hyperlink r:id="rId61" w:tgtFrame="blank" w:history="1">
              <w:r w:rsidR="00F00DCC" w:rsidRPr="002A6457">
                <w:rPr>
                  <w:rStyle w:val="Hyperlink"/>
                  <w:rFonts w:ascii="Arial" w:hAnsi="Arial" w:cs="Arial"/>
                  <w:sz w:val="20"/>
                  <w:szCs w:val="20"/>
                  <w:lang w:val="sv-SE"/>
                </w:rPr>
                <w:t>ulla.falk@vardforbundet.se</w:t>
              </w:r>
            </w:hyperlink>
          </w:p>
          <w:p w:rsidR="00F00DCC" w:rsidRPr="002A6457" w:rsidRDefault="00B21A05" w:rsidP="003A0824">
            <w:pPr>
              <w:rPr>
                <w:rStyle w:val="Strong"/>
                <w:rFonts w:ascii="Arial" w:hAnsi="Arial" w:cs="Arial"/>
                <w:sz w:val="20"/>
                <w:szCs w:val="20"/>
                <w:lang w:val="sk-SK"/>
              </w:rPr>
            </w:pPr>
            <w:hyperlink r:id="rId62" w:tgtFrame="blank" w:tooltip="http://www.vardforbundet.se/" w:history="1">
              <w:r w:rsidR="00F00DCC" w:rsidRPr="002A6457">
                <w:rPr>
                  <w:rStyle w:val="Hyperlink"/>
                  <w:rFonts w:ascii="Arial" w:hAnsi="Arial" w:cs="Arial"/>
                  <w:sz w:val="20"/>
                  <w:szCs w:val="20"/>
                  <w:lang w:val="sv-SE"/>
                </w:rPr>
                <w:t>www.vardforbundet.se</w:t>
              </w:r>
            </w:hyperlink>
          </w:p>
        </w:tc>
      </w:tr>
      <w:tr w:rsidR="00F00DCC" w:rsidRPr="002A6457">
        <w:tc>
          <w:tcPr>
            <w:tcW w:w="1368" w:type="dxa"/>
          </w:tcPr>
          <w:p w:rsidR="00F00DCC" w:rsidRPr="002A6457" w:rsidRDefault="00F00DCC" w:rsidP="003A0824">
            <w:pPr>
              <w:rPr>
                <w:rFonts w:ascii="Arial" w:hAnsi="Arial" w:cs="Arial"/>
                <w:sz w:val="20"/>
                <w:szCs w:val="20"/>
              </w:rPr>
            </w:pPr>
            <w:r w:rsidRPr="002A6457">
              <w:rPr>
                <w:rFonts w:ascii="Arial" w:hAnsi="Arial" w:cs="Arial"/>
                <w:sz w:val="20"/>
                <w:szCs w:val="20"/>
              </w:rPr>
              <w:t>Sweden</w:t>
            </w:r>
          </w:p>
        </w:tc>
        <w:tc>
          <w:tcPr>
            <w:tcW w:w="2160" w:type="dxa"/>
          </w:tcPr>
          <w:p w:rsidR="00F00DCC" w:rsidRPr="002A6457" w:rsidRDefault="00F00DCC" w:rsidP="003A0824">
            <w:pPr>
              <w:rPr>
                <w:rFonts w:ascii="Arial" w:hAnsi="Arial" w:cs="Arial"/>
                <w:sz w:val="20"/>
                <w:szCs w:val="20"/>
              </w:rPr>
            </w:pPr>
            <w:proofErr w:type="spellStart"/>
            <w:r w:rsidRPr="002A6457">
              <w:rPr>
                <w:rFonts w:ascii="Arial" w:hAnsi="Arial" w:cs="Arial"/>
                <w:sz w:val="20"/>
                <w:szCs w:val="20"/>
              </w:rPr>
              <w:t>Koommunal</w:t>
            </w:r>
            <w:proofErr w:type="spellEnd"/>
          </w:p>
        </w:tc>
        <w:tc>
          <w:tcPr>
            <w:tcW w:w="6326" w:type="dxa"/>
          </w:tcPr>
          <w:p w:rsidR="00F00DCC" w:rsidRPr="002A6457" w:rsidRDefault="00F00DCC" w:rsidP="003A0824">
            <w:pPr>
              <w:rPr>
                <w:rFonts w:ascii="Arial" w:hAnsi="Arial" w:cs="Arial"/>
                <w:bCs/>
                <w:sz w:val="20"/>
                <w:szCs w:val="20"/>
                <w:lang w:val="sv-SE"/>
              </w:rPr>
            </w:pPr>
            <w:r w:rsidRPr="002A6457">
              <w:rPr>
                <w:rFonts w:ascii="Arial" w:hAnsi="Arial" w:cs="Arial"/>
                <w:bCs/>
                <w:sz w:val="20"/>
                <w:szCs w:val="20"/>
                <w:lang w:val="sv-SE"/>
              </w:rPr>
              <w:t>Ann Georgsson</w:t>
            </w:r>
          </w:p>
          <w:p w:rsidR="00F00DCC" w:rsidRPr="002A6457" w:rsidRDefault="00F00DCC" w:rsidP="003A0824">
            <w:pPr>
              <w:rPr>
                <w:rFonts w:ascii="Arial" w:hAnsi="Arial" w:cs="Arial"/>
                <w:sz w:val="20"/>
                <w:szCs w:val="20"/>
                <w:lang w:val="sv-SE"/>
              </w:rPr>
            </w:pPr>
            <w:r w:rsidRPr="002A6457">
              <w:rPr>
                <w:rFonts w:ascii="Arial" w:hAnsi="Arial" w:cs="Arial"/>
                <w:sz w:val="20"/>
                <w:szCs w:val="20"/>
                <w:lang w:val="sv-SE"/>
              </w:rPr>
              <w:t>Ombudsman</w:t>
            </w:r>
          </w:p>
          <w:p w:rsidR="00F00DCC" w:rsidRPr="002A6457" w:rsidRDefault="00F00DCC" w:rsidP="003A0824">
            <w:pPr>
              <w:rPr>
                <w:rFonts w:ascii="Arial" w:hAnsi="Arial" w:cs="Arial"/>
                <w:bCs/>
                <w:sz w:val="20"/>
                <w:szCs w:val="20"/>
                <w:lang w:val="sv-SE"/>
              </w:rPr>
            </w:pPr>
            <w:r w:rsidRPr="002A6457">
              <w:rPr>
                <w:rFonts w:ascii="Arial" w:hAnsi="Arial" w:cs="Arial"/>
                <w:bCs/>
                <w:sz w:val="20"/>
                <w:szCs w:val="20"/>
                <w:lang w:val="sv-SE"/>
              </w:rPr>
              <w:t>Svenska Kommunalarbetareförbundet</w:t>
            </w:r>
          </w:p>
          <w:p w:rsidR="00F00DCC" w:rsidRPr="002A6457" w:rsidRDefault="00F00DCC" w:rsidP="003A0824">
            <w:pPr>
              <w:rPr>
                <w:rFonts w:ascii="Arial" w:hAnsi="Arial" w:cs="Arial"/>
                <w:sz w:val="20"/>
                <w:szCs w:val="20"/>
                <w:lang w:val="sv-SE"/>
              </w:rPr>
            </w:pPr>
            <w:r w:rsidRPr="002A6457">
              <w:rPr>
                <w:rFonts w:ascii="Arial" w:hAnsi="Arial" w:cs="Arial"/>
                <w:sz w:val="20"/>
                <w:szCs w:val="20"/>
                <w:lang w:val="sv-SE"/>
              </w:rPr>
              <w:t>Hagagatan 2, Box 19039, SE - 104 32 Stockholm</w:t>
            </w:r>
          </w:p>
          <w:p w:rsidR="00F00DCC" w:rsidRPr="002A6457" w:rsidRDefault="00F00DCC" w:rsidP="003A0824">
            <w:pPr>
              <w:rPr>
                <w:rFonts w:ascii="Arial" w:hAnsi="Arial" w:cs="Arial"/>
                <w:sz w:val="20"/>
                <w:szCs w:val="20"/>
                <w:lang w:val="sv-SE"/>
              </w:rPr>
            </w:pPr>
            <w:r w:rsidRPr="002A6457">
              <w:rPr>
                <w:rFonts w:ascii="Arial" w:hAnsi="Arial" w:cs="Arial"/>
                <w:sz w:val="20"/>
                <w:szCs w:val="20"/>
                <w:lang w:val="sv-SE"/>
              </w:rPr>
              <w:t xml:space="preserve">Tel 010 </w:t>
            </w:r>
            <w:r w:rsidR="006C375C">
              <w:rPr>
                <w:rFonts w:ascii="Arial" w:hAnsi="Arial" w:cs="Arial"/>
                <w:sz w:val="20"/>
                <w:szCs w:val="20"/>
                <w:lang w:val="sv-SE"/>
              </w:rPr>
              <w:t>442 70 16, mobil 070 629 22 56</w:t>
            </w:r>
          </w:p>
          <w:p w:rsidR="00F00DCC" w:rsidRPr="002A6457" w:rsidRDefault="00B21A05" w:rsidP="003A0824">
            <w:pPr>
              <w:rPr>
                <w:rFonts w:ascii="Arial" w:hAnsi="Arial" w:cs="Arial"/>
                <w:sz w:val="20"/>
                <w:szCs w:val="20"/>
                <w:lang w:val="sv-SE"/>
              </w:rPr>
            </w:pPr>
            <w:hyperlink r:id="rId63" w:history="1">
              <w:r w:rsidR="00F00DCC" w:rsidRPr="002A6457">
                <w:rPr>
                  <w:rStyle w:val="Hyperlink"/>
                  <w:rFonts w:ascii="Arial" w:hAnsi="Arial" w:cs="Arial"/>
                  <w:sz w:val="20"/>
                  <w:szCs w:val="20"/>
                  <w:lang w:val="sv-SE"/>
                </w:rPr>
                <w:t>ann.georgsson@kommunal.se</w:t>
              </w:r>
            </w:hyperlink>
            <w:r w:rsidR="00F00DCC" w:rsidRPr="002A6457">
              <w:rPr>
                <w:rFonts w:ascii="Arial" w:hAnsi="Arial" w:cs="Arial"/>
                <w:sz w:val="20"/>
                <w:szCs w:val="20"/>
                <w:lang w:val="sv-SE"/>
              </w:rPr>
              <w:t xml:space="preserve">, </w:t>
            </w:r>
            <w:hyperlink r:id="rId64" w:history="1">
              <w:r w:rsidR="00F00DCC" w:rsidRPr="002A6457">
                <w:rPr>
                  <w:rStyle w:val="Hyperlink"/>
                  <w:rFonts w:ascii="Arial" w:hAnsi="Arial" w:cs="Arial"/>
                  <w:sz w:val="20"/>
                  <w:szCs w:val="20"/>
                  <w:lang w:val="sv-SE"/>
                </w:rPr>
                <w:t>www.kommunal.se</w:t>
              </w:r>
            </w:hyperlink>
          </w:p>
          <w:p w:rsidR="00F00DCC" w:rsidRPr="002A6457" w:rsidRDefault="00F00DCC" w:rsidP="003A0824">
            <w:pPr>
              <w:rPr>
                <w:rFonts w:ascii="Arial" w:hAnsi="Arial" w:cs="Arial"/>
                <w:sz w:val="20"/>
                <w:szCs w:val="20"/>
                <w:lang w:val="en-US"/>
              </w:rPr>
            </w:pPr>
            <w:r w:rsidRPr="002A6457">
              <w:rPr>
                <w:rFonts w:ascii="Arial" w:hAnsi="Arial" w:cs="Arial"/>
                <w:sz w:val="20"/>
                <w:szCs w:val="20"/>
                <w:lang w:val="en-US"/>
              </w:rPr>
              <w:t xml:space="preserve">Anders </w:t>
            </w:r>
            <w:proofErr w:type="spellStart"/>
            <w:r w:rsidRPr="002A6457">
              <w:rPr>
                <w:rFonts w:ascii="Arial" w:hAnsi="Arial" w:cs="Arial"/>
                <w:sz w:val="20"/>
                <w:szCs w:val="20"/>
                <w:lang w:val="en-US"/>
              </w:rPr>
              <w:t>Jonsson</w:t>
            </w:r>
            <w:proofErr w:type="spellEnd"/>
          </w:p>
          <w:p w:rsidR="00F00DCC" w:rsidRPr="002A6457" w:rsidRDefault="00F00DCC" w:rsidP="003A0824">
            <w:pPr>
              <w:rPr>
                <w:rFonts w:ascii="Arial" w:hAnsi="Arial" w:cs="Arial"/>
                <w:sz w:val="20"/>
                <w:szCs w:val="20"/>
                <w:lang w:val="en-US"/>
              </w:rPr>
            </w:pPr>
            <w:r w:rsidRPr="002A6457">
              <w:rPr>
                <w:rFonts w:ascii="Arial" w:hAnsi="Arial" w:cs="Arial"/>
                <w:sz w:val="20"/>
                <w:szCs w:val="20"/>
                <w:lang w:val="en-US"/>
              </w:rPr>
              <w:t>International secretary</w:t>
            </w:r>
          </w:p>
          <w:p w:rsidR="00F00DCC" w:rsidRPr="002A6457" w:rsidRDefault="00F00DCC" w:rsidP="003A0824">
            <w:pPr>
              <w:rPr>
                <w:rFonts w:ascii="Arial" w:hAnsi="Arial" w:cs="Arial"/>
                <w:sz w:val="20"/>
                <w:szCs w:val="20"/>
                <w:lang w:val="en-US"/>
              </w:rPr>
            </w:pPr>
            <w:proofErr w:type="spellStart"/>
            <w:r w:rsidRPr="002A6457">
              <w:rPr>
                <w:rFonts w:ascii="Arial" w:hAnsi="Arial" w:cs="Arial"/>
                <w:sz w:val="20"/>
                <w:szCs w:val="20"/>
                <w:lang w:val="en-US"/>
              </w:rPr>
              <w:t>Kommunal</w:t>
            </w:r>
            <w:proofErr w:type="spellEnd"/>
          </w:p>
          <w:p w:rsidR="00F00DCC" w:rsidRPr="002A6457" w:rsidRDefault="00F00DCC" w:rsidP="003A0824">
            <w:pPr>
              <w:rPr>
                <w:rFonts w:ascii="Arial" w:hAnsi="Arial" w:cs="Arial"/>
                <w:sz w:val="20"/>
                <w:szCs w:val="20"/>
                <w:lang w:val="en-US"/>
              </w:rPr>
            </w:pPr>
            <w:r w:rsidRPr="002A6457">
              <w:rPr>
                <w:rFonts w:ascii="Arial" w:hAnsi="Arial" w:cs="Arial"/>
                <w:sz w:val="20"/>
                <w:szCs w:val="20"/>
                <w:lang w:val="en-US"/>
              </w:rPr>
              <w:t>Sweden</w:t>
            </w:r>
          </w:p>
          <w:p w:rsidR="00F00DCC" w:rsidRPr="002A6457" w:rsidRDefault="00F00DCC" w:rsidP="003A0824">
            <w:pPr>
              <w:rPr>
                <w:rFonts w:ascii="Arial" w:hAnsi="Arial" w:cs="Arial"/>
                <w:sz w:val="20"/>
                <w:szCs w:val="20"/>
              </w:rPr>
            </w:pPr>
            <w:r w:rsidRPr="002A6457">
              <w:rPr>
                <w:rFonts w:ascii="Arial" w:hAnsi="Arial" w:cs="Arial"/>
                <w:sz w:val="20"/>
                <w:szCs w:val="20"/>
                <w:lang w:val="en-US"/>
              </w:rPr>
              <w:t>+46 70 662 3736</w:t>
            </w:r>
          </w:p>
        </w:tc>
      </w:tr>
      <w:tr w:rsidR="00F00DCC" w:rsidRPr="002A6457">
        <w:tc>
          <w:tcPr>
            <w:tcW w:w="1368" w:type="dxa"/>
          </w:tcPr>
          <w:p w:rsidR="00F00DCC" w:rsidRPr="002A6457" w:rsidRDefault="00F00DCC" w:rsidP="003A0824">
            <w:pPr>
              <w:rPr>
                <w:rFonts w:ascii="Arial" w:hAnsi="Arial" w:cs="Arial"/>
                <w:sz w:val="20"/>
                <w:szCs w:val="20"/>
              </w:rPr>
            </w:pPr>
            <w:r w:rsidRPr="002A6457">
              <w:rPr>
                <w:rFonts w:ascii="Arial" w:hAnsi="Arial" w:cs="Arial"/>
                <w:sz w:val="20"/>
                <w:szCs w:val="20"/>
              </w:rPr>
              <w:t>Sweden</w:t>
            </w:r>
          </w:p>
        </w:tc>
        <w:tc>
          <w:tcPr>
            <w:tcW w:w="2160" w:type="dxa"/>
          </w:tcPr>
          <w:p w:rsidR="00F00DCC" w:rsidRPr="002A6457" w:rsidRDefault="00F00DCC" w:rsidP="003A0824">
            <w:pPr>
              <w:rPr>
                <w:rFonts w:ascii="Arial" w:hAnsi="Arial" w:cs="Arial"/>
                <w:sz w:val="20"/>
                <w:szCs w:val="20"/>
              </w:rPr>
            </w:pPr>
            <w:r w:rsidRPr="002A6457">
              <w:rPr>
                <w:rFonts w:ascii="Arial" w:hAnsi="Arial" w:cs="Arial"/>
                <w:sz w:val="20"/>
                <w:szCs w:val="20"/>
              </w:rPr>
              <w:t>SKTF</w:t>
            </w:r>
          </w:p>
        </w:tc>
        <w:tc>
          <w:tcPr>
            <w:tcW w:w="6326" w:type="dxa"/>
          </w:tcPr>
          <w:p w:rsidR="00F00DCC" w:rsidRPr="002A6457" w:rsidRDefault="00F00DCC" w:rsidP="003A0824">
            <w:pPr>
              <w:pStyle w:val="NormalWeb"/>
              <w:rPr>
                <w:rFonts w:ascii="Arial" w:hAnsi="Arial" w:cs="Arial"/>
                <w:b/>
                <w:bCs/>
                <w:sz w:val="20"/>
                <w:szCs w:val="20"/>
                <w:lang w:val="sv-SE"/>
              </w:rPr>
            </w:pPr>
            <w:r w:rsidRPr="002A6457">
              <w:rPr>
                <w:rFonts w:ascii="Arial" w:hAnsi="Arial" w:cs="Arial"/>
                <w:bCs/>
                <w:sz w:val="20"/>
                <w:szCs w:val="20"/>
                <w:lang w:val="sv-SE"/>
              </w:rPr>
              <w:t>Yvonne Ahlström</w:t>
            </w:r>
            <w:r w:rsidR="004B46DF" w:rsidRPr="002A6457">
              <w:rPr>
                <w:rFonts w:ascii="Arial" w:hAnsi="Arial" w:cs="Arial"/>
                <w:bCs/>
                <w:sz w:val="20"/>
                <w:szCs w:val="20"/>
                <w:lang w:val="sv-SE"/>
              </w:rPr>
              <w:t xml:space="preserve"> </w:t>
            </w:r>
            <w:r w:rsidRPr="002A6457">
              <w:rPr>
                <w:rFonts w:ascii="Arial" w:hAnsi="Arial" w:cs="Arial"/>
                <w:bCs/>
                <w:sz w:val="20"/>
                <w:szCs w:val="20"/>
                <w:lang w:val="sv-SE"/>
              </w:rPr>
              <w:t>socialpolitiskt ansvarig</w:t>
            </w:r>
            <w:r w:rsidRPr="002A6457">
              <w:rPr>
                <w:rFonts w:ascii="Arial" w:hAnsi="Arial" w:cs="Arial"/>
                <w:sz w:val="20"/>
                <w:szCs w:val="20"/>
                <w:lang w:val="sv-SE"/>
              </w:rPr>
              <w:br/>
              <w:t>Funktionen för löner och yrken</w:t>
            </w:r>
            <w:r w:rsidRPr="002A6457">
              <w:rPr>
                <w:rFonts w:ascii="Arial" w:hAnsi="Arial" w:cs="Arial"/>
                <w:b/>
                <w:bCs/>
                <w:sz w:val="20"/>
                <w:szCs w:val="20"/>
                <w:lang w:val="sv-SE"/>
              </w:rPr>
              <w:t xml:space="preserve"> </w:t>
            </w:r>
          </w:p>
          <w:p w:rsidR="00F00DCC" w:rsidRPr="002A6457" w:rsidRDefault="00F00DCC" w:rsidP="003A0824">
            <w:pPr>
              <w:pStyle w:val="NormalWeb"/>
              <w:rPr>
                <w:rFonts w:ascii="Arial" w:hAnsi="Arial" w:cs="Arial"/>
                <w:sz w:val="20"/>
                <w:szCs w:val="20"/>
                <w:lang w:val="sv-SE"/>
              </w:rPr>
            </w:pPr>
            <w:r w:rsidRPr="002A6457">
              <w:rPr>
                <w:rFonts w:ascii="Arial" w:hAnsi="Arial" w:cs="Arial"/>
                <w:sz w:val="20"/>
                <w:szCs w:val="20"/>
                <w:lang w:val="sv-SE"/>
              </w:rPr>
              <w:t>Telefon 08-789 64 01, Växel 0771-44 00 00 mobil 070-582 09 40</w:t>
            </w:r>
            <w:r w:rsidRPr="002A6457">
              <w:rPr>
                <w:rFonts w:ascii="Arial" w:hAnsi="Arial" w:cs="Arial"/>
                <w:sz w:val="20"/>
                <w:szCs w:val="20"/>
                <w:lang w:val="sv-SE"/>
              </w:rPr>
              <w:br/>
              <w:t>SKTF, Kungsgatan 28 A, Box 7825, 103 97 Stockholm</w:t>
            </w:r>
            <w:r w:rsidRPr="002A6457">
              <w:rPr>
                <w:rFonts w:ascii="Arial" w:hAnsi="Arial" w:cs="Arial"/>
                <w:sz w:val="20"/>
                <w:szCs w:val="20"/>
                <w:lang w:val="sv-SE"/>
              </w:rPr>
              <w:br/>
            </w:r>
            <w:r w:rsidR="00B21A05" w:rsidRPr="00B21A05">
              <w:fldChar w:fldCharType="begin"/>
            </w:r>
            <w:r w:rsidR="004D45C7">
              <w:instrText xml:space="preserve"> HYPERLINK "mailto:y.ahlstrom@sktf.se" </w:instrText>
            </w:r>
            <w:r w:rsidR="00B21A05" w:rsidRPr="00B21A05">
              <w:fldChar w:fldCharType="separate"/>
            </w:r>
            <w:r w:rsidRPr="002A6457">
              <w:rPr>
                <w:rStyle w:val="Hyperlink"/>
                <w:rFonts w:ascii="Arial" w:hAnsi="Arial" w:cs="Arial"/>
                <w:sz w:val="20"/>
                <w:szCs w:val="20"/>
                <w:lang w:val="sv-SE"/>
              </w:rPr>
              <w:t>y.ahlstrom@sktf.se</w:t>
            </w:r>
            <w:r w:rsidR="00B21A05">
              <w:rPr>
                <w:rStyle w:val="Hyperlink"/>
                <w:rFonts w:ascii="Arial" w:hAnsi="Arial" w:cs="Arial"/>
                <w:sz w:val="20"/>
                <w:szCs w:val="20"/>
                <w:lang w:val="sv-SE"/>
              </w:rPr>
              <w:fldChar w:fldCharType="end"/>
            </w:r>
            <w:r w:rsidRPr="002A6457">
              <w:rPr>
                <w:rFonts w:ascii="Arial" w:hAnsi="Arial" w:cs="Arial"/>
                <w:sz w:val="20"/>
                <w:szCs w:val="20"/>
                <w:lang w:val="sv-SE"/>
              </w:rPr>
              <w:br/>
            </w:r>
            <w:hyperlink r:id="rId65" w:history="1">
              <w:r w:rsidRPr="002A6457">
                <w:rPr>
                  <w:rStyle w:val="Hyperlink"/>
                  <w:rFonts w:ascii="Arial" w:hAnsi="Arial" w:cs="Arial"/>
                  <w:sz w:val="20"/>
                  <w:szCs w:val="20"/>
                  <w:lang w:val="sv-SE"/>
                </w:rPr>
                <w:t>www.sktf.se</w:t>
              </w:r>
            </w:hyperlink>
          </w:p>
        </w:tc>
      </w:tr>
      <w:tr w:rsidR="00F00DCC" w:rsidRPr="002A6457">
        <w:tc>
          <w:tcPr>
            <w:tcW w:w="1368" w:type="dxa"/>
          </w:tcPr>
          <w:p w:rsidR="00F00DCC" w:rsidRPr="002A6457" w:rsidRDefault="00F00DCC" w:rsidP="003A0824">
            <w:pPr>
              <w:rPr>
                <w:rFonts w:ascii="Arial" w:hAnsi="Arial" w:cs="Arial"/>
                <w:sz w:val="20"/>
                <w:szCs w:val="20"/>
              </w:rPr>
            </w:pPr>
            <w:r w:rsidRPr="002A6457">
              <w:rPr>
                <w:rFonts w:ascii="Arial" w:hAnsi="Arial" w:cs="Arial"/>
                <w:sz w:val="20"/>
                <w:szCs w:val="20"/>
              </w:rPr>
              <w:t>UK</w:t>
            </w:r>
          </w:p>
        </w:tc>
        <w:tc>
          <w:tcPr>
            <w:tcW w:w="2160" w:type="dxa"/>
          </w:tcPr>
          <w:p w:rsidR="00F00DCC" w:rsidRPr="002A6457" w:rsidRDefault="00F00DCC" w:rsidP="003A0824">
            <w:pPr>
              <w:rPr>
                <w:rFonts w:ascii="Arial" w:hAnsi="Arial" w:cs="Arial"/>
                <w:sz w:val="20"/>
                <w:szCs w:val="20"/>
              </w:rPr>
            </w:pPr>
            <w:r w:rsidRPr="002A6457">
              <w:rPr>
                <w:rFonts w:ascii="Arial" w:hAnsi="Arial" w:cs="Arial"/>
                <w:sz w:val="20"/>
                <w:szCs w:val="20"/>
              </w:rPr>
              <w:t>Unison</w:t>
            </w:r>
          </w:p>
        </w:tc>
        <w:tc>
          <w:tcPr>
            <w:tcW w:w="6326" w:type="dxa"/>
          </w:tcPr>
          <w:p w:rsidR="00F00DCC" w:rsidRPr="002A6457" w:rsidRDefault="00F00DCC" w:rsidP="003A0824">
            <w:pPr>
              <w:pStyle w:val="NoSpacing1"/>
              <w:rPr>
                <w:rFonts w:ascii="Arial" w:hAnsi="Arial" w:cs="Arial"/>
                <w:sz w:val="20"/>
                <w:szCs w:val="20"/>
              </w:rPr>
            </w:pPr>
            <w:r w:rsidRPr="002A6457">
              <w:rPr>
                <w:rFonts w:ascii="Arial" w:hAnsi="Arial" w:cs="Arial"/>
                <w:sz w:val="20"/>
                <w:szCs w:val="20"/>
              </w:rPr>
              <w:t xml:space="preserve">Marilyn Bailey </w:t>
            </w:r>
            <w:r w:rsidRPr="002A6457">
              <w:rPr>
                <w:rFonts w:ascii="Arial" w:hAnsi="Arial" w:cs="Arial"/>
                <w:sz w:val="20"/>
                <w:szCs w:val="20"/>
              </w:rPr>
              <w:br/>
              <w:t xml:space="preserve">Assistant National Officer </w:t>
            </w:r>
            <w:r w:rsidRPr="002A6457">
              <w:rPr>
                <w:rFonts w:ascii="Arial" w:hAnsi="Arial" w:cs="Arial"/>
                <w:sz w:val="20"/>
                <w:szCs w:val="20"/>
              </w:rPr>
              <w:br/>
              <w:t>UNISON</w:t>
            </w:r>
          </w:p>
          <w:p w:rsidR="00AE5049" w:rsidRPr="002A6457" w:rsidRDefault="00F00DCC" w:rsidP="00AE5049">
            <w:pPr>
              <w:pStyle w:val="NoSpacing1"/>
              <w:rPr>
                <w:rFonts w:ascii="Arial" w:hAnsi="Arial" w:cs="Arial"/>
                <w:sz w:val="20"/>
                <w:szCs w:val="20"/>
              </w:rPr>
            </w:pPr>
            <w:r w:rsidRPr="002A6457">
              <w:rPr>
                <w:rFonts w:ascii="Arial" w:hAnsi="Arial" w:cs="Arial"/>
                <w:sz w:val="20"/>
                <w:szCs w:val="20"/>
              </w:rPr>
              <w:t xml:space="preserve">Local Government &amp; Police and Justice Section </w:t>
            </w:r>
            <w:r w:rsidRPr="002A6457">
              <w:rPr>
                <w:rFonts w:ascii="Arial" w:hAnsi="Arial" w:cs="Arial"/>
                <w:sz w:val="20"/>
                <w:szCs w:val="20"/>
              </w:rPr>
              <w:br/>
              <w:t xml:space="preserve">1 </w:t>
            </w:r>
            <w:proofErr w:type="spellStart"/>
            <w:r w:rsidRPr="002A6457">
              <w:rPr>
                <w:rFonts w:ascii="Arial" w:hAnsi="Arial" w:cs="Arial"/>
                <w:sz w:val="20"/>
                <w:szCs w:val="20"/>
              </w:rPr>
              <w:t>Mabledon</w:t>
            </w:r>
            <w:proofErr w:type="spellEnd"/>
            <w:r w:rsidRPr="002A6457">
              <w:rPr>
                <w:rFonts w:ascii="Arial" w:hAnsi="Arial" w:cs="Arial"/>
                <w:sz w:val="20"/>
                <w:szCs w:val="20"/>
              </w:rPr>
              <w:t xml:space="preserve"> Place </w:t>
            </w:r>
            <w:r w:rsidRPr="002A6457">
              <w:rPr>
                <w:rFonts w:ascii="Arial" w:hAnsi="Arial" w:cs="Arial"/>
                <w:sz w:val="20"/>
                <w:szCs w:val="20"/>
              </w:rPr>
              <w:br/>
              <w:t xml:space="preserve">London WC1H 9AJ </w:t>
            </w:r>
          </w:p>
          <w:p w:rsidR="00F00DCC" w:rsidRPr="002A6457" w:rsidRDefault="00F00DCC" w:rsidP="006C375C">
            <w:pPr>
              <w:rPr>
                <w:rFonts w:ascii="Arial" w:hAnsi="Arial" w:cs="Arial"/>
                <w:sz w:val="20"/>
                <w:szCs w:val="20"/>
              </w:rPr>
            </w:pPr>
            <w:r w:rsidRPr="002A6457">
              <w:rPr>
                <w:rFonts w:ascii="Arial" w:hAnsi="Arial" w:cs="Arial"/>
                <w:bCs/>
                <w:sz w:val="20"/>
                <w:szCs w:val="20"/>
              </w:rPr>
              <w:t>Tel: 020 7551 1789</w:t>
            </w:r>
            <w:r w:rsidRPr="002A6457">
              <w:rPr>
                <w:rFonts w:ascii="Arial" w:hAnsi="Arial" w:cs="Arial"/>
                <w:sz w:val="20"/>
                <w:szCs w:val="20"/>
              </w:rPr>
              <w:t xml:space="preserve"> </w:t>
            </w:r>
          </w:p>
        </w:tc>
      </w:tr>
      <w:tr w:rsidR="00F00DCC" w:rsidRPr="002A6457">
        <w:tc>
          <w:tcPr>
            <w:tcW w:w="1368" w:type="dxa"/>
          </w:tcPr>
          <w:p w:rsidR="00F00DCC" w:rsidRPr="002A6457" w:rsidRDefault="00F00DCC" w:rsidP="003A0824">
            <w:pPr>
              <w:rPr>
                <w:rFonts w:ascii="Arial" w:hAnsi="Arial" w:cs="Arial"/>
                <w:sz w:val="20"/>
                <w:szCs w:val="20"/>
              </w:rPr>
            </w:pPr>
            <w:r w:rsidRPr="002A6457">
              <w:rPr>
                <w:rFonts w:ascii="Arial" w:hAnsi="Arial" w:cs="Arial"/>
                <w:sz w:val="20"/>
                <w:szCs w:val="20"/>
              </w:rPr>
              <w:t>Ukraine</w:t>
            </w:r>
          </w:p>
        </w:tc>
        <w:tc>
          <w:tcPr>
            <w:tcW w:w="2160" w:type="dxa"/>
          </w:tcPr>
          <w:p w:rsidR="00F00DCC" w:rsidRPr="002A6457" w:rsidRDefault="00F00DCC" w:rsidP="003A0824">
            <w:pPr>
              <w:rPr>
                <w:rFonts w:ascii="Arial" w:hAnsi="Arial" w:cs="Arial"/>
                <w:sz w:val="20"/>
                <w:szCs w:val="20"/>
              </w:rPr>
            </w:pPr>
          </w:p>
        </w:tc>
        <w:tc>
          <w:tcPr>
            <w:tcW w:w="6326" w:type="dxa"/>
          </w:tcPr>
          <w:p w:rsidR="00F00DCC" w:rsidRPr="002A6457" w:rsidRDefault="00F00DCC" w:rsidP="00AE5049">
            <w:pPr>
              <w:pStyle w:val="NoSpacing1"/>
              <w:rPr>
                <w:rFonts w:ascii="Arial" w:hAnsi="Arial" w:cs="Arial"/>
                <w:sz w:val="20"/>
                <w:szCs w:val="20"/>
              </w:rPr>
            </w:pPr>
            <w:proofErr w:type="spellStart"/>
            <w:r w:rsidRPr="002A6457">
              <w:rPr>
                <w:rFonts w:ascii="Arial" w:hAnsi="Arial" w:cs="Arial"/>
                <w:sz w:val="20"/>
                <w:szCs w:val="20"/>
              </w:rPr>
              <w:t>T.Nikitina</w:t>
            </w:r>
            <w:proofErr w:type="spellEnd"/>
            <w:r w:rsidRPr="002A6457">
              <w:rPr>
                <w:rFonts w:ascii="Arial" w:hAnsi="Arial" w:cs="Arial"/>
                <w:sz w:val="20"/>
                <w:szCs w:val="20"/>
              </w:rPr>
              <w:t>,</w:t>
            </w:r>
          </w:p>
          <w:p w:rsidR="00AE5049" w:rsidRPr="002A6457" w:rsidRDefault="00F00DCC" w:rsidP="00AE5049">
            <w:pPr>
              <w:pStyle w:val="NoSpacing1"/>
              <w:rPr>
                <w:rFonts w:ascii="Arial" w:hAnsi="Arial" w:cs="Arial"/>
                <w:sz w:val="20"/>
                <w:szCs w:val="20"/>
              </w:rPr>
            </w:pPr>
            <w:r w:rsidRPr="002A6457">
              <w:rPr>
                <w:rFonts w:ascii="Arial" w:hAnsi="Arial" w:cs="Arial"/>
                <w:sz w:val="20"/>
                <w:szCs w:val="20"/>
              </w:rPr>
              <w:t>Chairwoman of the State Employees Union of Ukraine</w:t>
            </w:r>
          </w:p>
          <w:p w:rsidR="00F00DCC" w:rsidRPr="002A6457" w:rsidRDefault="00F00DCC" w:rsidP="00AE5049">
            <w:pPr>
              <w:pStyle w:val="NoSpacing1"/>
              <w:rPr>
                <w:rFonts w:ascii="Arial" w:hAnsi="Arial" w:cs="Arial"/>
                <w:b/>
                <w:bCs/>
                <w:sz w:val="20"/>
                <w:szCs w:val="20"/>
              </w:rPr>
            </w:pPr>
            <w:proofErr w:type="spellStart"/>
            <w:r w:rsidRPr="002A6457">
              <w:rPr>
                <w:rFonts w:ascii="Arial" w:hAnsi="Arial" w:cs="Arial"/>
                <w:sz w:val="20"/>
                <w:szCs w:val="20"/>
              </w:rPr>
              <w:t>Купи</w:t>
            </w:r>
            <w:proofErr w:type="spellEnd"/>
            <w:r w:rsidRPr="002A6457">
              <w:rPr>
                <w:rFonts w:ascii="Arial" w:hAnsi="Arial" w:cs="Arial"/>
                <w:sz w:val="20"/>
                <w:szCs w:val="20"/>
              </w:rPr>
              <w:t xml:space="preserve"> </w:t>
            </w:r>
            <w:proofErr w:type="spellStart"/>
            <w:r w:rsidRPr="002A6457">
              <w:rPr>
                <w:rFonts w:ascii="Arial" w:hAnsi="Arial" w:cs="Arial"/>
                <w:sz w:val="20"/>
                <w:szCs w:val="20"/>
              </w:rPr>
              <w:t>хостинг</w:t>
            </w:r>
            <w:proofErr w:type="spellEnd"/>
            <w:r w:rsidRPr="002A6457">
              <w:rPr>
                <w:rFonts w:ascii="Arial" w:hAnsi="Arial" w:cs="Arial"/>
                <w:sz w:val="20"/>
                <w:szCs w:val="20"/>
              </w:rPr>
              <w:t xml:space="preserve"> «</w:t>
            </w:r>
            <w:proofErr w:type="spellStart"/>
            <w:r w:rsidRPr="002A6457">
              <w:rPr>
                <w:rFonts w:ascii="Arial" w:hAnsi="Arial" w:cs="Arial"/>
                <w:sz w:val="20"/>
                <w:szCs w:val="20"/>
              </w:rPr>
              <w:t>Эконом</w:t>
            </w:r>
            <w:proofErr w:type="spellEnd"/>
            <w:r w:rsidRPr="002A6457">
              <w:rPr>
                <w:rFonts w:ascii="Arial" w:hAnsi="Arial" w:cs="Arial"/>
                <w:sz w:val="20"/>
                <w:szCs w:val="20"/>
              </w:rPr>
              <w:t xml:space="preserve">» - </w:t>
            </w:r>
            <w:proofErr w:type="spellStart"/>
            <w:r w:rsidRPr="002A6457">
              <w:rPr>
                <w:rFonts w:ascii="Arial" w:hAnsi="Arial" w:cs="Arial"/>
                <w:sz w:val="20"/>
                <w:szCs w:val="20"/>
              </w:rPr>
              <w:t>получи</w:t>
            </w:r>
            <w:proofErr w:type="spellEnd"/>
            <w:r w:rsidRPr="002A6457">
              <w:rPr>
                <w:rFonts w:ascii="Arial" w:hAnsi="Arial" w:cs="Arial"/>
                <w:sz w:val="20"/>
                <w:szCs w:val="20"/>
              </w:rPr>
              <w:t xml:space="preserve"> </w:t>
            </w:r>
            <w:proofErr w:type="spellStart"/>
            <w:r w:rsidRPr="002A6457">
              <w:rPr>
                <w:rFonts w:ascii="Arial" w:hAnsi="Arial" w:cs="Arial"/>
                <w:sz w:val="20"/>
                <w:szCs w:val="20"/>
              </w:rPr>
              <w:t>футболку</w:t>
            </w:r>
            <w:proofErr w:type="spellEnd"/>
            <w:r w:rsidRPr="002A6457">
              <w:rPr>
                <w:rFonts w:ascii="Arial" w:hAnsi="Arial" w:cs="Arial"/>
                <w:sz w:val="20"/>
                <w:szCs w:val="20"/>
              </w:rPr>
              <w:t xml:space="preserve"> в </w:t>
            </w:r>
            <w:proofErr w:type="spellStart"/>
            <w:r w:rsidRPr="002A6457">
              <w:rPr>
                <w:rFonts w:ascii="Arial" w:hAnsi="Arial" w:cs="Arial"/>
                <w:sz w:val="20"/>
                <w:szCs w:val="20"/>
              </w:rPr>
              <w:t>подарок</w:t>
            </w:r>
            <w:proofErr w:type="spellEnd"/>
            <w:r w:rsidRPr="002A6457">
              <w:rPr>
                <w:rFonts w:ascii="Arial" w:hAnsi="Arial" w:cs="Arial"/>
                <w:sz w:val="20"/>
                <w:szCs w:val="20"/>
              </w:rPr>
              <w:t xml:space="preserve"> </w:t>
            </w:r>
            <w:hyperlink r:id="rId66" w:history="1">
              <w:r w:rsidRPr="002A6457">
                <w:rPr>
                  <w:rStyle w:val="Hyperlink"/>
                  <w:rFonts w:ascii="Arial" w:hAnsi="Arial" w:cs="Arial"/>
                  <w:sz w:val="20"/>
                  <w:szCs w:val="20"/>
                </w:rPr>
                <w:t>www.hostpro.ua</w:t>
              </w:r>
            </w:hyperlink>
          </w:p>
        </w:tc>
      </w:tr>
    </w:tbl>
    <w:p w:rsidR="005877B6" w:rsidRDefault="005877B6" w:rsidP="0057235A">
      <w:pPr>
        <w:rPr>
          <w:rFonts w:ascii="Arial" w:hAnsi="Arial" w:cs="Arial"/>
          <w:sz w:val="20"/>
          <w:szCs w:val="20"/>
        </w:rPr>
      </w:pPr>
    </w:p>
    <w:p w:rsidR="00A04D80" w:rsidRDefault="00A04D80" w:rsidP="0057235A">
      <w:pPr>
        <w:rPr>
          <w:rFonts w:ascii="Arial" w:hAnsi="Arial" w:cs="Arial"/>
          <w:sz w:val="20"/>
          <w:szCs w:val="20"/>
        </w:rPr>
        <w:sectPr w:rsidR="00A04D80" w:rsidSect="00DB2E58">
          <w:endnotePr>
            <w:numFmt w:val="decimal"/>
          </w:endnotePr>
          <w:type w:val="continuous"/>
          <w:pgSz w:w="11906" w:h="16838" w:code="9"/>
          <w:pgMar w:top="1247" w:right="1418" w:bottom="1134" w:left="1418" w:header="567" w:footer="567" w:gutter="0"/>
          <w:cols w:space="708"/>
          <w:titlePg/>
          <w:docGrid w:linePitch="360"/>
        </w:sectPr>
      </w:pPr>
    </w:p>
    <w:p w:rsidR="00A04D80" w:rsidRDefault="00A04D80" w:rsidP="0057235A">
      <w:pPr>
        <w:rPr>
          <w:rFonts w:ascii="Arial" w:hAnsi="Arial" w:cs="Arial"/>
          <w:sz w:val="20"/>
          <w:szCs w:val="20"/>
        </w:rPr>
      </w:pPr>
    </w:p>
    <w:p w:rsidR="00A04D80" w:rsidRPr="00031B07" w:rsidRDefault="005877B6" w:rsidP="00A04D80">
      <w:pPr>
        <w:rPr>
          <w:rFonts w:ascii="Arial" w:hAnsi="Arial" w:cs="Arial"/>
        </w:rPr>
      </w:pPr>
      <w:r>
        <w:rPr>
          <w:rFonts w:ascii="Arial" w:hAnsi="Arial" w:cs="Arial"/>
          <w:sz w:val="20"/>
          <w:szCs w:val="20"/>
        </w:rPr>
        <w:br w:type="page"/>
      </w:r>
    </w:p>
    <w:p w:rsidR="00A04D80" w:rsidRPr="00A04D80" w:rsidRDefault="00A04D80" w:rsidP="00A04D80">
      <w:pPr>
        <w:spacing w:line="360" w:lineRule="auto"/>
        <w:jc w:val="center"/>
        <w:rPr>
          <w:rFonts w:ascii="Arial" w:hAnsi="Arial" w:cs="Arial"/>
          <w:b/>
          <w:color w:val="404040"/>
          <w:sz w:val="36"/>
          <w:szCs w:val="36"/>
        </w:rPr>
      </w:pPr>
      <w:r w:rsidRPr="00A04D80">
        <w:rPr>
          <w:rFonts w:ascii="Arial" w:hAnsi="Arial" w:cs="Arial"/>
          <w:b/>
          <w:color w:val="404040"/>
          <w:sz w:val="36"/>
          <w:szCs w:val="36"/>
        </w:rPr>
        <w:lastRenderedPageBreak/>
        <w:t>The European Federation</w:t>
      </w:r>
    </w:p>
    <w:p w:rsidR="00A04D80" w:rsidRPr="00A04D80" w:rsidRDefault="00A04D80" w:rsidP="00A04D80">
      <w:pPr>
        <w:spacing w:line="360" w:lineRule="auto"/>
        <w:jc w:val="center"/>
        <w:rPr>
          <w:rFonts w:ascii="Arial" w:hAnsi="Arial" w:cs="Arial"/>
          <w:b/>
          <w:color w:val="404040"/>
          <w:sz w:val="36"/>
          <w:szCs w:val="36"/>
        </w:rPr>
      </w:pPr>
      <w:proofErr w:type="gramStart"/>
      <w:r w:rsidRPr="00A04D80">
        <w:rPr>
          <w:rFonts w:ascii="Arial" w:hAnsi="Arial" w:cs="Arial"/>
          <w:b/>
          <w:color w:val="404040"/>
          <w:sz w:val="36"/>
          <w:szCs w:val="36"/>
        </w:rPr>
        <w:t>of</w:t>
      </w:r>
      <w:proofErr w:type="gramEnd"/>
      <w:r w:rsidRPr="00A04D80">
        <w:rPr>
          <w:rFonts w:ascii="Arial" w:hAnsi="Arial" w:cs="Arial"/>
          <w:b/>
          <w:color w:val="404040"/>
          <w:sz w:val="36"/>
          <w:szCs w:val="36"/>
        </w:rPr>
        <w:t xml:space="preserve"> Public Service Unions (EPSU)</w:t>
      </w:r>
    </w:p>
    <w:p w:rsidR="00A04D80" w:rsidRPr="00A04D80" w:rsidRDefault="00A04D80" w:rsidP="00A04D80">
      <w:pPr>
        <w:spacing w:line="360" w:lineRule="auto"/>
        <w:rPr>
          <w:rFonts w:ascii="Arial" w:hAnsi="Arial" w:cs="Arial"/>
          <w:color w:val="404040"/>
        </w:rPr>
      </w:pPr>
    </w:p>
    <w:p w:rsidR="00A04D80" w:rsidRPr="00A04D80" w:rsidRDefault="00A04D80" w:rsidP="00A04D80">
      <w:pPr>
        <w:spacing w:line="360" w:lineRule="auto"/>
        <w:rPr>
          <w:rFonts w:ascii="Arial" w:hAnsi="Arial" w:cs="Arial"/>
          <w:b/>
          <w:color w:val="404040"/>
          <w:sz w:val="24"/>
        </w:rPr>
      </w:pPr>
      <w:r w:rsidRPr="00A04D80">
        <w:rPr>
          <w:rFonts w:ascii="Arial" w:hAnsi="Arial" w:cs="Arial"/>
          <w:b/>
          <w:color w:val="404040"/>
          <w:sz w:val="24"/>
        </w:rPr>
        <w:t xml:space="preserve">It is the largest federation of the ETUC and comprises 8 million public service workers from over 250 trade unions; EPSU organises workers in the energy, water and waste sectors, health and social services and local and national administration, in all European countries including in the EU’s Eastern </w:t>
      </w:r>
      <w:proofErr w:type="spellStart"/>
      <w:r w:rsidRPr="00A04D80">
        <w:rPr>
          <w:rFonts w:ascii="Arial" w:hAnsi="Arial" w:cs="Arial"/>
          <w:b/>
          <w:color w:val="404040"/>
          <w:sz w:val="24"/>
        </w:rPr>
        <w:t>Neighborhood</w:t>
      </w:r>
      <w:proofErr w:type="spellEnd"/>
      <w:r w:rsidRPr="00A04D80">
        <w:rPr>
          <w:rFonts w:ascii="Arial" w:hAnsi="Arial" w:cs="Arial"/>
          <w:b/>
          <w:color w:val="404040"/>
          <w:sz w:val="24"/>
        </w:rPr>
        <w:t>. EPSU is the recognized regional organization of Public Services International (PSI).</w:t>
      </w:r>
    </w:p>
    <w:p w:rsidR="00A04D80" w:rsidRPr="00A04D80" w:rsidRDefault="00A04D80" w:rsidP="00A04D80">
      <w:pPr>
        <w:spacing w:line="360" w:lineRule="auto"/>
        <w:rPr>
          <w:rFonts w:ascii="Arial" w:hAnsi="Arial" w:cs="Arial"/>
          <w:b/>
          <w:color w:val="404040"/>
          <w:sz w:val="24"/>
        </w:rPr>
      </w:pPr>
    </w:p>
    <w:p w:rsidR="00A04D80" w:rsidRPr="00A04D80" w:rsidRDefault="00A04D80" w:rsidP="00A04D80">
      <w:pPr>
        <w:spacing w:line="360" w:lineRule="auto"/>
        <w:jc w:val="center"/>
        <w:rPr>
          <w:rFonts w:ascii="Arial" w:hAnsi="Arial" w:cs="Arial"/>
          <w:b/>
          <w:color w:val="404040"/>
          <w:sz w:val="24"/>
        </w:rPr>
      </w:pPr>
      <w:r w:rsidRPr="00A04D80">
        <w:rPr>
          <w:rFonts w:ascii="Arial" w:hAnsi="Arial" w:cs="Arial"/>
          <w:b/>
          <w:color w:val="404040"/>
          <w:sz w:val="24"/>
        </w:rPr>
        <w:t>For more information on EPSU and our work please go to:</w:t>
      </w:r>
    </w:p>
    <w:p w:rsidR="00A04D80" w:rsidRPr="00C63BDE" w:rsidRDefault="00B21A05" w:rsidP="00A04D80">
      <w:pPr>
        <w:spacing w:line="360" w:lineRule="auto"/>
        <w:jc w:val="center"/>
        <w:rPr>
          <w:rFonts w:ascii="Arial" w:hAnsi="Arial" w:cs="Arial"/>
          <w:b/>
          <w:sz w:val="24"/>
          <w:lang w:val="fr-BE"/>
        </w:rPr>
      </w:pPr>
      <w:hyperlink r:id="rId67" w:history="1">
        <w:r w:rsidR="00A04D80" w:rsidRPr="00C63BDE">
          <w:rPr>
            <w:rStyle w:val="Hyperlink"/>
            <w:rFonts w:ascii="Arial" w:hAnsi="Arial" w:cs="Arial"/>
            <w:b/>
            <w:sz w:val="24"/>
            <w:lang w:val="fr-BE"/>
          </w:rPr>
          <w:t>www.epsu.org</w:t>
        </w:r>
      </w:hyperlink>
      <w:r w:rsidR="00A04D80" w:rsidRPr="00C63BDE">
        <w:rPr>
          <w:rFonts w:ascii="Arial" w:hAnsi="Arial" w:cs="Arial"/>
          <w:b/>
          <w:sz w:val="24"/>
          <w:lang w:val="fr-BE"/>
        </w:rPr>
        <w:t xml:space="preserve"> </w:t>
      </w:r>
    </w:p>
    <w:p w:rsidR="00A04D80" w:rsidRPr="00C63BDE" w:rsidRDefault="00A04D80" w:rsidP="00A04D80">
      <w:pPr>
        <w:spacing w:line="360" w:lineRule="auto"/>
        <w:rPr>
          <w:rFonts w:ascii="Arial" w:hAnsi="Arial" w:cs="Arial"/>
          <w:b/>
          <w:sz w:val="24"/>
          <w:lang w:val="fr-BE"/>
        </w:rPr>
      </w:pPr>
    </w:p>
    <w:p w:rsidR="00A04D80" w:rsidRPr="00A04D80" w:rsidRDefault="00A04D80" w:rsidP="00A04D80">
      <w:pPr>
        <w:spacing w:line="360" w:lineRule="auto"/>
        <w:rPr>
          <w:rFonts w:ascii="Arial" w:hAnsi="Arial" w:cs="Arial"/>
          <w:b/>
          <w:color w:val="404040"/>
          <w:sz w:val="24"/>
          <w:lang w:val="fr-BE"/>
        </w:rPr>
      </w:pPr>
      <w:proofErr w:type="spellStart"/>
      <w:r w:rsidRPr="00A04D80">
        <w:rPr>
          <w:rFonts w:ascii="Arial" w:hAnsi="Arial" w:cs="Arial"/>
          <w:b/>
          <w:color w:val="404040"/>
          <w:sz w:val="24"/>
          <w:lang w:val="fr-BE"/>
        </w:rPr>
        <w:t>President</w:t>
      </w:r>
      <w:proofErr w:type="spellEnd"/>
      <w:r w:rsidRPr="00A04D80">
        <w:rPr>
          <w:rFonts w:ascii="Arial" w:hAnsi="Arial" w:cs="Arial"/>
          <w:b/>
          <w:color w:val="404040"/>
          <w:sz w:val="24"/>
          <w:lang w:val="fr-BE"/>
        </w:rPr>
        <w:t>: Anne-Marie Perret, FGF-FO, France</w:t>
      </w:r>
    </w:p>
    <w:p w:rsidR="00A04D80" w:rsidRPr="00A04D80" w:rsidRDefault="00A04D80" w:rsidP="00A04D80">
      <w:pPr>
        <w:spacing w:line="360" w:lineRule="auto"/>
        <w:rPr>
          <w:rFonts w:ascii="Arial" w:hAnsi="Arial" w:cs="Arial"/>
          <w:b/>
          <w:color w:val="404040"/>
          <w:sz w:val="24"/>
          <w:lang w:val="fr-BE"/>
        </w:rPr>
      </w:pPr>
      <w:proofErr w:type="spellStart"/>
      <w:r w:rsidRPr="00A04D80">
        <w:rPr>
          <w:rFonts w:ascii="Arial" w:hAnsi="Arial" w:cs="Arial"/>
          <w:b/>
          <w:color w:val="404040"/>
          <w:sz w:val="24"/>
          <w:lang w:val="fr-BE"/>
        </w:rPr>
        <w:t>Vice-Presidents</w:t>
      </w:r>
      <w:proofErr w:type="spellEnd"/>
      <w:r w:rsidRPr="00A04D80">
        <w:rPr>
          <w:rFonts w:ascii="Arial" w:hAnsi="Arial" w:cs="Arial"/>
          <w:b/>
          <w:color w:val="404040"/>
          <w:sz w:val="24"/>
          <w:lang w:val="fr-BE"/>
        </w:rPr>
        <w:t xml:space="preserve">: Dave </w:t>
      </w:r>
      <w:proofErr w:type="spellStart"/>
      <w:r w:rsidRPr="00A04D80">
        <w:rPr>
          <w:rFonts w:ascii="Arial" w:hAnsi="Arial" w:cs="Arial"/>
          <w:b/>
          <w:color w:val="404040"/>
          <w:sz w:val="24"/>
          <w:lang w:val="fr-BE"/>
        </w:rPr>
        <w:t>Prentis</w:t>
      </w:r>
      <w:proofErr w:type="spellEnd"/>
      <w:r w:rsidRPr="00A04D80">
        <w:rPr>
          <w:rFonts w:ascii="Arial" w:hAnsi="Arial" w:cs="Arial"/>
          <w:b/>
          <w:color w:val="404040"/>
          <w:sz w:val="24"/>
          <w:lang w:val="fr-BE"/>
        </w:rPr>
        <w:t xml:space="preserve">, UNISON, UK and </w:t>
      </w:r>
      <w:proofErr w:type="spellStart"/>
      <w:r w:rsidRPr="00A04D80">
        <w:rPr>
          <w:rFonts w:ascii="Arial" w:hAnsi="Arial" w:cs="Arial"/>
          <w:b/>
          <w:color w:val="404040"/>
          <w:sz w:val="24"/>
          <w:lang w:val="fr-BE"/>
        </w:rPr>
        <w:t>Tuire</w:t>
      </w:r>
      <w:proofErr w:type="spellEnd"/>
      <w:r w:rsidRPr="00A04D80">
        <w:rPr>
          <w:rFonts w:ascii="Arial" w:hAnsi="Arial" w:cs="Arial"/>
          <w:b/>
          <w:color w:val="404040"/>
          <w:sz w:val="24"/>
          <w:lang w:val="fr-BE"/>
        </w:rPr>
        <w:t xml:space="preserve"> </w:t>
      </w:r>
      <w:proofErr w:type="spellStart"/>
      <w:r w:rsidRPr="00A04D80">
        <w:rPr>
          <w:rFonts w:ascii="Arial" w:hAnsi="Arial" w:cs="Arial"/>
          <w:b/>
          <w:color w:val="404040"/>
          <w:sz w:val="24"/>
          <w:lang w:val="fr-BE"/>
        </w:rPr>
        <w:t>Santamäki</w:t>
      </w:r>
      <w:proofErr w:type="spellEnd"/>
      <w:r w:rsidRPr="00A04D80">
        <w:rPr>
          <w:rFonts w:ascii="Arial" w:hAnsi="Arial" w:cs="Arial"/>
          <w:b/>
          <w:color w:val="404040"/>
          <w:sz w:val="24"/>
          <w:lang w:val="fr-BE"/>
        </w:rPr>
        <w:t>-</w:t>
      </w:r>
      <w:proofErr w:type="spellStart"/>
      <w:r w:rsidRPr="00A04D80">
        <w:rPr>
          <w:rFonts w:ascii="Arial" w:hAnsi="Arial" w:cs="Arial"/>
          <w:b/>
          <w:color w:val="404040"/>
          <w:sz w:val="24"/>
          <w:lang w:val="fr-BE"/>
        </w:rPr>
        <w:t>Vuori</w:t>
      </w:r>
      <w:proofErr w:type="spellEnd"/>
      <w:r w:rsidRPr="00A04D80">
        <w:rPr>
          <w:rFonts w:ascii="Arial" w:hAnsi="Arial" w:cs="Arial"/>
          <w:b/>
          <w:color w:val="404040"/>
          <w:sz w:val="24"/>
          <w:lang w:val="fr-BE"/>
        </w:rPr>
        <w:t xml:space="preserve">, JHL, </w:t>
      </w:r>
      <w:proofErr w:type="spellStart"/>
      <w:r w:rsidRPr="00A04D80">
        <w:rPr>
          <w:rFonts w:ascii="Arial" w:hAnsi="Arial" w:cs="Arial"/>
          <w:b/>
          <w:color w:val="404040"/>
          <w:sz w:val="24"/>
          <w:lang w:val="fr-BE"/>
        </w:rPr>
        <w:t>Finland</w:t>
      </w:r>
      <w:proofErr w:type="spellEnd"/>
      <w:r w:rsidRPr="00A04D80">
        <w:rPr>
          <w:rFonts w:ascii="Arial" w:hAnsi="Arial" w:cs="Arial"/>
          <w:b/>
          <w:color w:val="404040"/>
          <w:sz w:val="24"/>
          <w:lang w:val="fr-BE"/>
        </w:rPr>
        <w:t xml:space="preserve">, Rosa </w:t>
      </w:r>
      <w:proofErr w:type="spellStart"/>
      <w:r w:rsidRPr="00A04D80">
        <w:rPr>
          <w:rFonts w:ascii="Arial" w:hAnsi="Arial" w:cs="Arial"/>
          <w:b/>
          <w:color w:val="404040"/>
          <w:sz w:val="24"/>
          <w:lang w:val="fr-BE"/>
        </w:rPr>
        <w:t>Pavanelli</w:t>
      </w:r>
      <w:proofErr w:type="spellEnd"/>
      <w:r w:rsidRPr="00A04D80">
        <w:rPr>
          <w:rFonts w:ascii="Arial" w:hAnsi="Arial" w:cs="Arial"/>
          <w:b/>
          <w:color w:val="404040"/>
          <w:sz w:val="24"/>
          <w:lang w:val="fr-BE"/>
        </w:rPr>
        <w:t xml:space="preserve">, FP-CGIL, </w:t>
      </w:r>
      <w:proofErr w:type="spellStart"/>
      <w:r w:rsidRPr="00A04D80">
        <w:rPr>
          <w:rFonts w:ascii="Arial" w:hAnsi="Arial" w:cs="Arial"/>
          <w:b/>
          <w:color w:val="404040"/>
          <w:sz w:val="24"/>
          <w:lang w:val="fr-BE"/>
        </w:rPr>
        <w:t>Italy</w:t>
      </w:r>
      <w:proofErr w:type="spellEnd"/>
      <w:r w:rsidRPr="00A04D80">
        <w:rPr>
          <w:rFonts w:ascii="Arial" w:hAnsi="Arial" w:cs="Arial"/>
          <w:b/>
          <w:color w:val="404040"/>
          <w:sz w:val="24"/>
          <w:lang w:val="fr-BE"/>
        </w:rPr>
        <w:t xml:space="preserve"> and </w:t>
      </w:r>
      <w:proofErr w:type="spellStart"/>
      <w:r w:rsidRPr="00A04D80">
        <w:rPr>
          <w:rFonts w:ascii="Arial" w:hAnsi="Arial" w:cs="Arial"/>
          <w:b/>
          <w:color w:val="404040"/>
          <w:sz w:val="24"/>
          <w:lang w:val="fr-BE"/>
        </w:rPr>
        <w:t>Mikhail</w:t>
      </w:r>
      <w:proofErr w:type="spellEnd"/>
      <w:r w:rsidRPr="00A04D80">
        <w:rPr>
          <w:rFonts w:ascii="Arial" w:hAnsi="Arial" w:cs="Arial"/>
          <w:b/>
          <w:color w:val="404040"/>
          <w:sz w:val="24"/>
          <w:lang w:val="fr-BE"/>
        </w:rPr>
        <w:t xml:space="preserve"> </w:t>
      </w:r>
      <w:proofErr w:type="spellStart"/>
      <w:r w:rsidRPr="00A04D80">
        <w:rPr>
          <w:rFonts w:ascii="Arial" w:hAnsi="Arial" w:cs="Arial"/>
          <w:b/>
          <w:color w:val="404040"/>
          <w:sz w:val="24"/>
          <w:lang w:val="fr-BE"/>
        </w:rPr>
        <w:t>Kuzmenko</w:t>
      </w:r>
      <w:proofErr w:type="spellEnd"/>
      <w:r w:rsidRPr="00A04D80">
        <w:rPr>
          <w:rFonts w:ascii="Arial" w:hAnsi="Arial" w:cs="Arial"/>
          <w:b/>
          <w:color w:val="404040"/>
          <w:sz w:val="24"/>
          <w:lang w:val="fr-BE"/>
        </w:rPr>
        <w:t xml:space="preserve">, HWURF, </w:t>
      </w:r>
      <w:proofErr w:type="spellStart"/>
      <w:r w:rsidRPr="00A04D80">
        <w:rPr>
          <w:rFonts w:ascii="Arial" w:hAnsi="Arial" w:cs="Arial"/>
          <w:b/>
          <w:color w:val="404040"/>
          <w:sz w:val="24"/>
          <w:lang w:val="fr-BE"/>
        </w:rPr>
        <w:t>Russia</w:t>
      </w:r>
      <w:proofErr w:type="spellEnd"/>
    </w:p>
    <w:p w:rsidR="00A04D80" w:rsidRPr="00A04D80" w:rsidRDefault="00A04D80" w:rsidP="00A04D80">
      <w:pPr>
        <w:spacing w:line="360" w:lineRule="auto"/>
        <w:rPr>
          <w:rFonts w:ascii="Arial" w:hAnsi="Arial" w:cs="Arial"/>
          <w:b/>
          <w:color w:val="404040"/>
          <w:sz w:val="24"/>
        </w:rPr>
      </w:pPr>
      <w:r w:rsidRPr="00A04D80">
        <w:rPr>
          <w:rFonts w:ascii="Arial" w:hAnsi="Arial" w:cs="Arial"/>
          <w:b/>
          <w:color w:val="404040"/>
          <w:sz w:val="24"/>
        </w:rPr>
        <w:t>EPSU General Secretary: Carola Fischbach-Pyttel</w:t>
      </w:r>
    </w:p>
    <w:p w:rsidR="00A04D80" w:rsidRPr="00A04D80" w:rsidRDefault="00A04D80" w:rsidP="00A04D80">
      <w:pPr>
        <w:spacing w:line="360" w:lineRule="auto"/>
        <w:rPr>
          <w:rFonts w:ascii="Arial" w:hAnsi="Arial" w:cs="Arial"/>
          <w:color w:val="404040"/>
          <w:sz w:val="24"/>
        </w:rPr>
      </w:pPr>
    </w:p>
    <w:p w:rsidR="00A04D80" w:rsidRPr="00A04D80" w:rsidRDefault="00A04D80" w:rsidP="00A04D80">
      <w:pPr>
        <w:rPr>
          <w:color w:val="404040"/>
        </w:rPr>
      </w:pPr>
    </w:p>
    <w:p w:rsidR="00A04D80" w:rsidRPr="00A04D80" w:rsidRDefault="00A04D80" w:rsidP="00A04D80">
      <w:pPr>
        <w:tabs>
          <w:tab w:val="left" w:pos="-720"/>
        </w:tabs>
        <w:suppressAutoHyphens/>
        <w:spacing w:line="360" w:lineRule="auto"/>
        <w:jc w:val="center"/>
        <w:rPr>
          <w:rFonts w:ascii="Arial" w:hAnsi="Arial" w:cs="Arial"/>
          <w:b/>
          <w:color w:val="404040"/>
          <w:spacing w:val="-3"/>
          <w:sz w:val="24"/>
        </w:rPr>
      </w:pPr>
      <w:r w:rsidRPr="00A04D80">
        <w:rPr>
          <w:rFonts w:ascii="Arial" w:hAnsi="Arial" w:cs="Arial"/>
          <w:b/>
          <w:color w:val="404040"/>
          <w:spacing w:val="-3"/>
          <w:sz w:val="24"/>
        </w:rPr>
        <w:t>The four EPSU sectors are:</w:t>
      </w:r>
    </w:p>
    <w:p w:rsidR="00A04D80" w:rsidRPr="00A04D80" w:rsidRDefault="00A04D80" w:rsidP="00A04D80">
      <w:pPr>
        <w:pStyle w:val="ListParagraph"/>
        <w:numPr>
          <w:ilvl w:val="0"/>
          <w:numId w:val="40"/>
        </w:numPr>
        <w:tabs>
          <w:tab w:val="left" w:pos="-720"/>
        </w:tabs>
        <w:suppressAutoHyphens/>
        <w:spacing w:line="360" w:lineRule="auto"/>
        <w:jc w:val="center"/>
        <w:rPr>
          <w:rFonts w:ascii="Arial" w:hAnsi="Arial" w:cs="Arial"/>
          <w:b/>
          <w:color w:val="404040"/>
          <w:spacing w:val="-3"/>
          <w:sz w:val="24"/>
        </w:rPr>
      </w:pPr>
      <w:r w:rsidRPr="00A04D80">
        <w:rPr>
          <w:rFonts w:ascii="Arial" w:hAnsi="Arial" w:cs="Arial"/>
          <w:b/>
          <w:color w:val="404040"/>
          <w:spacing w:val="-3"/>
          <w:sz w:val="24"/>
        </w:rPr>
        <w:t>National and European Administration</w:t>
      </w:r>
    </w:p>
    <w:p w:rsidR="00A04D80" w:rsidRPr="00A04D80" w:rsidRDefault="00A04D80" w:rsidP="00A04D80">
      <w:pPr>
        <w:pStyle w:val="ListParagraph"/>
        <w:numPr>
          <w:ilvl w:val="0"/>
          <w:numId w:val="40"/>
        </w:numPr>
        <w:tabs>
          <w:tab w:val="left" w:pos="-720"/>
        </w:tabs>
        <w:suppressAutoHyphens/>
        <w:spacing w:line="360" w:lineRule="auto"/>
        <w:jc w:val="center"/>
        <w:rPr>
          <w:rFonts w:ascii="Arial" w:hAnsi="Arial" w:cs="Arial"/>
          <w:b/>
          <w:color w:val="404040"/>
          <w:spacing w:val="-3"/>
          <w:sz w:val="24"/>
        </w:rPr>
      </w:pPr>
      <w:r w:rsidRPr="00A04D80">
        <w:rPr>
          <w:rFonts w:ascii="Arial" w:hAnsi="Arial" w:cs="Arial"/>
          <w:b/>
          <w:color w:val="404040"/>
          <w:spacing w:val="-3"/>
          <w:sz w:val="24"/>
        </w:rPr>
        <w:t>Local and regional government</w:t>
      </w:r>
    </w:p>
    <w:p w:rsidR="00A04D80" w:rsidRPr="00A04D80" w:rsidRDefault="00A04D80" w:rsidP="00A04D80">
      <w:pPr>
        <w:pStyle w:val="ListParagraph"/>
        <w:numPr>
          <w:ilvl w:val="0"/>
          <w:numId w:val="40"/>
        </w:numPr>
        <w:tabs>
          <w:tab w:val="left" w:pos="-720"/>
        </w:tabs>
        <w:suppressAutoHyphens/>
        <w:spacing w:line="360" w:lineRule="auto"/>
        <w:jc w:val="center"/>
        <w:rPr>
          <w:rFonts w:ascii="Arial" w:hAnsi="Arial" w:cs="Arial"/>
          <w:b/>
          <w:color w:val="404040"/>
          <w:spacing w:val="-3"/>
          <w:sz w:val="24"/>
        </w:rPr>
      </w:pPr>
      <w:r w:rsidRPr="00A04D80">
        <w:rPr>
          <w:rFonts w:ascii="Arial" w:hAnsi="Arial" w:cs="Arial"/>
          <w:b/>
          <w:color w:val="404040"/>
          <w:spacing w:val="-3"/>
          <w:sz w:val="24"/>
        </w:rPr>
        <w:t>Social and health services</w:t>
      </w:r>
    </w:p>
    <w:p w:rsidR="00A04D80" w:rsidRDefault="00A04D80" w:rsidP="00A04D80">
      <w:pPr>
        <w:numPr>
          <w:ilvl w:val="0"/>
          <w:numId w:val="40"/>
        </w:numPr>
        <w:jc w:val="center"/>
      </w:pPr>
      <w:r w:rsidRPr="00A04D80">
        <w:rPr>
          <w:rFonts w:ascii="Arial" w:hAnsi="Arial" w:cs="Arial"/>
          <w:b/>
          <w:color w:val="595959"/>
          <w:spacing w:val="-3"/>
          <w:sz w:val="24"/>
        </w:rPr>
        <w:t>Public utilities</w:t>
      </w:r>
    </w:p>
    <w:p w:rsidR="00A04D80" w:rsidRDefault="00A04D80" w:rsidP="00A04D80"/>
    <w:p w:rsidR="00A04D80" w:rsidRDefault="00A04D80" w:rsidP="00A04D80"/>
    <w:p w:rsidR="00A04D80" w:rsidRDefault="00A04D80" w:rsidP="00A04D80"/>
    <w:p w:rsidR="00A04D80" w:rsidRDefault="00A04D80" w:rsidP="00A04D80"/>
    <w:p w:rsidR="00F00DCC" w:rsidRPr="002A6457" w:rsidRDefault="008E5BC4" w:rsidP="0057235A">
      <w:pPr>
        <w:rPr>
          <w:rFonts w:ascii="Arial" w:hAnsi="Arial" w:cs="Arial"/>
          <w:sz w:val="20"/>
          <w:szCs w:val="20"/>
        </w:rPr>
      </w:pPr>
      <w:r>
        <w:rPr>
          <w:noProof/>
        </w:rPr>
        <w:drawing>
          <wp:inline distT="0" distB="0" distL="0" distR="0">
            <wp:extent cx="5765800" cy="1079500"/>
            <wp:effectExtent l="0" t="0" r="6350" b="6350"/>
            <wp:docPr id="5" name="Picture 39" descr="Description: 8sectors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8sectors copy.jpg"/>
                    <pic:cNvPicPr>
                      <a:picLocks noChangeAspect="1" noChangeArrowheads="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5800" cy="1079500"/>
                    </a:xfrm>
                    <a:prstGeom prst="rect">
                      <a:avLst/>
                    </a:prstGeom>
                    <a:noFill/>
                    <a:ln>
                      <a:noFill/>
                    </a:ln>
                  </pic:spPr>
                </pic:pic>
              </a:graphicData>
            </a:graphic>
          </wp:inline>
        </w:drawing>
      </w:r>
    </w:p>
    <w:sectPr w:rsidR="00F00DCC" w:rsidRPr="002A6457" w:rsidSect="00A04D80">
      <w:headerReference w:type="default" r:id="rId69"/>
      <w:footerReference w:type="default" r:id="rId70"/>
      <w:footerReference w:type="first" r:id="rId71"/>
      <w:endnotePr>
        <w:numFmt w:val="decimal"/>
      </w:endnotePr>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D54" w:rsidRDefault="00901D54">
      <w:r>
        <w:separator/>
      </w:r>
    </w:p>
  </w:endnote>
  <w:endnote w:type="continuationSeparator" w:id="0">
    <w:p w:rsidR="00901D54" w:rsidRDefault="00901D5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Lucida Sans">
    <w:panose1 w:val="020B0602040502020204"/>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HAIAN O+ Kievit">
    <w:altName w:val="Kievi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54" w:rsidRPr="002F3294" w:rsidRDefault="00901D54" w:rsidP="002F3294">
    <w:pPr>
      <w:pStyle w:val="Footer"/>
    </w:pPr>
    <w:r w:rsidRPr="002F3294">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54" w:rsidRPr="00DB2E58" w:rsidRDefault="00B21A05" w:rsidP="00DB2E58">
    <w:pPr>
      <w:pStyle w:val="Footer"/>
      <w:jc w:val="center"/>
      <w:rPr>
        <w:rFonts w:ascii="Arial" w:hAnsi="Arial" w:cs="Arial"/>
        <w:sz w:val="20"/>
        <w:szCs w:val="20"/>
      </w:rPr>
    </w:pPr>
    <w:r w:rsidRPr="005877B6">
      <w:rPr>
        <w:rFonts w:ascii="Arial" w:hAnsi="Arial" w:cs="Arial"/>
        <w:sz w:val="20"/>
        <w:szCs w:val="20"/>
      </w:rPr>
      <w:fldChar w:fldCharType="begin"/>
    </w:r>
    <w:r w:rsidR="00901D54" w:rsidRPr="005877B6">
      <w:rPr>
        <w:rFonts w:ascii="Arial" w:hAnsi="Arial" w:cs="Arial"/>
        <w:sz w:val="20"/>
        <w:szCs w:val="20"/>
      </w:rPr>
      <w:instrText xml:space="preserve"> PAGE   \* MERGEFORMAT </w:instrText>
    </w:r>
    <w:r w:rsidRPr="005877B6">
      <w:rPr>
        <w:rFonts w:ascii="Arial" w:hAnsi="Arial" w:cs="Arial"/>
        <w:sz w:val="20"/>
        <w:szCs w:val="20"/>
      </w:rPr>
      <w:fldChar w:fldCharType="separate"/>
    </w:r>
    <w:r w:rsidR="00ED1874">
      <w:rPr>
        <w:rFonts w:ascii="Arial" w:hAnsi="Arial" w:cs="Arial"/>
        <w:noProof/>
        <w:sz w:val="20"/>
        <w:szCs w:val="20"/>
      </w:rPr>
      <w:t>3</w:t>
    </w:r>
    <w:r w:rsidRPr="005877B6">
      <w:rPr>
        <w:rFonts w:ascii="Arial" w:hAnsi="Arial" w:cs="Arial"/>
        <w:noProof/>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54" w:rsidRPr="002F3294" w:rsidRDefault="00901D54" w:rsidP="002F3294">
    <w:pPr>
      <w:pStyle w:val="Footer"/>
    </w:pPr>
    <w:r w:rsidRPr="002F3294">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54" w:rsidRPr="00661D7B" w:rsidRDefault="00901D54" w:rsidP="00661D7B">
    <w:pPr>
      <w:pStyle w:val="Footer"/>
      <w:rPr>
        <w:rFonts w:ascii="Arial" w:hAnsi="Arial" w:cs="Arial"/>
        <w:sz w:val="20"/>
        <w:szCs w:val="20"/>
        <w:lang w:val="fr-BE"/>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890779"/>
      <w:docPartObj>
        <w:docPartGallery w:val="Page Numbers (Bottom of Page)"/>
        <w:docPartUnique/>
      </w:docPartObj>
    </w:sdtPr>
    <w:sdtEndPr>
      <w:rPr>
        <w:rFonts w:ascii="Arial" w:hAnsi="Arial" w:cs="Arial"/>
        <w:noProof/>
        <w:sz w:val="20"/>
        <w:szCs w:val="20"/>
      </w:rPr>
    </w:sdtEndPr>
    <w:sdtContent>
      <w:p w:rsidR="00901D54" w:rsidRPr="004728CB" w:rsidRDefault="00B21A05" w:rsidP="004728CB">
        <w:pPr>
          <w:pStyle w:val="Footer"/>
          <w:jc w:val="center"/>
          <w:rPr>
            <w:rFonts w:ascii="Arial" w:hAnsi="Arial" w:cs="Arial"/>
            <w:sz w:val="20"/>
            <w:szCs w:val="20"/>
          </w:rPr>
        </w:pPr>
        <w:r w:rsidRPr="004728CB">
          <w:rPr>
            <w:rFonts w:ascii="Arial" w:hAnsi="Arial" w:cs="Arial"/>
            <w:sz w:val="20"/>
            <w:szCs w:val="20"/>
          </w:rPr>
          <w:fldChar w:fldCharType="begin"/>
        </w:r>
        <w:r w:rsidR="00901D54" w:rsidRPr="004728CB">
          <w:rPr>
            <w:rFonts w:ascii="Arial" w:hAnsi="Arial" w:cs="Arial"/>
            <w:sz w:val="20"/>
            <w:szCs w:val="20"/>
          </w:rPr>
          <w:instrText xml:space="preserve"> PAGE   \* MERGEFORMAT </w:instrText>
        </w:r>
        <w:r w:rsidRPr="004728CB">
          <w:rPr>
            <w:rFonts w:ascii="Arial" w:hAnsi="Arial" w:cs="Arial"/>
            <w:sz w:val="20"/>
            <w:szCs w:val="20"/>
          </w:rPr>
          <w:fldChar w:fldCharType="separate"/>
        </w:r>
        <w:r w:rsidR="00ED1874">
          <w:rPr>
            <w:rFonts w:ascii="Arial" w:hAnsi="Arial" w:cs="Arial"/>
            <w:noProof/>
            <w:sz w:val="20"/>
            <w:szCs w:val="20"/>
          </w:rPr>
          <w:t>55</w:t>
        </w:r>
        <w:r w:rsidRPr="004728CB">
          <w:rPr>
            <w:rFonts w:ascii="Arial" w:hAnsi="Arial" w:cs="Arial"/>
            <w:noProof/>
            <w:sz w:val="20"/>
            <w:szCs w:val="20"/>
          </w:rPr>
          <w:fldChar w:fldCharType="end"/>
        </w:r>
      </w:p>
    </w:sdtContent>
  </w:sdt>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54" w:rsidRDefault="00901D54">
    <w:pPr>
      <w:pStyle w:val="Footer"/>
    </w:pPr>
    <w:r>
      <w:rPr>
        <w:noProof/>
      </w:rPr>
      <w:drawing>
        <wp:inline distT="0" distB="0" distL="0" distR="0">
          <wp:extent cx="5753100" cy="482600"/>
          <wp:effectExtent l="0" t="0" r="0" b="0"/>
          <wp:docPr id="1" name="Picture 16" descr="Description: bas pour ele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bas pour elect.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482600"/>
                  </a:xfrm>
                  <a:prstGeom prst="rect">
                    <a:avLst/>
                  </a:prstGeom>
                  <a:noFill/>
                  <a:ln>
                    <a:noFill/>
                  </a:ln>
                </pic:spPr>
              </pic:pic>
            </a:graphicData>
          </a:graphic>
        </wp:inline>
      </w:drawing>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54" w:rsidRPr="00A9432C" w:rsidRDefault="00901D54" w:rsidP="00A943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D54" w:rsidRDefault="00901D54">
      <w:r>
        <w:separator/>
      </w:r>
    </w:p>
  </w:footnote>
  <w:footnote w:type="continuationSeparator" w:id="0">
    <w:p w:rsidR="00901D54" w:rsidRDefault="00901D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54" w:rsidRPr="002F3294" w:rsidRDefault="00901D54" w:rsidP="002F32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54" w:rsidRPr="007B1F8A" w:rsidRDefault="00901D54" w:rsidP="00004725">
    <w:pPr>
      <w:pStyle w:val="Header"/>
      <w:pBdr>
        <w:top w:val="single" w:sz="4" w:space="1" w:color="FF0000"/>
        <w:left w:val="single" w:sz="4" w:space="4" w:color="FF0000"/>
        <w:bottom w:val="single" w:sz="4" w:space="1" w:color="FF0000"/>
        <w:right w:val="single" w:sz="4" w:space="4" w:color="FF0000"/>
      </w:pBdr>
      <w:jc w:val="center"/>
      <w:rPr>
        <w:rFonts w:cs="Lucida Sans Unicode"/>
        <w:b/>
        <w:sz w:val="22"/>
        <w:szCs w:val="22"/>
      </w:rPr>
    </w:pPr>
    <w:r w:rsidRPr="007B1F8A">
      <w:rPr>
        <w:rFonts w:cs="Lucida Sans Unicode"/>
        <w:b/>
        <w:sz w:val="22"/>
        <w:szCs w:val="22"/>
      </w:rPr>
      <w:t>Public Services International Research Unit (</w:t>
    </w:r>
    <w:smartTag w:uri="urn:schemas-microsoft-com:office:smarttags" w:element="PersonName">
      <w:r w:rsidRPr="007B1F8A">
        <w:rPr>
          <w:rFonts w:cs="Lucida Sans Unicode"/>
          <w:b/>
          <w:sz w:val="22"/>
          <w:szCs w:val="22"/>
        </w:rPr>
        <w:t>PSIRU</w:t>
      </w:r>
    </w:smartTag>
    <w:r w:rsidRPr="007B1F8A">
      <w:rPr>
        <w:rFonts w:cs="Lucida Sans Unicode"/>
        <w:b/>
        <w:sz w:val="22"/>
        <w:szCs w:val="22"/>
      </w:rPr>
      <w:t>)</w:t>
    </w:r>
    <w:r w:rsidRPr="007B1F8A">
      <w:rPr>
        <w:rFonts w:cs="Lucida Sans Unicode"/>
        <w:b/>
        <w:sz w:val="22"/>
        <w:szCs w:val="22"/>
      </w:rPr>
      <w:tab/>
    </w:r>
    <w:hyperlink r:id="rId1" w:history="1">
      <w:r w:rsidRPr="007B1F8A">
        <w:rPr>
          <w:rStyle w:val="Hyperlink"/>
          <w:rFonts w:cs="Lucida Sans Unicode"/>
          <w:b/>
          <w:sz w:val="22"/>
          <w:szCs w:val="22"/>
        </w:rPr>
        <w:t>www.psiru.org</w:t>
      </w:r>
    </w:hyperlink>
  </w:p>
  <w:p w:rsidR="00901D54" w:rsidRPr="00004725" w:rsidRDefault="00901D54" w:rsidP="000047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54" w:rsidRPr="00950F64" w:rsidRDefault="00901D54" w:rsidP="00950F64">
    <w:pPr>
      <w:pStyle w:val="Header"/>
      <w:pBdr>
        <w:bottom w:val="single" w:sz="4" w:space="1" w:color="auto"/>
      </w:pBdr>
      <w:jc w:val="right"/>
      <w:rPr>
        <w:rFonts w:ascii="Arial" w:hAnsi="Arial" w:cs="Arial"/>
        <w:sz w:val="20"/>
        <w:szCs w:val="20"/>
        <w:lang w:val="en-US"/>
      </w:rPr>
    </w:pPr>
    <w:r w:rsidRPr="00950F64">
      <w:rPr>
        <w:rFonts w:ascii="Arial" w:hAnsi="Arial" w:cs="Arial"/>
        <w:sz w:val="20"/>
        <w:szCs w:val="20"/>
        <w:lang w:val="en-US"/>
      </w:rPr>
      <w:t xml:space="preserve">Care Services for Older People in Europe – Challenges for </w:t>
    </w:r>
    <w:proofErr w:type="spellStart"/>
    <w:r w:rsidRPr="00950F64">
      <w:rPr>
        <w:rFonts w:ascii="Arial" w:hAnsi="Arial" w:cs="Arial"/>
        <w:sz w:val="20"/>
        <w:szCs w:val="20"/>
        <w:lang w:val="en-US"/>
      </w:rPr>
      <w:t>Labour</w:t>
    </w:r>
    <w:proofErr w:type="spellEnd"/>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54" w:rsidRPr="002F3294" w:rsidRDefault="00901D54" w:rsidP="002F3294">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54" w:rsidRPr="00950F64" w:rsidRDefault="00901D54" w:rsidP="00950F64">
    <w:pPr>
      <w:pStyle w:val="Header"/>
      <w:pBdr>
        <w:bottom w:val="single" w:sz="4" w:space="1" w:color="auto"/>
      </w:pBdr>
      <w:jc w:val="right"/>
      <w:rPr>
        <w:rFonts w:ascii="Arial" w:hAnsi="Arial" w:cs="Arial"/>
        <w:sz w:val="20"/>
        <w:szCs w:val="20"/>
        <w:lang w:val="en-US"/>
      </w:rPr>
    </w:pPr>
    <w:r w:rsidRPr="00950F64">
      <w:rPr>
        <w:rFonts w:ascii="Arial" w:hAnsi="Arial" w:cs="Arial"/>
        <w:sz w:val="20"/>
        <w:szCs w:val="20"/>
        <w:lang w:val="en-US"/>
      </w:rPr>
      <w:t xml:space="preserve">Care Services for Older People in Europe – Challenges for </w:t>
    </w:r>
    <w:proofErr w:type="spellStart"/>
    <w:r w:rsidRPr="00950F64">
      <w:rPr>
        <w:rFonts w:ascii="Arial" w:hAnsi="Arial" w:cs="Arial"/>
        <w:sz w:val="20"/>
        <w:szCs w:val="20"/>
        <w:lang w:val="en-US"/>
      </w:rPr>
      <w:t>Labour</w:t>
    </w:r>
    <w:proofErr w:type="spellEnd"/>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D54" w:rsidRPr="00337CC4" w:rsidRDefault="00901D54" w:rsidP="00337C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45051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6059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nsid w:val="08C93305"/>
    <w:multiLevelType w:val="hybridMultilevel"/>
    <w:tmpl w:val="2CEA6208"/>
    <w:lvl w:ilvl="0" w:tplc="7B68E042">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0C402169"/>
    <w:multiLevelType w:val="hybridMultilevel"/>
    <w:tmpl w:val="5524BF5C"/>
    <w:lvl w:ilvl="0" w:tplc="5A04AF4A">
      <w:start w:val="1"/>
      <w:numFmt w:val="decimal"/>
      <w:lvlText w:val="%1."/>
      <w:lvlJc w:val="left"/>
      <w:pPr>
        <w:ind w:left="644" w:hanging="360"/>
      </w:pPr>
      <w:rPr>
        <w:rFonts w:ascii="Arial" w:hAnsi="Arial" w:cs="Times New Roman" w:hint="default"/>
        <w:b/>
        <w:i w:val="0"/>
        <w:sz w:val="32"/>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18911DDB"/>
    <w:multiLevelType w:val="multilevel"/>
    <w:tmpl w:val="0B9822AA"/>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9DA019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1D7F5B15"/>
    <w:multiLevelType w:val="multilevel"/>
    <w:tmpl w:val="F3268772"/>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F3E524B"/>
    <w:multiLevelType w:val="hybridMultilevel"/>
    <w:tmpl w:val="08949412"/>
    <w:lvl w:ilvl="0" w:tplc="BC2C52D4">
      <w:start w:val="13"/>
      <w:numFmt w:val="decimal"/>
      <w:lvlText w:val="%1"/>
      <w:lvlJc w:val="left"/>
      <w:pPr>
        <w:ind w:left="720" w:hanging="360"/>
      </w:pPr>
      <w:rPr>
        <w:rFonts w:ascii="Times New Roman" w:eastAsia="Times New Roman" w:hAnsi="Times New Roman" w:cs="Times New Roman" w:hint="default"/>
        <w:b/>
        <w:color w:val="0000FF"/>
        <w:sz w:val="20"/>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1F97115C"/>
    <w:multiLevelType w:val="hybridMultilevel"/>
    <w:tmpl w:val="648CDDF6"/>
    <w:lvl w:ilvl="0" w:tplc="7B68E042">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6">
    <w:nsid w:val="234E1D4C"/>
    <w:multiLevelType w:val="hybridMultilevel"/>
    <w:tmpl w:val="605C1202"/>
    <w:lvl w:ilvl="0" w:tplc="7B68E0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8AC7661"/>
    <w:multiLevelType w:val="multilevel"/>
    <w:tmpl w:val="7BB2FA24"/>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B5F1FB8"/>
    <w:multiLevelType w:val="hybridMultilevel"/>
    <w:tmpl w:val="D86E7376"/>
    <w:lvl w:ilvl="0" w:tplc="7B68E042">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nsid w:val="2CCF3FFB"/>
    <w:multiLevelType w:val="hybridMultilevel"/>
    <w:tmpl w:val="8E340700"/>
    <w:lvl w:ilvl="0" w:tplc="7B68E042">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0">
    <w:nsid w:val="2F016B61"/>
    <w:multiLevelType w:val="hybridMultilevel"/>
    <w:tmpl w:val="492A2BD6"/>
    <w:lvl w:ilvl="0" w:tplc="7B68E0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16B1E66"/>
    <w:multiLevelType w:val="multilevel"/>
    <w:tmpl w:val="AE0451E0"/>
    <w:lvl w:ilvl="0">
      <w:start w:val="9"/>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38F37269"/>
    <w:multiLevelType w:val="hybridMultilevel"/>
    <w:tmpl w:val="D468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DBA4A9F"/>
    <w:multiLevelType w:val="multilevel"/>
    <w:tmpl w:val="FB36FA2A"/>
    <w:lvl w:ilvl="0">
      <w:start w:val="9"/>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3E1912AD"/>
    <w:multiLevelType w:val="hybridMultilevel"/>
    <w:tmpl w:val="3132A090"/>
    <w:lvl w:ilvl="0" w:tplc="7B68E0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4193601"/>
    <w:multiLevelType w:val="hybridMultilevel"/>
    <w:tmpl w:val="C638E926"/>
    <w:lvl w:ilvl="0" w:tplc="2730B35C">
      <w:start w:val="1"/>
      <w:numFmt w:val="bullet"/>
      <w:lvlText w:val=""/>
      <w:lvlJc w:val="left"/>
      <w:pPr>
        <w:ind w:left="720" w:hanging="360"/>
      </w:pPr>
      <w:rPr>
        <w:rFonts w:ascii="Symbol" w:hAnsi="Symbol" w:hint="default"/>
        <w:color w:val="7F7F7F"/>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65853BF"/>
    <w:multiLevelType w:val="hybridMultilevel"/>
    <w:tmpl w:val="96B062EE"/>
    <w:lvl w:ilvl="0" w:tplc="CEFE8772">
      <w:start w:val="11"/>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4D3A7025"/>
    <w:multiLevelType w:val="hybridMultilevel"/>
    <w:tmpl w:val="2A2AF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D4214AA"/>
    <w:multiLevelType w:val="hybridMultilevel"/>
    <w:tmpl w:val="FDA8BFA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nsid w:val="516C7463"/>
    <w:multiLevelType w:val="multilevel"/>
    <w:tmpl w:val="F1F008F6"/>
    <w:lvl w:ilvl="0">
      <w:start w:val="1"/>
      <w:numFmt w:val="decimal"/>
      <w:pStyle w:val="Heading1"/>
      <w:lvlText w:val="%1"/>
      <w:lvlJc w:val="left"/>
      <w:pPr>
        <w:tabs>
          <w:tab w:val="num" w:pos="1211"/>
        </w:tabs>
        <w:ind w:left="851" w:firstLine="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none"/>
      <w:pStyle w:val="Heading9"/>
      <w:lvlText w:val=""/>
      <w:lvlJc w:val="left"/>
      <w:pPr>
        <w:tabs>
          <w:tab w:val="num" w:pos="360"/>
        </w:tabs>
        <w:ind w:left="0" w:firstLine="0"/>
      </w:pPr>
      <w:rPr>
        <w:rFonts w:hint="default"/>
      </w:rPr>
    </w:lvl>
  </w:abstractNum>
  <w:abstractNum w:abstractNumId="31">
    <w:nsid w:val="5AEE30C2"/>
    <w:multiLevelType w:val="hybridMultilevel"/>
    <w:tmpl w:val="8C2256C2"/>
    <w:lvl w:ilvl="0" w:tplc="7B68E042">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2">
    <w:nsid w:val="5B6B693F"/>
    <w:multiLevelType w:val="hybridMultilevel"/>
    <w:tmpl w:val="B4D02BB6"/>
    <w:lvl w:ilvl="0" w:tplc="7B68E042">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3">
    <w:nsid w:val="5D3A46F5"/>
    <w:multiLevelType w:val="hybridMultilevel"/>
    <w:tmpl w:val="E41CA4FC"/>
    <w:lvl w:ilvl="0" w:tplc="7B68E0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4973BB0"/>
    <w:multiLevelType w:val="hybridMultilevel"/>
    <w:tmpl w:val="FEF81E44"/>
    <w:lvl w:ilvl="0" w:tplc="7B68E042">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5">
    <w:nsid w:val="676B4FAD"/>
    <w:multiLevelType w:val="hybridMultilevel"/>
    <w:tmpl w:val="B3680E88"/>
    <w:lvl w:ilvl="0" w:tplc="7B68E042">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6">
    <w:nsid w:val="684A3099"/>
    <w:multiLevelType w:val="hybridMultilevel"/>
    <w:tmpl w:val="B0E4A2E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nsid w:val="68B06BF9"/>
    <w:multiLevelType w:val="hybridMultilevel"/>
    <w:tmpl w:val="E2F8FDDC"/>
    <w:lvl w:ilvl="0" w:tplc="7B68E0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nsid w:val="6FF02A34"/>
    <w:multiLevelType w:val="hybridMultilevel"/>
    <w:tmpl w:val="80884CF4"/>
    <w:lvl w:ilvl="0" w:tplc="7B68E0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04A0E99"/>
    <w:multiLevelType w:val="hybridMultilevel"/>
    <w:tmpl w:val="9FA4CBF2"/>
    <w:lvl w:ilvl="0" w:tplc="4D9021D0">
      <w:start w:val="10"/>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6072F55"/>
    <w:multiLevelType w:val="hybridMultilevel"/>
    <w:tmpl w:val="37B22C8E"/>
    <w:lvl w:ilvl="0" w:tplc="7B68E0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78A7797B"/>
    <w:multiLevelType w:val="hybridMultilevel"/>
    <w:tmpl w:val="68285FB6"/>
    <w:lvl w:ilvl="0" w:tplc="7B68E04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7EFB3A1E"/>
    <w:multiLevelType w:val="multilevel"/>
    <w:tmpl w:val="A8D48264"/>
    <w:lvl w:ilvl="0">
      <w:start w:val="8"/>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0"/>
  </w:num>
  <w:num w:numId="2">
    <w:abstractNumId w:val="25"/>
  </w:num>
  <w:num w:numId="3">
    <w:abstractNumId w:val="38"/>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6"/>
  </w:num>
  <w:num w:numId="15">
    <w:abstractNumId w:val="29"/>
  </w:num>
  <w:num w:numId="16">
    <w:abstractNumId w:val="15"/>
  </w:num>
  <w:num w:numId="17">
    <w:abstractNumId w:val="32"/>
  </w:num>
  <w:num w:numId="18">
    <w:abstractNumId w:val="18"/>
  </w:num>
  <w:num w:numId="19">
    <w:abstractNumId w:val="35"/>
  </w:num>
  <w:num w:numId="20">
    <w:abstractNumId w:val="31"/>
  </w:num>
  <w:num w:numId="21">
    <w:abstractNumId w:val="34"/>
  </w:num>
  <w:num w:numId="22">
    <w:abstractNumId w:val="9"/>
  </w:num>
  <w:num w:numId="23">
    <w:abstractNumId w:val="19"/>
  </w:num>
  <w:num w:numId="24">
    <w:abstractNumId w:val="20"/>
  </w:num>
  <w:num w:numId="25">
    <w:abstractNumId w:val="39"/>
  </w:num>
  <w:num w:numId="26">
    <w:abstractNumId w:val="37"/>
  </w:num>
  <w:num w:numId="27">
    <w:abstractNumId w:val="28"/>
  </w:num>
  <w:num w:numId="28">
    <w:abstractNumId w:val="41"/>
  </w:num>
  <w:num w:numId="29">
    <w:abstractNumId w:val="24"/>
  </w:num>
  <w:num w:numId="30">
    <w:abstractNumId w:val="16"/>
  </w:num>
  <w:num w:numId="31">
    <w:abstractNumId w:val="33"/>
  </w:num>
  <w:num w:numId="32">
    <w:abstractNumId w:val="42"/>
  </w:num>
  <w:num w:numId="33">
    <w:abstractNumId w:val="14"/>
  </w:num>
  <w:num w:numId="34">
    <w:abstractNumId w:val="10"/>
  </w:num>
  <w:num w:numId="35">
    <w:abstractNumId w:val="11"/>
  </w:num>
  <w:num w:numId="36">
    <w:abstractNumId w:val="27"/>
  </w:num>
  <w:num w:numId="37">
    <w:abstractNumId w:val="17"/>
  </w:num>
  <w:num w:numId="38">
    <w:abstractNumId w:val="23"/>
  </w:num>
  <w:num w:numId="39">
    <w:abstractNumId w:val="21"/>
  </w:num>
  <w:num w:numId="40">
    <w:abstractNumId w:val="26"/>
  </w:num>
  <w:num w:numId="41">
    <w:abstractNumId w:val="22"/>
  </w:num>
  <w:num w:numId="42">
    <w:abstractNumId w:val="43"/>
  </w:num>
  <w:num w:numId="43">
    <w:abstractNumId w:val="40"/>
  </w:num>
  <w:num w:numId="44">
    <w:abstractNumId w:val="1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stylePaneFormatFilter w:val="3F01"/>
  <w:defaultTabStop w:val="720"/>
  <w:hyphenationZone w:val="425"/>
  <w:characterSpacingControl w:val="doNotCompress"/>
  <w:hdrShapeDefaults>
    <o:shapedefaults v:ext="edit" spidmax="15361">
      <o:colormru v:ext="edit" colors="#6d9f95"/>
    </o:shapedefaults>
  </w:hdrShapeDefaults>
  <w:footnotePr>
    <w:footnote w:id="-1"/>
    <w:footnote w:id="0"/>
  </w:footnotePr>
  <w:endnotePr>
    <w:numFmt w:val="decimal"/>
    <w:endnote w:id="-1"/>
    <w:endnote w:id="0"/>
  </w:endnotePr>
  <w:compat/>
  <w:rsids>
    <w:rsidRoot w:val="00777D87"/>
    <w:rsid w:val="000028F0"/>
    <w:rsid w:val="00004725"/>
    <w:rsid w:val="00005D5E"/>
    <w:rsid w:val="00016B10"/>
    <w:rsid w:val="0002188D"/>
    <w:rsid w:val="00025A90"/>
    <w:rsid w:val="0003125F"/>
    <w:rsid w:val="00051211"/>
    <w:rsid w:val="00052DAA"/>
    <w:rsid w:val="00062ECA"/>
    <w:rsid w:val="00074F8D"/>
    <w:rsid w:val="00077FF6"/>
    <w:rsid w:val="0008508C"/>
    <w:rsid w:val="00090D70"/>
    <w:rsid w:val="000955CE"/>
    <w:rsid w:val="000A7EAD"/>
    <w:rsid w:val="000B0BED"/>
    <w:rsid w:val="000B253A"/>
    <w:rsid w:val="000B4580"/>
    <w:rsid w:val="000B5AB7"/>
    <w:rsid w:val="000C27D4"/>
    <w:rsid w:val="000C3C68"/>
    <w:rsid w:val="000C6C52"/>
    <w:rsid w:val="000D00D8"/>
    <w:rsid w:val="000D1CED"/>
    <w:rsid w:val="000D75A4"/>
    <w:rsid w:val="000E218B"/>
    <w:rsid w:val="000E365F"/>
    <w:rsid w:val="000F2658"/>
    <w:rsid w:val="000F2A82"/>
    <w:rsid w:val="000F39AC"/>
    <w:rsid w:val="000F42E7"/>
    <w:rsid w:val="000F6612"/>
    <w:rsid w:val="00112414"/>
    <w:rsid w:val="0011316F"/>
    <w:rsid w:val="001155D4"/>
    <w:rsid w:val="001169B3"/>
    <w:rsid w:val="00122375"/>
    <w:rsid w:val="00122CFC"/>
    <w:rsid w:val="0012716C"/>
    <w:rsid w:val="00134FDC"/>
    <w:rsid w:val="001351D4"/>
    <w:rsid w:val="00135A3F"/>
    <w:rsid w:val="001376E7"/>
    <w:rsid w:val="00141672"/>
    <w:rsid w:val="001432C1"/>
    <w:rsid w:val="0014384A"/>
    <w:rsid w:val="00150B58"/>
    <w:rsid w:val="00152FCB"/>
    <w:rsid w:val="001531E0"/>
    <w:rsid w:val="0015579B"/>
    <w:rsid w:val="00162E4D"/>
    <w:rsid w:val="00170937"/>
    <w:rsid w:val="001726D7"/>
    <w:rsid w:val="00173901"/>
    <w:rsid w:val="00175889"/>
    <w:rsid w:val="00176908"/>
    <w:rsid w:val="00183255"/>
    <w:rsid w:val="001A011B"/>
    <w:rsid w:val="001A524B"/>
    <w:rsid w:val="001B21BC"/>
    <w:rsid w:val="001C23D0"/>
    <w:rsid w:val="001C538B"/>
    <w:rsid w:val="001C5C0F"/>
    <w:rsid w:val="001C676B"/>
    <w:rsid w:val="001D261B"/>
    <w:rsid w:val="001D2DC3"/>
    <w:rsid w:val="001E0783"/>
    <w:rsid w:val="001E139F"/>
    <w:rsid w:val="001E228E"/>
    <w:rsid w:val="001F3E14"/>
    <w:rsid w:val="00200C78"/>
    <w:rsid w:val="00216250"/>
    <w:rsid w:val="002212A4"/>
    <w:rsid w:val="00224AF9"/>
    <w:rsid w:val="0023111F"/>
    <w:rsid w:val="0023789B"/>
    <w:rsid w:val="0024395F"/>
    <w:rsid w:val="00251C00"/>
    <w:rsid w:val="00251E00"/>
    <w:rsid w:val="00252413"/>
    <w:rsid w:val="00254ADF"/>
    <w:rsid w:val="00254CC5"/>
    <w:rsid w:val="00255A26"/>
    <w:rsid w:val="002625A0"/>
    <w:rsid w:val="00263E25"/>
    <w:rsid w:val="00266847"/>
    <w:rsid w:val="00270E72"/>
    <w:rsid w:val="00271678"/>
    <w:rsid w:val="00274A08"/>
    <w:rsid w:val="00274BF0"/>
    <w:rsid w:val="002763BF"/>
    <w:rsid w:val="00280817"/>
    <w:rsid w:val="00283123"/>
    <w:rsid w:val="00296FFF"/>
    <w:rsid w:val="002979F0"/>
    <w:rsid w:val="002A6065"/>
    <w:rsid w:val="002A6457"/>
    <w:rsid w:val="002C053E"/>
    <w:rsid w:val="002C2699"/>
    <w:rsid w:val="002D68AC"/>
    <w:rsid w:val="002E2F64"/>
    <w:rsid w:val="002E4725"/>
    <w:rsid w:val="002E7981"/>
    <w:rsid w:val="002F063B"/>
    <w:rsid w:val="002F100E"/>
    <w:rsid w:val="002F15D0"/>
    <w:rsid w:val="002F3294"/>
    <w:rsid w:val="002F364F"/>
    <w:rsid w:val="002F5749"/>
    <w:rsid w:val="003005AC"/>
    <w:rsid w:val="00300C30"/>
    <w:rsid w:val="00301358"/>
    <w:rsid w:val="00303226"/>
    <w:rsid w:val="00307F94"/>
    <w:rsid w:val="00311AB8"/>
    <w:rsid w:val="00316896"/>
    <w:rsid w:val="003229C7"/>
    <w:rsid w:val="003365AB"/>
    <w:rsid w:val="00337CC4"/>
    <w:rsid w:val="00350342"/>
    <w:rsid w:val="00353457"/>
    <w:rsid w:val="00354AE7"/>
    <w:rsid w:val="00355878"/>
    <w:rsid w:val="0035645F"/>
    <w:rsid w:val="00360E7B"/>
    <w:rsid w:val="003654E3"/>
    <w:rsid w:val="00373A1F"/>
    <w:rsid w:val="00382CBD"/>
    <w:rsid w:val="00392254"/>
    <w:rsid w:val="00393358"/>
    <w:rsid w:val="00393F61"/>
    <w:rsid w:val="00394C76"/>
    <w:rsid w:val="003956B6"/>
    <w:rsid w:val="00396596"/>
    <w:rsid w:val="003972C9"/>
    <w:rsid w:val="003A0824"/>
    <w:rsid w:val="003A17E2"/>
    <w:rsid w:val="003A2485"/>
    <w:rsid w:val="003A25B2"/>
    <w:rsid w:val="003A3A0A"/>
    <w:rsid w:val="003A65EA"/>
    <w:rsid w:val="003B0B6D"/>
    <w:rsid w:val="003B696F"/>
    <w:rsid w:val="003C033C"/>
    <w:rsid w:val="003E1732"/>
    <w:rsid w:val="003E2372"/>
    <w:rsid w:val="003F0639"/>
    <w:rsid w:val="003F2A6B"/>
    <w:rsid w:val="003F3503"/>
    <w:rsid w:val="00406335"/>
    <w:rsid w:val="004116D8"/>
    <w:rsid w:val="0041468C"/>
    <w:rsid w:val="00416142"/>
    <w:rsid w:val="00416652"/>
    <w:rsid w:val="00417268"/>
    <w:rsid w:val="004202C6"/>
    <w:rsid w:val="00425317"/>
    <w:rsid w:val="00427190"/>
    <w:rsid w:val="00427EB4"/>
    <w:rsid w:val="00441746"/>
    <w:rsid w:val="004417A5"/>
    <w:rsid w:val="00442EB7"/>
    <w:rsid w:val="00444FC1"/>
    <w:rsid w:val="004513E8"/>
    <w:rsid w:val="00455943"/>
    <w:rsid w:val="0045643F"/>
    <w:rsid w:val="004615BA"/>
    <w:rsid w:val="004728CB"/>
    <w:rsid w:val="00474394"/>
    <w:rsid w:val="00474DAB"/>
    <w:rsid w:val="00481915"/>
    <w:rsid w:val="00487818"/>
    <w:rsid w:val="00487FBC"/>
    <w:rsid w:val="0049270B"/>
    <w:rsid w:val="00493A0C"/>
    <w:rsid w:val="004944E9"/>
    <w:rsid w:val="004A1243"/>
    <w:rsid w:val="004A1E11"/>
    <w:rsid w:val="004A2802"/>
    <w:rsid w:val="004A773C"/>
    <w:rsid w:val="004B1669"/>
    <w:rsid w:val="004B26DD"/>
    <w:rsid w:val="004B46DF"/>
    <w:rsid w:val="004C0A07"/>
    <w:rsid w:val="004C0B79"/>
    <w:rsid w:val="004C6261"/>
    <w:rsid w:val="004D45C7"/>
    <w:rsid w:val="004D5BD0"/>
    <w:rsid w:val="004D7773"/>
    <w:rsid w:val="004E0B44"/>
    <w:rsid w:val="004E66FF"/>
    <w:rsid w:val="004E74A9"/>
    <w:rsid w:val="004F6AD4"/>
    <w:rsid w:val="00500133"/>
    <w:rsid w:val="005017F5"/>
    <w:rsid w:val="005043FD"/>
    <w:rsid w:val="00506EC4"/>
    <w:rsid w:val="00507A90"/>
    <w:rsid w:val="00512B51"/>
    <w:rsid w:val="00513AD9"/>
    <w:rsid w:val="00514657"/>
    <w:rsid w:val="00516153"/>
    <w:rsid w:val="0052639E"/>
    <w:rsid w:val="00526512"/>
    <w:rsid w:val="00532F0D"/>
    <w:rsid w:val="0053783C"/>
    <w:rsid w:val="005400FB"/>
    <w:rsid w:val="00542596"/>
    <w:rsid w:val="00553C27"/>
    <w:rsid w:val="0055486C"/>
    <w:rsid w:val="005548BF"/>
    <w:rsid w:val="005568AE"/>
    <w:rsid w:val="00557E22"/>
    <w:rsid w:val="0056597F"/>
    <w:rsid w:val="0057235A"/>
    <w:rsid w:val="005753BC"/>
    <w:rsid w:val="005820D2"/>
    <w:rsid w:val="005830C1"/>
    <w:rsid w:val="005877B6"/>
    <w:rsid w:val="00587F8A"/>
    <w:rsid w:val="005A09D6"/>
    <w:rsid w:val="005A0BB5"/>
    <w:rsid w:val="005A12C4"/>
    <w:rsid w:val="005A5605"/>
    <w:rsid w:val="005B1659"/>
    <w:rsid w:val="005B1718"/>
    <w:rsid w:val="005C79E4"/>
    <w:rsid w:val="005D72F3"/>
    <w:rsid w:val="005E22C9"/>
    <w:rsid w:val="005E351E"/>
    <w:rsid w:val="005E46F4"/>
    <w:rsid w:val="005E719F"/>
    <w:rsid w:val="005F20F6"/>
    <w:rsid w:val="005F2A79"/>
    <w:rsid w:val="005F6179"/>
    <w:rsid w:val="005F638E"/>
    <w:rsid w:val="005F7FD4"/>
    <w:rsid w:val="00607C68"/>
    <w:rsid w:val="00620E1B"/>
    <w:rsid w:val="00621180"/>
    <w:rsid w:val="00635CCE"/>
    <w:rsid w:val="00642CCF"/>
    <w:rsid w:val="006450FA"/>
    <w:rsid w:val="00646DD5"/>
    <w:rsid w:val="0065325B"/>
    <w:rsid w:val="006550E1"/>
    <w:rsid w:val="00661AD4"/>
    <w:rsid w:val="00661D7B"/>
    <w:rsid w:val="0066327F"/>
    <w:rsid w:val="00676BC2"/>
    <w:rsid w:val="00681B40"/>
    <w:rsid w:val="006941C5"/>
    <w:rsid w:val="00694AFB"/>
    <w:rsid w:val="006A1805"/>
    <w:rsid w:val="006B21E1"/>
    <w:rsid w:val="006B36D2"/>
    <w:rsid w:val="006B58AB"/>
    <w:rsid w:val="006C375C"/>
    <w:rsid w:val="006D4326"/>
    <w:rsid w:val="006D4CB8"/>
    <w:rsid w:val="006E22C2"/>
    <w:rsid w:val="006E2512"/>
    <w:rsid w:val="006E45C5"/>
    <w:rsid w:val="006F4A70"/>
    <w:rsid w:val="006F55B9"/>
    <w:rsid w:val="006F77EE"/>
    <w:rsid w:val="007074E5"/>
    <w:rsid w:val="00724578"/>
    <w:rsid w:val="00725E7C"/>
    <w:rsid w:val="007323F3"/>
    <w:rsid w:val="00736CC8"/>
    <w:rsid w:val="00740553"/>
    <w:rsid w:val="00743605"/>
    <w:rsid w:val="007442EF"/>
    <w:rsid w:val="007504C5"/>
    <w:rsid w:val="00753ECE"/>
    <w:rsid w:val="00754F97"/>
    <w:rsid w:val="00755E2A"/>
    <w:rsid w:val="00761FEE"/>
    <w:rsid w:val="007668C7"/>
    <w:rsid w:val="00767F28"/>
    <w:rsid w:val="00774C66"/>
    <w:rsid w:val="007766B4"/>
    <w:rsid w:val="00777CEC"/>
    <w:rsid w:val="00777D87"/>
    <w:rsid w:val="00783DCD"/>
    <w:rsid w:val="007853CD"/>
    <w:rsid w:val="00791D21"/>
    <w:rsid w:val="007973FA"/>
    <w:rsid w:val="007A0812"/>
    <w:rsid w:val="007A2E5A"/>
    <w:rsid w:val="007A43BE"/>
    <w:rsid w:val="007B08F6"/>
    <w:rsid w:val="007B0AE0"/>
    <w:rsid w:val="007C03C1"/>
    <w:rsid w:val="007C0893"/>
    <w:rsid w:val="007C2DEF"/>
    <w:rsid w:val="007D7B60"/>
    <w:rsid w:val="007E5524"/>
    <w:rsid w:val="007E7430"/>
    <w:rsid w:val="007E769D"/>
    <w:rsid w:val="007F33D6"/>
    <w:rsid w:val="007F6157"/>
    <w:rsid w:val="00801D7F"/>
    <w:rsid w:val="00805361"/>
    <w:rsid w:val="00806EDB"/>
    <w:rsid w:val="008112A3"/>
    <w:rsid w:val="00811F0F"/>
    <w:rsid w:val="00814083"/>
    <w:rsid w:val="0081545B"/>
    <w:rsid w:val="00816924"/>
    <w:rsid w:val="00820CE4"/>
    <w:rsid w:val="00824649"/>
    <w:rsid w:val="00860135"/>
    <w:rsid w:val="00863C7C"/>
    <w:rsid w:val="008653CE"/>
    <w:rsid w:val="00870FCE"/>
    <w:rsid w:val="008750CB"/>
    <w:rsid w:val="00877B35"/>
    <w:rsid w:val="008A021F"/>
    <w:rsid w:val="008A440E"/>
    <w:rsid w:val="008A57FB"/>
    <w:rsid w:val="008B2C7C"/>
    <w:rsid w:val="008B4EFB"/>
    <w:rsid w:val="008B5F08"/>
    <w:rsid w:val="008C0208"/>
    <w:rsid w:val="008C7995"/>
    <w:rsid w:val="008C7A87"/>
    <w:rsid w:val="008D0627"/>
    <w:rsid w:val="008D1C69"/>
    <w:rsid w:val="008D22F7"/>
    <w:rsid w:val="008D23B9"/>
    <w:rsid w:val="008E224D"/>
    <w:rsid w:val="008E2F39"/>
    <w:rsid w:val="008E5BC4"/>
    <w:rsid w:val="008F1E33"/>
    <w:rsid w:val="008F2690"/>
    <w:rsid w:val="00901D54"/>
    <w:rsid w:val="009032BC"/>
    <w:rsid w:val="009059CC"/>
    <w:rsid w:val="009164B5"/>
    <w:rsid w:val="00925926"/>
    <w:rsid w:val="00927EE7"/>
    <w:rsid w:val="00932253"/>
    <w:rsid w:val="0093498B"/>
    <w:rsid w:val="00936E35"/>
    <w:rsid w:val="00937A4C"/>
    <w:rsid w:val="009417F7"/>
    <w:rsid w:val="00941F3A"/>
    <w:rsid w:val="00950F64"/>
    <w:rsid w:val="00954708"/>
    <w:rsid w:val="00957B36"/>
    <w:rsid w:val="009600DA"/>
    <w:rsid w:val="00964323"/>
    <w:rsid w:val="00967396"/>
    <w:rsid w:val="00974BEF"/>
    <w:rsid w:val="00975BF8"/>
    <w:rsid w:val="00976077"/>
    <w:rsid w:val="009776D3"/>
    <w:rsid w:val="0098716A"/>
    <w:rsid w:val="00994120"/>
    <w:rsid w:val="0099555F"/>
    <w:rsid w:val="009A2BA1"/>
    <w:rsid w:val="009A673A"/>
    <w:rsid w:val="009B0D02"/>
    <w:rsid w:val="009B1E58"/>
    <w:rsid w:val="009B71A2"/>
    <w:rsid w:val="009C2F1E"/>
    <w:rsid w:val="009C449C"/>
    <w:rsid w:val="009C5E66"/>
    <w:rsid w:val="009D514F"/>
    <w:rsid w:val="009E3A23"/>
    <w:rsid w:val="009F7E5D"/>
    <w:rsid w:val="00A007EB"/>
    <w:rsid w:val="00A02C7D"/>
    <w:rsid w:val="00A03338"/>
    <w:rsid w:val="00A04D80"/>
    <w:rsid w:val="00A10E97"/>
    <w:rsid w:val="00A166A4"/>
    <w:rsid w:val="00A22938"/>
    <w:rsid w:val="00A2413B"/>
    <w:rsid w:val="00A31A84"/>
    <w:rsid w:val="00A3471B"/>
    <w:rsid w:val="00A347AB"/>
    <w:rsid w:val="00A40D0C"/>
    <w:rsid w:val="00A40D8E"/>
    <w:rsid w:val="00A47997"/>
    <w:rsid w:val="00A51389"/>
    <w:rsid w:val="00A578B4"/>
    <w:rsid w:val="00A57928"/>
    <w:rsid w:val="00A638AE"/>
    <w:rsid w:val="00A71580"/>
    <w:rsid w:val="00A75FF3"/>
    <w:rsid w:val="00A82345"/>
    <w:rsid w:val="00A835C8"/>
    <w:rsid w:val="00A86DB3"/>
    <w:rsid w:val="00A90E34"/>
    <w:rsid w:val="00A92DB1"/>
    <w:rsid w:val="00A9432C"/>
    <w:rsid w:val="00A961C5"/>
    <w:rsid w:val="00AA0A21"/>
    <w:rsid w:val="00AA2FDF"/>
    <w:rsid w:val="00AA3287"/>
    <w:rsid w:val="00AA42A1"/>
    <w:rsid w:val="00AA5F80"/>
    <w:rsid w:val="00AA6A82"/>
    <w:rsid w:val="00AB0F93"/>
    <w:rsid w:val="00AB278F"/>
    <w:rsid w:val="00AB69A2"/>
    <w:rsid w:val="00AC0E5D"/>
    <w:rsid w:val="00AC4FCC"/>
    <w:rsid w:val="00AD019D"/>
    <w:rsid w:val="00AD0AC0"/>
    <w:rsid w:val="00AD6174"/>
    <w:rsid w:val="00AD65A5"/>
    <w:rsid w:val="00AD705E"/>
    <w:rsid w:val="00AE13D6"/>
    <w:rsid w:val="00AE15E6"/>
    <w:rsid w:val="00AE48D0"/>
    <w:rsid w:val="00AE5049"/>
    <w:rsid w:val="00AF031D"/>
    <w:rsid w:val="00AF4C8B"/>
    <w:rsid w:val="00AF5E43"/>
    <w:rsid w:val="00B003AF"/>
    <w:rsid w:val="00B043F4"/>
    <w:rsid w:val="00B137E0"/>
    <w:rsid w:val="00B15424"/>
    <w:rsid w:val="00B16919"/>
    <w:rsid w:val="00B21A05"/>
    <w:rsid w:val="00B22BE7"/>
    <w:rsid w:val="00B30358"/>
    <w:rsid w:val="00B3629A"/>
    <w:rsid w:val="00B40A91"/>
    <w:rsid w:val="00B44346"/>
    <w:rsid w:val="00B45121"/>
    <w:rsid w:val="00B45FA3"/>
    <w:rsid w:val="00B51225"/>
    <w:rsid w:val="00B532C9"/>
    <w:rsid w:val="00B545A6"/>
    <w:rsid w:val="00B550CE"/>
    <w:rsid w:val="00B55CFD"/>
    <w:rsid w:val="00B572B7"/>
    <w:rsid w:val="00B60E2B"/>
    <w:rsid w:val="00B63E1D"/>
    <w:rsid w:val="00B70544"/>
    <w:rsid w:val="00B7609D"/>
    <w:rsid w:val="00B76D2E"/>
    <w:rsid w:val="00B82331"/>
    <w:rsid w:val="00B8418C"/>
    <w:rsid w:val="00B851AF"/>
    <w:rsid w:val="00B90813"/>
    <w:rsid w:val="00B91FBA"/>
    <w:rsid w:val="00BA7446"/>
    <w:rsid w:val="00BB08AC"/>
    <w:rsid w:val="00BB2B29"/>
    <w:rsid w:val="00BC031A"/>
    <w:rsid w:val="00BC07F9"/>
    <w:rsid w:val="00BC315E"/>
    <w:rsid w:val="00BC625B"/>
    <w:rsid w:val="00BD3689"/>
    <w:rsid w:val="00BD5106"/>
    <w:rsid w:val="00BD6A8E"/>
    <w:rsid w:val="00BE5A50"/>
    <w:rsid w:val="00BF1627"/>
    <w:rsid w:val="00BF4C42"/>
    <w:rsid w:val="00BF7036"/>
    <w:rsid w:val="00C0146B"/>
    <w:rsid w:val="00C0176D"/>
    <w:rsid w:val="00C02240"/>
    <w:rsid w:val="00C04862"/>
    <w:rsid w:val="00C069C3"/>
    <w:rsid w:val="00C102B1"/>
    <w:rsid w:val="00C12018"/>
    <w:rsid w:val="00C16732"/>
    <w:rsid w:val="00C16AA8"/>
    <w:rsid w:val="00C23080"/>
    <w:rsid w:val="00C25B18"/>
    <w:rsid w:val="00C26077"/>
    <w:rsid w:val="00C30612"/>
    <w:rsid w:val="00C306FD"/>
    <w:rsid w:val="00C30C29"/>
    <w:rsid w:val="00C32899"/>
    <w:rsid w:val="00C3333E"/>
    <w:rsid w:val="00C3341F"/>
    <w:rsid w:val="00C350AB"/>
    <w:rsid w:val="00C427CF"/>
    <w:rsid w:val="00C4315D"/>
    <w:rsid w:val="00C474C3"/>
    <w:rsid w:val="00C47620"/>
    <w:rsid w:val="00C51B3C"/>
    <w:rsid w:val="00C524CA"/>
    <w:rsid w:val="00C53DF0"/>
    <w:rsid w:val="00C6030E"/>
    <w:rsid w:val="00C81B5E"/>
    <w:rsid w:val="00C848B5"/>
    <w:rsid w:val="00C87FE7"/>
    <w:rsid w:val="00C91C26"/>
    <w:rsid w:val="00C933EA"/>
    <w:rsid w:val="00C9663E"/>
    <w:rsid w:val="00CA00F1"/>
    <w:rsid w:val="00CA0460"/>
    <w:rsid w:val="00CA3CF6"/>
    <w:rsid w:val="00CA4290"/>
    <w:rsid w:val="00CB271F"/>
    <w:rsid w:val="00CB68AF"/>
    <w:rsid w:val="00CC409F"/>
    <w:rsid w:val="00CC5816"/>
    <w:rsid w:val="00CC6C51"/>
    <w:rsid w:val="00CC7BEE"/>
    <w:rsid w:val="00CD118B"/>
    <w:rsid w:val="00CD4319"/>
    <w:rsid w:val="00CD6CAF"/>
    <w:rsid w:val="00CE1443"/>
    <w:rsid w:val="00CE197C"/>
    <w:rsid w:val="00D00304"/>
    <w:rsid w:val="00D06D5D"/>
    <w:rsid w:val="00D07DF8"/>
    <w:rsid w:val="00D10C30"/>
    <w:rsid w:val="00D12A16"/>
    <w:rsid w:val="00D1453A"/>
    <w:rsid w:val="00D162DC"/>
    <w:rsid w:val="00D20FFD"/>
    <w:rsid w:val="00D21195"/>
    <w:rsid w:val="00D221A3"/>
    <w:rsid w:val="00D22C6E"/>
    <w:rsid w:val="00D246FA"/>
    <w:rsid w:val="00D257AC"/>
    <w:rsid w:val="00D40F19"/>
    <w:rsid w:val="00D41BEA"/>
    <w:rsid w:val="00D42D4B"/>
    <w:rsid w:val="00D55530"/>
    <w:rsid w:val="00D6022F"/>
    <w:rsid w:val="00D63484"/>
    <w:rsid w:val="00D6559E"/>
    <w:rsid w:val="00D67DB8"/>
    <w:rsid w:val="00D706F9"/>
    <w:rsid w:val="00D72933"/>
    <w:rsid w:val="00D86658"/>
    <w:rsid w:val="00D90587"/>
    <w:rsid w:val="00D965D0"/>
    <w:rsid w:val="00D96D5E"/>
    <w:rsid w:val="00DA072E"/>
    <w:rsid w:val="00DA3D3B"/>
    <w:rsid w:val="00DA71C4"/>
    <w:rsid w:val="00DB1A13"/>
    <w:rsid w:val="00DB2E58"/>
    <w:rsid w:val="00DB36DB"/>
    <w:rsid w:val="00DB619E"/>
    <w:rsid w:val="00DC244E"/>
    <w:rsid w:val="00DC352F"/>
    <w:rsid w:val="00DC3600"/>
    <w:rsid w:val="00DC3972"/>
    <w:rsid w:val="00DD1646"/>
    <w:rsid w:val="00DE2626"/>
    <w:rsid w:val="00DE3F09"/>
    <w:rsid w:val="00DE6F41"/>
    <w:rsid w:val="00DF0536"/>
    <w:rsid w:val="00DF105A"/>
    <w:rsid w:val="00DF382B"/>
    <w:rsid w:val="00DF3E9F"/>
    <w:rsid w:val="00DF44AD"/>
    <w:rsid w:val="00DF69CE"/>
    <w:rsid w:val="00E0137A"/>
    <w:rsid w:val="00E05899"/>
    <w:rsid w:val="00E10C31"/>
    <w:rsid w:val="00E15FDD"/>
    <w:rsid w:val="00E261E0"/>
    <w:rsid w:val="00E35DA7"/>
    <w:rsid w:val="00E36C11"/>
    <w:rsid w:val="00E40143"/>
    <w:rsid w:val="00E45CF5"/>
    <w:rsid w:val="00E45D78"/>
    <w:rsid w:val="00E46934"/>
    <w:rsid w:val="00E5019A"/>
    <w:rsid w:val="00E60F77"/>
    <w:rsid w:val="00E618F6"/>
    <w:rsid w:val="00E6234F"/>
    <w:rsid w:val="00E6351B"/>
    <w:rsid w:val="00E67D8B"/>
    <w:rsid w:val="00E72908"/>
    <w:rsid w:val="00E764DF"/>
    <w:rsid w:val="00E9181D"/>
    <w:rsid w:val="00E9319B"/>
    <w:rsid w:val="00EA09B1"/>
    <w:rsid w:val="00EA1A12"/>
    <w:rsid w:val="00EB1E3B"/>
    <w:rsid w:val="00EB5080"/>
    <w:rsid w:val="00EB63C9"/>
    <w:rsid w:val="00EB686E"/>
    <w:rsid w:val="00EC2AE9"/>
    <w:rsid w:val="00EC45A0"/>
    <w:rsid w:val="00EC57FA"/>
    <w:rsid w:val="00EC5F94"/>
    <w:rsid w:val="00ED1874"/>
    <w:rsid w:val="00EE0F43"/>
    <w:rsid w:val="00EE3647"/>
    <w:rsid w:val="00EF2605"/>
    <w:rsid w:val="00EF327B"/>
    <w:rsid w:val="00EF3A51"/>
    <w:rsid w:val="00F00DCC"/>
    <w:rsid w:val="00F0432A"/>
    <w:rsid w:val="00F063B0"/>
    <w:rsid w:val="00F078D5"/>
    <w:rsid w:val="00F172AB"/>
    <w:rsid w:val="00F2130D"/>
    <w:rsid w:val="00F2247C"/>
    <w:rsid w:val="00F272BD"/>
    <w:rsid w:val="00F35536"/>
    <w:rsid w:val="00F3633D"/>
    <w:rsid w:val="00F40DDC"/>
    <w:rsid w:val="00F43A0E"/>
    <w:rsid w:val="00F45678"/>
    <w:rsid w:val="00F56B6F"/>
    <w:rsid w:val="00F62395"/>
    <w:rsid w:val="00F7102E"/>
    <w:rsid w:val="00F830F2"/>
    <w:rsid w:val="00F83E87"/>
    <w:rsid w:val="00F953C7"/>
    <w:rsid w:val="00F96A9D"/>
    <w:rsid w:val="00FA2BA0"/>
    <w:rsid w:val="00FA5272"/>
    <w:rsid w:val="00FB06EC"/>
    <w:rsid w:val="00FB2B6A"/>
    <w:rsid w:val="00FB7DA2"/>
    <w:rsid w:val="00FC3409"/>
    <w:rsid w:val="00FC394F"/>
    <w:rsid w:val="00FC4B6F"/>
    <w:rsid w:val="00FC5D23"/>
    <w:rsid w:val="00FD6733"/>
    <w:rsid w:val="00FD7E63"/>
    <w:rsid w:val="00FE6754"/>
    <w:rsid w:val="00FE6961"/>
    <w:rsid w:val="00FF285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ersonName"/>
  <w:smartTagType w:namespaceuri="urn:schemas-microsoft-com:office:smarttags" w:name="country-region"/>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5361">
      <o:colormru v:ext="edit" colors="#6d9f9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endnote reference" w:uiPriority="99"/>
    <w:lsdException w:name="Title" w:uiPriority="10" w:qFormat="1"/>
    <w:lsdException w:name="Subtitle" w:uiPriority="11"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Cite"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7D87"/>
    <w:rPr>
      <w:sz w:val="22"/>
      <w:szCs w:val="24"/>
      <w:lang w:val="en-GB" w:eastAsia="en-GB"/>
    </w:rPr>
  </w:style>
  <w:style w:type="paragraph" w:styleId="Heading1">
    <w:name w:val="heading 1"/>
    <w:basedOn w:val="Normal"/>
    <w:next w:val="Normal"/>
    <w:link w:val="Heading1Char"/>
    <w:qFormat/>
    <w:rsid w:val="00777D87"/>
    <w:pPr>
      <w:keepNext/>
      <w:numPr>
        <w:numId w:val="1"/>
      </w:numPr>
      <w:spacing w:before="240" w:after="120"/>
      <w:outlineLvl w:val="0"/>
    </w:pPr>
    <w:rPr>
      <w:b/>
      <w:bCs/>
      <w:kern w:val="32"/>
      <w:sz w:val="32"/>
      <w:szCs w:val="32"/>
      <w:lang w:eastAsia="en-US"/>
    </w:rPr>
  </w:style>
  <w:style w:type="paragraph" w:styleId="Heading2">
    <w:name w:val="heading 2"/>
    <w:basedOn w:val="Normal"/>
    <w:next w:val="Normal"/>
    <w:link w:val="Heading2Char"/>
    <w:qFormat/>
    <w:rsid w:val="00777D87"/>
    <w:pPr>
      <w:keepNext/>
      <w:numPr>
        <w:ilvl w:val="1"/>
        <w:numId w:val="1"/>
      </w:numPr>
      <w:spacing w:before="240" w:after="60"/>
      <w:outlineLvl w:val="1"/>
    </w:pPr>
    <w:rPr>
      <w:b/>
      <w:bCs/>
      <w:iCs/>
      <w:sz w:val="28"/>
      <w:szCs w:val="28"/>
      <w:lang w:eastAsia="en-US"/>
    </w:rPr>
  </w:style>
  <w:style w:type="paragraph" w:styleId="Heading3">
    <w:name w:val="heading 3"/>
    <w:aliases w:val="H3"/>
    <w:basedOn w:val="Normal"/>
    <w:next w:val="Normal"/>
    <w:link w:val="Heading3Char"/>
    <w:qFormat/>
    <w:rsid w:val="00777D87"/>
    <w:pPr>
      <w:keepNext/>
      <w:numPr>
        <w:ilvl w:val="2"/>
        <w:numId w:val="1"/>
      </w:numPr>
      <w:spacing w:before="120" w:after="60"/>
      <w:outlineLvl w:val="2"/>
    </w:pPr>
    <w:rPr>
      <w:b/>
      <w:bCs/>
      <w:szCs w:val="26"/>
      <w:lang w:eastAsia="en-US"/>
    </w:rPr>
  </w:style>
  <w:style w:type="paragraph" w:styleId="Heading4">
    <w:name w:val="heading 4"/>
    <w:basedOn w:val="Normal"/>
    <w:next w:val="Normal"/>
    <w:link w:val="Heading4Char"/>
    <w:qFormat/>
    <w:rsid w:val="00777D87"/>
    <w:pPr>
      <w:keepNext/>
      <w:numPr>
        <w:ilvl w:val="3"/>
        <w:numId w:val="1"/>
      </w:numPr>
      <w:spacing w:before="60" w:after="60"/>
      <w:outlineLvl w:val="3"/>
    </w:pPr>
    <w:rPr>
      <w:b/>
      <w:bCs/>
      <w:szCs w:val="28"/>
      <w:lang w:eastAsia="en-US"/>
    </w:rPr>
  </w:style>
  <w:style w:type="paragraph" w:styleId="Heading5">
    <w:name w:val="heading 5"/>
    <w:basedOn w:val="Normal"/>
    <w:next w:val="Normal"/>
    <w:link w:val="Heading5Char"/>
    <w:qFormat/>
    <w:rsid w:val="00777D87"/>
    <w:pPr>
      <w:numPr>
        <w:ilvl w:val="4"/>
        <w:numId w:val="1"/>
      </w:numPr>
      <w:spacing w:before="240" w:after="60"/>
      <w:outlineLvl w:val="4"/>
    </w:pPr>
    <w:rPr>
      <w:b/>
      <w:bCs/>
      <w:i/>
      <w:iCs/>
      <w:szCs w:val="26"/>
      <w:lang w:eastAsia="en-US"/>
    </w:rPr>
  </w:style>
  <w:style w:type="paragraph" w:styleId="Heading6">
    <w:name w:val="heading 6"/>
    <w:basedOn w:val="Normal"/>
    <w:next w:val="Normal"/>
    <w:link w:val="Heading6Char"/>
    <w:qFormat/>
    <w:rsid w:val="00777D87"/>
    <w:pPr>
      <w:numPr>
        <w:ilvl w:val="5"/>
        <w:numId w:val="1"/>
      </w:numPr>
      <w:spacing w:before="240" w:after="60"/>
      <w:outlineLvl w:val="5"/>
    </w:pPr>
    <w:rPr>
      <w:bCs/>
      <w:szCs w:val="22"/>
      <w:lang w:eastAsia="en-US"/>
    </w:rPr>
  </w:style>
  <w:style w:type="paragraph" w:styleId="Heading7">
    <w:name w:val="heading 7"/>
    <w:basedOn w:val="Normal"/>
    <w:next w:val="Normal"/>
    <w:link w:val="Heading7Char"/>
    <w:qFormat/>
    <w:rsid w:val="00777D87"/>
    <w:pPr>
      <w:numPr>
        <w:ilvl w:val="6"/>
        <w:numId w:val="1"/>
      </w:numPr>
      <w:spacing w:before="240" w:after="60"/>
      <w:outlineLvl w:val="6"/>
    </w:pPr>
    <w:rPr>
      <w:lang w:eastAsia="en-US"/>
    </w:rPr>
  </w:style>
  <w:style w:type="paragraph" w:styleId="Heading8">
    <w:name w:val="heading 8"/>
    <w:basedOn w:val="Normal"/>
    <w:next w:val="Normal"/>
    <w:link w:val="Heading8Char"/>
    <w:qFormat/>
    <w:rsid w:val="00777D87"/>
    <w:pPr>
      <w:numPr>
        <w:ilvl w:val="7"/>
        <w:numId w:val="1"/>
      </w:numPr>
      <w:spacing w:before="240" w:after="60"/>
      <w:outlineLvl w:val="7"/>
    </w:pPr>
    <w:rPr>
      <w:i/>
      <w:iCs/>
      <w:lang w:eastAsia="en-US"/>
    </w:rPr>
  </w:style>
  <w:style w:type="paragraph" w:styleId="Heading9">
    <w:name w:val="heading 9"/>
    <w:basedOn w:val="Normal"/>
    <w:next w:val="Normal"/>
    <w:link w:val="Heading9Char"/>
    <w:qFormat/>
    <w:rsid w:val="00777D87"/>
    <w:pPr>
      <w:numPr>
        <w:ilvl w:val="8"/>
        <w:numId w:val="1"/>
      </w:numPr>
      <w:spacing w:before="240" w:after="60"/>
      <w:outlineLvl w:val="8"/>
    </w:pPr>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7D87"/>
    <w:pPr>
      <w:tabs>
        <w:tab w:val="center" w:pos="4153"/>
        <w:tab w:val="right" w:pos="8306"/>
      </w:tabs>
    </w:pPr>
    <w:rPr>
      <w:rFonts w:ascii="Lucida Sans Unicode" w:hAnsi="Lucida Sans Unicode"/>
      <w:sz w:val="18"/>
    </w:rPr>
  </w:style>
  <w:style w:type="paragraph" w:styleId="Footer">
    <w:name w:val="footer"/>
    <w:basedOn w:val="Normal"/>
    <w:link w:val="FooterChar"/>
    <w:uiPriority w:val="99"/>
    <w:rsid w:val="00777D87"/>
    <w:pPr>
      <w:tabs>
        <w:tab w:val="center" w:pos="4153"/>
        <w:tab w:val="right" w:pos="8306"/>
      </w:tabs>
    </w:pPr>
    <w:rPr>
      <w:rFonts w:ascii="Lucida Sans Unicode" w:hAnsi="Lucida Sans Unicode"/>
      <w:sz w:val="18"/>
    </w:rPr>
  </w:style>
  <w:style w:type="character" w:styleId="Hyperlink">
    <w:name w:val="Hyperlink"/>
    <w:uiPriority w:val="99"/>
    <w:rsid w:val="00777D87"/>
    <w:rPr>
      <w:color w:val="0000FF"/>
      <w:u w:val="single"/>
    </w:rPr>
  </w:style>
  <w:style w:type="table" w:styleId="TableList6">
    <w:name w:val="Table List 6"/>
    <w:basedOn w:val="TableNormal"/>
    <w:semiHidden/>
    <w:rsid w:val="00777D8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77D8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77D8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77D8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7D8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77D8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77D8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77D8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77D8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77D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7D8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77D8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77D8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77D87"/>
    <w:pPr>
      <w:numPr>
        <w:numId w:val="2"/>
      </w:numPr>
    </w:pPr>
  </w:style>
  <w:style w:type="numbering" w:styleId="1ai">
    <w:name w:val="Outline List 1"/>
    <w:basedOn w:val="NoList"/>
    <w:semiHidden/>
    <w:rsid w:val="00777D87"/>
    <w:pPr>
      <w:numPr>
        <w:numId w:val="3"/>
      </w:numPr>
    </w:pPr>
  </w:style>
  <w:style w:type="numbering" w:styleId="ArticleSection">
    <w:name w:val="Outline List 3"/>
    <w:basedOn w:val="NoList"/>
    <w:semiHidden/>
    <w:rsid w:val="00777D87"/>
    <w:pPr>
      <w:numPr>
        <w:numId w:val="4"/>
      </w:numPr>
    </w:pPr>
  </w:style>
  <w:style w:type="paragraph" w:styleId="BlockText">
    <w:name w:val="Block Text"/>
    <w:basedOn w:val="Normal"/>
    <w:semiHidden/>
    <w:rsid w:val="00777D87"/>
    <w:pPr>
      <w:spacing w:after="120"/>
      <w:ind w:left="1440" w:right="1440"/>
    </w:pPr>
  </w:style>
  <w:style w:type="paragraph" w:styleId="BodyText2">
    <w:name w:val="Body Text 2"/>
    <w:basedOn w:val="Normal"/>
    <w:semiHidden/>
    <w:rsid w:val="00777D87"/>
    <w:pPr>
      <w:spacing w:after="120" w:line="480" w:lineRule="auto"/>
    </w:pPr>
  </w:style>
  <w:style w:type="paragraph" w:styleId="BodyText3">
    <w:name w:val="Body Text 3"/>
    <w:basedOn w:val="Normal"/>
    <w:link w:val="BodyText3Char"/>
    <w:uiPriority w:val="99"/>
    <w:rsid w:val="00777D87"/>
    <w:pPr>
      <w:spacing w:after="120"/>
    </w:pPr>
    <w:rPr>
      <w:sz w:val="16"/>
      <w:szCs w:val="16"/>
      <w:lang/>
    </w:rPr>
  </w:style>
  <w:style w:type="paragraph" w:styleId="BodyText">
    <w:name w:val="Body Text"/>
    <w:basedOn w:val="Normal"/>
    <w:rsid w:val="00777D87"/>
    <w:pPr>
      <w:spacing w:after="120"/>
    </w:pPr>
  </w:style>
  <w:style w:type="paragraph" w:styleId="BodyTextFirstIndent">
    <w:name w:val="Body Text First Indent"/>
    <w:basedOn w:val="BodyText"/>
    <w:semiHidden/>
    <w:rsid w:val="00777D87"/>
    <w:pPr>
      <w:ind w:firstLine="210"/>
    </w:pPr>
  </w:style>
  <w:style w:type="paragraph" w:styleId="BodyTextIndent">
    <w:name w:val="Body Text Indent"/>
    <w:basedOn w:val="Normal"/>
    <w:semiHidden/>
    <w:rsid w:val="00777D87"/>
    <w:pPr>
      <w:spacing w:after="120"/>
      <w:ind w:left="283"/>
    </w:pPr>
  </w:style>
  <w:style w:type="paragraph" w:styleId="BodyTextFirstIndent2">
    <w:name w:val="Body Text First Indent 2"/>
    <w:basedOn w:val="BodyTextIndent"/>
    <w:semiHidden/>
    <w:rsid w:val="00777D87"/>
    <w:pPr>
      <w:ind w:firstLine="210"/>
    </w:pPr>
  </w:style>
  <w:style w:type="paragraph" w:styleId="BodyTextIndent2">
    <w:name w:val="Body Text Indent 2"/>
    <w:basedOn w:val="Normal"/>
    <w:semiHidden/>
    <w:rsid w:val="00777D87"/>
    <w:pPr>
      <w:spacing w:after="120" w:line="480" w:lineRule="auto"/>
      <w:ind w:left="283"/>
    </w:pPr>
  </w:style>
  <w:style w:type="paragraph" w:styleId="BodyTextIndent3">
    <w:name w:val="Body Text Indent 3"/>
    <w:basedOn w:val="Normal"/>
    <w:semiHidden/>
    <w:rsid w:val="00777D87"/>
    <w:pPr>
      <w:spacing w:after="120"/>
      <w:ind w:left="283"/>
    </w:pPr>
    <w:rPr>
      <w:sz w:val="16"/>
      <w:szCs w:val="16"/>
    </w:rPr>
  </w:style>
  <w:style w:type="paragraph" w:styleId="Closing">
    <w:name w:val="Closing"/>
    <w:basedOn w:val="Normal"/>
    <w:semiHidden/>
    <w:rsid w:val="00777D87"/>
    <w:pPr>
      <w:ind w:left="4252"/>
    </w:pPr>
  </w:style>
  <w:style w:type="paragraph" w:styleId="Date">
    <w:name w:val="Date"/>
    <w:basedOn w:val="Normal"/>
    <w:next w:val="Normal"/>
    <w:link w:val="DateChar"/>
    <w:semiHidden/>
    <w:rsid w:val="00777D87"/>
    <w:rPr>
      <w:lang/>
    </w:rPr>
  </w:style>
  <w:style w:type="paragraph" w:styleId="E-mailSignature">
    <w:name w:val="E-mail Signature"/>
    <w:basedOn w:val="Normal"/>
    <w:semiHidden/>
    <w:rsid w:val="00777D87"/>
  </w:style>
  <w:style w:type="character" w:styleId="Emphasis">
    <w:name w:val="Emphasis"/>
    <w:qFormat/>
    <w:rsid w:val="00777D87"/>
    <w:rPr>
      <w:i/>
      <w:iCs/>
    </w:rPr>
  </w:style>
  <w:style w:type="paragraph" w:styleId="EndnoteText">
    <w:name w:val="endnote text"/>
    <w:basedOn w:val="Normal"/>
    <w:link w:val="EndnoteTextChar"/>
    <w:rsid w:val="00777D87"/>
    <w:rPr>
      <w:sz w:val="20"/>
      <w:szCs w:val="20"/>
    </w:rPr>
  </w:style>
  <w:style w:type="paragraph" w:styleId="EnvelopeAddress">
    <w:name w:val="envelope address"/>
    <w:basedOn w:val="Normal"/>
    <w:semiHidden/>
    <w:rsid w:val="00777D87"/>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77D87"/>
    <w:rPr>
      <w:rFonts w:ascii="Arial" w:hAnsi="Arial" w:cs="Arial"/>
      <w:sz w:val="20"/>
      <w:szCs w:val="20"/>
    </w:rPr>
  </w:style>
  <w:style w:type="character" w:styleId="FollowedHyperlink">
    <w:name w:val="FollowedHyperlink"/>
    <w:uiPriority w:val="99"/>
    <w:semiHidden/>
    <w:rsid w:val="00777D87"/>
    <w:rPr>
      <w:color w:val="800080"/>
      <w:u w:val="single"/>
    </w:rPr>
  </w:style>
  <w:style w:type="character" w:styleId="HTMLAcronym">
    <w:name w:val="HTML Acronym"/>
    <w:basedOn w:val="DefaultParagraphFont"/>
    <w:semiHidden/>
    <w:rsid w:val="00777D87"/>
  </w:style>
  <w:style w:type="paragraph" w:styleId="HTMLAddress">
    <w:name w:val="HTML Address"/>
    <w:basedOn w:val="Normal"/>
    <w:semiHidden/>
    <w:rsid w:val="00777D87"/>
    <w:rPr>
      <w:i/>
      <w:iCs/>
    </w:rPr>
  </w:style>
  <w:style w:type="character" w:styleId="HTMLCite">
    <w:name w:val="HTML Cite"/>
    <w:uiPriority w:val="99"/>
    <w:semiHidden/>
    <w:rsid w:val="00777D87"/>
    <w:rPr>
      <w:i/>
      <w:iCs/>
    </w:rPr>
  </w:style>
  <w:style w:type="character" w:styleId="HTMLCode">
    <w:name w:val="HTML Code"/>
    <w:semiHidden/>
    <w:rsid w:val="00777D87"/>
    <w:rPr>
      <w:rFonts w:ascii="Courier New" w:hAnsi="Courier New" w:cs="Courier New"/>
      <w:sz w:val="20"/>
      <w:szCs w:val="20"/>
    </w:rPr>
  </w:style>
  <w:style w:type="character" w:styleId="HTMLDefinition">
    <w:name w:val="HTML Definition"/>
    <w:semiHidden/>
    <w:rsid w:val="00777D87"/>
    <w:rPr>
      <w:i/>
      <w:iCs/>
    </w:rPr>
  </w:style>
  <w:style w:type="character" w:styleId="HTMLKeyboard">
    <w:name w:val="HTML Keyboard"/>
    <w:semiHidden/>
    <w:rsid w:val="00777D87"/>
    <w:rPr>
      <w:rFonts w:ascii="Courier New" w:hAnsi="Courier New" w:cs="Courier New"/>
      <w:sz w:val="20"/>
      <w:szCs w:val="20"/>
    </w:rPr>
  </w:style>
  <w:style w:type="paragraph" w:styleId="HTMLPreformatted">
    <w:name w:val="HTML Preformatted"/>
    <w:basedOn w:val="Normal"/>
    <w:semiHidden/>
    <w:rsid w:val="00777D87"/>
    <w:rPr>
      <w:rFonts w:ascii="Courier New" w:hAnsi="Courier New" w:cs="Courier New"/>
      <w:sz w:val="20"/>
      <w:szCs w:val="20"/>
    </w:rPr>
  </w:style>
  <w:style w:type="character" w:styleId="HTMLSample">
    <w:name w:val="HTML Sample"/>
    <w:semiHidden/>
    <w:rsid w:val="00777D87"/>
    <w:rPr>
      <w:rFonts w:ascii="Courier New" w:hAnsi="Courier New" w:cs="Courier New"/>
    </w:rPr>
  </w:style>
  <w:style w:type="character" w:styleId="HTMLTypewriter">
    <w:name w:val="HTML Typewriter"/>
    <w:semiHidden/>
    <w:rsid w:val="00777D87"/>
    <w:rPr>
      <w:rFonts w:ascii="Courier New" w:hAnsi="Courier New" w:cs="Courier New"/>
      <w:sz w:val="20"/>
      <w:szCs w:val="20"/>
    </w:rPr>
  </w:style>
  <w:style w:type="character" w:styleId="HTMLVariable">
    <w:name w:val="HTML Variable"/>
    <w:semiHidden/>
    <w:rsid w:val="00777D87"/>
    <w:rPr>
      <w:i/>
      <w:iCs/>
    </w:rPr>
  </w:style>
  <w:style w:type="character" w:styleId="LineNumber">
    <w:name w:val="line number"/>
    <w:basedOn w:val="DefaultParagraphFont"/>
    <w:semiHidden/>
    <w:rsid w:val="00777D87"/>
  </w:style>
  <w:style w:type="paragraph" w:styleId="List">
    <w:name w:val="List"/>
    <w:basedOn w:val="Normal"/>
    <w:semiHidden/>
    <w:rsid w:val="00777D87"/>
    <w:pPr>
      <w:ind w:left="283" w:hanging="283"/>
    </w:pPr>
  </w:style>
  <w:style w:type="paragraph" w:styleId="List2">
    <w:name w:val="List 2"/>
    <w:basedOn w:val="Normal"/>
    <w:semiHidden/>
    <w:rsid w:val="00777D87"/>
    <w:pPr>
      <w:ind w:left="566" w:hanging="283"/>
    </w:pPr>
  </w:style>
  <w:style w:type="paragraph" w:styleId="List3">
    <w:name w:val="List 3"/>
    <w:basedOn w:val="Normal"/>
    <w:semiHidden/>
    <w:rsid w:val="00777D87"/>
    <w:pPr>
      <w:ind w:left="849" w:hanging="283"/>
    </w:pPr>
  </w:style>
  <w:style w:type="paragraph" w:styleId="List4">
    <w:name w:val="List 4"/>
    <w:basedOn w:val="Normal"/>
    <w:semiHidden/>
    <w:rsid w:val="00777D87"/>
    <w:pPr>
      <w:ind w:left="1132" w:hanging="283"/>
    </w:pPr>
  </w:style>
  <w:style w:type="paragraph" w:styleId="List5">
    <w:name w:val="List 5"/>
    <w:basedOn w:val="Normal"/>
    <w:semiHidden/>
    <w:rsid w:val="00777D87"/>
    <w:pPr>
      <w:ind w:left="1415" w:hanging="283"/>
    </w:pPr>
  </w:style>
  <w:style w:type="paragraph" w:styleId="ListBullet2">
    <w:name w:val="List Bullet 2"/>
    <w:basedOn w:val="Normal"/>
    <w:autoRedefine/>
    <w:semiHidden/>
    <w:rsid w:val="00777D87"/>
    <w:pPr>
      <w:numPr>
        <w:numId w:val="5"/>
      </w:numPr>
    </w:pPr>
  </w:style>
  <w:style w:type="paragraph" w:styleId="ListBullet3">
    <w:name w:val="List Bullet 3"/>
    <w:basedOn w:val="Normal"/>
    <w:autoRedefine/>
    <w:semiHidden/>
    <w:rsid w:val="00777D87"/>
    <w:pPr>
      <w:numPr>
        <w:numId w:val="6"/>
      </w:numPr>
    </w:pPr>
  </w:style>
  <w:style w:type="paragraph" w:styleId="ListBullet4">
    <w:name w:val="List Bullet 4"/>
    <w:basedOn w:val="Normal"/>
    <w:autoRedefine/>
    <w:semiHidden/>
    <w:rsid w:val="00777D87"/>
    <w:pPr>
      <w:numPr>
        <w:numId w:val="7"/>
      </w:numPr>
    </w:pPr>
  </w:style>
  <w:style w:type="paragraph" w:styleId="ListBullet5">
    <w:name w:val="List Bullet 5"/>
    <w:basedOn w:val="Normal"/>
    <w:autoRedefine/>
    <w:semiHidden/>
    <w:rsid w:val="00777D87"/>
    <w:pPr>
      <w:numPr>
        <w:numId w:val="8"/>
      </w:numPr>
    </w:pPr>
  </w:style>
  <w:style w:type="paragraph" w:styleId="ListContinue">
    <w:name w:val="List Continue"/>
    <w:basedOn w:val="Normal"/>
    <w:semiHidden/>
    <w:rsid w:val="00777D87"/>
    <w:pPr>
      <w:spacing w:after="120"/>
      <w:ind w:left="283"/>
    </w:pPr>
  </w:style>
  <w:style w:type="paragraph" w:styleId="ListContinue2">
    <w:name w:val="List Continue 2"/>
    <w:basedOn w:val="Normal"/>
    <w:semiHidden/>
    <w:rsid w:val="00777D87"/>
    <w:pPr>
      <w:spacing w:after="120"/>
      <w:ind w:left="566"/>
    </w:pPr>
  </w:style>
  <w:style w:type="paragraph" w:styleId="ListContinue3">
    <w:name w:val="List Continue 3"/>
    <w:basedOn w:val="Normal"/>
    <w:semiHidden/>
    <w:rsid w:val="00777D87"/>
    <w:pPr>
      <w:spacing w:after="120"/>
      <w:ind w:left="849"/>
    </w:pPr>
  </w:style>
  <w:style w:type="paragraph" w:styleId="ListContinue4">
    <w:name w:val="List Continue 4"/>
    <w:basedOn w:val="Normal"/>
    <w:semiHidden/>
    <w:rsid w:val="00777D87"/>
    <w:pPr>
      <w:spacing w:after="120"/>
      <w:ind w:left="1132"/>
    </w:pPr>
  </w:style>
  <w:style w:type="paragraph" w:styleId="ListContinue5">
    <w:name w:val="List Continue 5"/>
    <w:basedOn w:val="Normal"/>
    <w:semiHidden/>
    <w:rsid w:val="00777D87"/>
    <w:pPr>
      <w:spacing w:after="120"/>
      <w:ind w:left="1415"/>
    </w:pPr>
  </w:style>
  <w:style w:type="paragraph" w:styleId="ListNumber">
    <w:name w:val="List Number"/>
    <w:basedOn w:val="Normal"/>
    <w:semiHidden/>
    <w:rsid w:val="00777D87"/>
    <w:pPr>
      <w:numPr>
        <w:numId w:val="9"/>
      </w:numPr>
    </w:pPr>
  </w:style>
  <w:style w:type="paragraph" w:styleId="ListNumber2">
    <w:name w:val="List Number 2"/>
    <w:basedOn w:val="Normal"/>
    <w:semiHidden/>
    <w:rsid w:val="00777D87"/>
    <w:pPr>
      <w:numPr>
        <w:numId w:val="10"/>
      </w:numPr>
    </w:pPr>
  </w:style>
  <w:style w:type="paragraph" w:styleId="ListNumber3">
    <w:name w:val="List Number 3"/>
    <w:basedOn w:val="Normal"/>
    <w:semiHidden/>
    <w:rsid w:val="00777D87"/>
    <w:pPr>
      <w:numPr>
        <w:numId w:val="11"/>
      </w:numPr>
    </w:pPr>
  </w:style>
  <w:style w:type="paragraph" w:styleId="ListNumber4">
    <w:name w:val="List Number 4"/>
    <w:basedOn w:val="Normal"/>
    <w:semiHidden/>
    <w:rsid w:val="00777D87"/>
    <w:pPr>
      <w:numPr>
        <w:numId w:val="12"/>
      </w:numPr>
    </w:pPr>
  </w:style>
  <w:style w:type="paragraph" w:styleId="ListNumber5">
    <w:name w:val="List Number 5"/>
    <w:basedOn w:val="Normal"/>
    <w:semiHidden/>
    <w:rsid w:val="00777D87"/>
    <w:pPr>
      <w:numPr>
        <w:numId w:val="13"/>
      </w:numPr>
    </w:pPr>
  </w:style>
  <w:style w:type="paragraph" w:styleId="MessageHeader">
    <w:name w:val="Message Header"/>
    <w:basedOn w:val="Normal"/>
    <w:semiHidden/>
    <w:rsid w:val="00777D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sid w:val="00777D87"/>
    <w:rPr>
      <w:sz w:val="24"/>
    </w:rPr>
  </w:style>
  <w:style w:type="paragraph" w:styleId="NormalIndent">
    <w:name w:val="Normal Indent"/>
    <w:basedOn w:val="Normal"/>
    <w:semiHidden/>
    <w:rsid w:val="00777D87"/>
    <w:pPr>
      <w:ind w:left="720"/>
    </w:pPr>
  </w:style>
  <w:style w:type="paragraph" w:styleId="NoteHeading">
    <w:name w:val="Note Heading"/>
    <w:basedOn w:val="Normal"/>
    <w:next w:val="Normal"/>
    <w:semiHidden/>
    <w:rsid w:val="00777D87"/>
  </w:style>
  <w:style w:type="character" w:styleId="PageNumber">
    <w:name w:val="page number"/>
    <w:basedOn w:val="DefaultParagraphFont"/>
    <w:semiHidden/>
    <w:rsid w:val="00777D87"/>
  </w:style>
  <w:style w:type="paragraph" w:styleId="PlainText">
    <w:name w:val="Plain Text"/>
    <w:basedOn w:val="Normal"/>
    <w:link w:val="PlainTextChar"/>
    <w:uiPriority w:val="99"/>
    <w:semiHidden/>
    <w:rsid w:val="00777D87"/>
    <w:rPr>
      <w:rFonts w:ascii="Courier New" w:hAnsi="Courier New"/>
      <w:sz w:val="20"/>
      <w:szCs w:val="20"/>
      <w:lang/>
    </w:rPr>
  </w:style>
  <w:style w:type="paragraph" w:styleId="Salutation">
    <w:name w:val="Salutation"/>
    <w:basedOn w:val="Normal"/>
    <w:next w:val="Normal"/>
    <w:semiHidden/>
    <w:rsid w:val="00777D87"/>
  </w:style>
  <w:style w:type="paragraph" w:styleId="Signature">
    <w:name w:val="Signature"/>
    <w:basedOn w:val="Normal"/>
    <w:semiHidden/>
    <w:rsid w:val="00777D87"/>
    <w:pPr>
      <w:ind w:left="4252"/>
    </w:pPr>
  </w:style>
  <w:style w:type="character" w:styleId="Strong">
    <w:name w:val="Strong"/>
    <w:uiPriority w:val="22"/>
    <w:qFormat/>
    <w:rsid w:val="00777D87"/>
    <w:rPr>
      <w:b/>
      <w:bCs/>
    </w:rPr>
  </w:style>
  <w:style w:type="paragraph" w:styleId="Subtitle">
    <w:name w:val="Subtitle"/>
    <w:basedOn w:val="Normal"/>
    <w:link w:val="SubtitleChar"/>
    <w:uiPriority w:val="11"/>
    <w:qFormat/>
    <w:rsid w:val="00777D87"/>
    <w:pPr>
      <w:spacing w:after="60"/>
      <w:jc w:val="center"/>
      <w:outlineLvl w:val="1"/>
    </w:pPr>
    <w:rPr>
      <w:rFonts w:ascii="Arial" w:hAnsi="Arial" w:cs="Arial"/>
      <w:sz w:val="24"/>
    </w:rPr>
  </w:style>
  <w:style w:type="table" w:styleId="Table3Deffects1">
    <w:name w:val="Table 3D effects 1"/>
    <w:basedOn w:val="TableNormal"/>
    <w:semiHidden/>
    <w:rsid w:val="00777D8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77D8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77D8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77D8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77D8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77D8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77D8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77D8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77D8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77D8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77D8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77D8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77D8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77D8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77D8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77D8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77D8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77D8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77D8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77D8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77D8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77D8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77D8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77D8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77D8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77D8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77D8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307F94"/>
    <w:pPr>
      <w:tabs>
        <w:tab w:val="left" w:pos="440"/>
        <w:tab w:val="right" w:leader="dot" w:pos="9060"/>
      </w:tabs>
      <w:spacing w:before="120" w:after="120"/>
      <w:ind w:left="426" w:hanging="426"/>
    </w:pPr>
    <w:rPr>
      <w:rFonts w:ascii="Arial" w:hAnsi="Arial"/>
      <w:b/>
      <w:bCs/>
      <w:szCs w:val="20"/>
    </w:rPr>
  </w:style>
  <w:style w:type="paragraph" w:styleId="Title">
    <w:name w:val="Title"/>
    <w:basedOn w:val="Normal"/>
    <w:link w:val="TitleChar"/>
    <w:uiPriority w:val="10"/>
    <w:qFormat/>
    <w:rsid w:val="00777D87"/>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307F94"/>
    <w:pPr>
      <w:ind w:left="220"/>
    </w:pPr>
    <w:rPr>
      <w:rFonts w:ascii="Arial" w:hAnsi="Arial"/>
      <w:smallCaps/>
      <w:sz w:val="20"/>
      <w:szCs w:val="20"/>
    </w:rPr>
  </w:style>
  <w:style w:type="paragraph" w:styleId="TOC3">
    <w:name w:val="toc 3"/>
    <w:basedOn w:val="Normal"/>
    <w:next w:val="Normal"/>
    <w:autoRedefine/>
    <w:uiPriority w:val="39"/>
    <w:rsid w:val="00777D87"/>
    <w:pPr>
      <w:ind w:left="440"/>
    </w:pPr>
    <w:rPr>
      <w:i/>
      <w:iCs/>
      <w:sz w:val="20"/>
      <w:szCs w:val="20"/>
    </w:rPr>
  </w:style>
  <w:style w:type="paragraph" w:styleId="TOC4">
    <w:name w:val="toc 4"/>
    <w:basedOn w:val="Normal"/>
    <w:next w:val="Normal"/>
    <w:autoRedefine/>
    <w:semiHidden/>
    <w:rsid w:val="00777D87"/>
    <w:pPr>
      <w:ind w:left="660"/>
    </w:pPr>
    <w:rPr>
      <w:sz w:val="18"/>
      <w:szCs w:val="18"/>
    </w:rPr>
  </w:style>
  <w:style w:type="paragraph" w:styleId="TOC5">
    <w:name w:val="toc 5"/>
    <w:basedOn w:val="Normal"/>
    <w:next w:val="Normal"/>
    <w:autoRedefine/>
    <w:semiHidden/>
    <w:rsid w:val="00777D87"/>
    <w:pPr>
      <w:ind w:left="880"/>
    </w:pPr>
    <w:rPr>
      <w:sz w:val="18"/>
      <w:szCs w:val="18"/>
    </w:rPr>
  </w:style>
  <w:style w:type="paragraph" w:styleId="TOC6">
    <w:name w:val="toc 6"/>
    <w:basedOn w:val="Normal"/>
    <w:next w:val="Normal"/>
    <w:autoRedefine/>
    <w:semiHidden/>
    <w:rsid w:val="00777D87"/>
    <w:pPr>
      <w:ind w:left="1100"/>
    </w:pPr>
    <w:rPr>
      <w:sz w:val="18"/>
      <w:szCs w:val="18"/>
    </w:rPr>
  </w:style>
  <w:style w:type="paragraph" w:styleId="TOC7">
    <w:name w:val="toc 7"/>
    <w:basedOn w:val="Normal"/>
    <w:next w:val="Normal"/>
    <w:autoRedefine/>
    <w:semiHidden/>
    <w:rsid w:val="00777D87"/>
    <w:pPr>
      <w:ind w:left="1320"/>
    </w:pPr>
    <w:rPr>
      <w:sz w:val="18"/>
      <w:szCs w:val="18"/>
    </w:rPr>
  </w:style>
  <w:style w:type="paragraph" w:styleId="TOC8">
    <w:name w:val="toc 8"/>
    <w:basedOn w:val="Normal"/>
    <w:next w:val="Normal"/>
    <w:autoRedefine/>
    <w:semiHidden/>
    <w:rsid w:val="00777D87"/>
    <w:pPr>
      <w:ind w:left="1540"/>
    </w:pPr>
    <w:rPr>
      <w:sz w:val="18"/>
      <w:szCs w:val="18"/>
    </w:rPr>
  </w:style>
  <w:style w:type="paragraph" w:styleId="TOC9">
    <w:name w:val="toc 9"/>
    <w:basedOn w:val="Normal"/>
    <w:next w:val="Normal"/>
    <w:autoRedefine/>
    <w:semiHidden/>
    <w:rsid w:val="00777D87"/>
    <w:pPr>
      <w:ind w:left="1760"/>
    </w:pPr>
    <w:rPr>
      <w:sz w:val="18"/>
      <w:szCs w:val="18"/>
    </w:rPr>
  </w:style>
  <w:style w:type="paragraph" w:styleId="FootnoteText">
    <w:name w:val="footnote text"/>
    <w:basedOn w:val="Normal"/>
    <w:link w:val="FootnoteTextChar"/>
    <w:semiHidden/>
    <w:rsid w:val="00777D87"/>
    <w:rPr>
      <w:rFonts w:ascii="Lucida Sans" w:hAnsi="Lucida Sans"/>
      <w:color w:val="000000"/>
      <w:sz w:val="20"/>
      <w:szCs w:val="20"/>
      <w:lang w:eastAsia="en-US"/>
    </w:rPr>
  </w:style>
  <w:style w:type="character" w:styleId="FootnoteReference">
    <w:name w:val="footnote reference"/>
    <w:semiHidden/>
    <w:rsid w:val="00777D87"/>
    <w:rPr>
      <w:vertAlign w:val="superscript"/>
    </w:rPr>
  </w:style>
  <w:style w:type="character" w:customStyle="1" w:styleId="textdarkgrey">
    <w:name w:val="textdarkgrey"/>
    <w:basedOn w:val="DefaultParagraphFont"/>
    <w:rsid w:val="00777D87"/>
  </w:style>
  <w:style w:type="paragraph" w:customStyle="1" w:styleId="content">
    <w:name w:val="content"/>
    <w:basedOn w:val="Normal"/>
    <w:rsid w:val="00777D87"/>
    <w:pPr>
      <w:spacing w:before="100" w:beforeAutospacing="1" w:after="100" w:afterAutospacing="1"/>
    </w:pPr>
    <w:rPr>
      <w:rFonts w:ascii="Verdana" w:hAnsi="Verdana"/>
      <w:color w:val="333366"/>
      <w:sz w:val="18"/>
      <w:szCs w:val="18"/>
    </w:rPr>
  </w:style>
  <w:style w:type="character" w:customStyle="1" w:styleId="content1">
    <w:name w:val="content1"/>
    <w:rsid w:val="00777D87"/>
    <w:rPr>
      <w:rFonts w:ascii="Verdana" w:hAnsi="Verdana" w:hint="default"/>
      <w:color w:val="333366"/>
      <w:sz w:val="18"/>
      <w:szCs w:val="18"/>
    </w:rPr>
  </w:style>
  <w:style w:type="character" w:styleId="EndnoteReference">
    <w:name w:val="endnote reference"/>
    <w:uiPriority w:val="99"/>
    <w:semiHidden/>
    <w:rsid w:val="00777D87"/>
    <w:rPr>
      <w:vertAlign w:val="superscript"/>
    </w:rPr>
  </w:style>
  <w:style w:type="paragraph" w:styleId="BalloonText">
    <w:name w:val="Balloon Text"/>
    <w:basedOn w:val="Normal"/>
    <w:semiHidden/>
    <w:rsid w:val="00777D87"/>
    <w:rPr>
      <w:rFonts w:ascii="Tahoma" w:hAnsi="Tahoma" w:cs="Tahoma"/>
      <w:sz w:val="16"/>
      <w:szCs w:val="16"/>
    </w:rPr>
  </w:style>
  <w:style w:type="character" w:customStyle="1" w:styleId="txt1">
    <w:name w:val="txt1"/>
    <w:rsid w:val="00777D87"/>
    <w:rPr>
      <w:rFonts w:ascii="Helvetica" w:hAnsi="Helvetica" w:hint="default"/>
      <w:strike w:val="0"/>
      <w:dstrike w:val="0"/>
      <w:color w:val="000000"/>
      <w:sz w:val="17"/>
      <w:szCs w:val="17"/>
      <w:u w:val="none"/>
      <w:effect w:val="none"/>
    </w:rPr>
  </w:style>
  <w:style w:type="table" w:styleId="TableGrid">
    <w:name w:val="Table Grid"/>
    <w:basedOn w:val="TableNormal"/>
    <w:uiPriority w:val="99"/>
    <w:rsid w:val="00777D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headingdate">
    <w:name w:val="listheadingdate"/>
    <w:basedOn w:val="DefaultParagraphFont"/>
    <w:rsid w:val="00777D87"/>
  </w:style>
  <w:style w:type="character" w:customStyle="1" w:styleId="boldgray">
    <w:name w:val="boldgray"/>
    <w:basedOn w:val="DefaultParagraphFont"/>
    <w:rsid w:val="00777D87"/>
  </w:style>
  <w:style w:type="character" w:customStyle="1" w:styleId="a">
    <w:name w:val="a"/>
    <w:basedOn w:val="DefaultParagraphFont"/>
    <w:rsid w:val="00777D87"/>
  </w:style>
  <w:style w:type="character" w:customStyle="1" w:styleId="textenoir">
    <w:name w:val="textenoir"/>
    <w:basedOn w:val="DefaultParagraphFont"/>
    <w:rsid w:val="00777D87"/>
  </w:style>
  <w:style w:type="paragraph" w:customStyle="1" w:styleId="spip">
    <w:name w:val="spip"/>
    <w:basedOn w:val="Normal"/>
    <w:rsid w:val="00777D87"/>
    <w:pPr>
      <w:spacing w:before="100" w:beforeAutospacing="1" w:after="100" w:afterAutospacing="1"/>
    </w:pPr>
    <w:rPr>
      <w:sz w:val="24"/>
    </w:rPr>
  </w:style>
  <w:style w:type="character" w:customStyle="1" w:styleId="textevigras">
    <w:name w:val="textevigras"/>
    <w:basedOn w:val="DefaultParagraphFont"/>
    <w:rsid w:val="00777D87"/>
  </w:style>
  <w:style w:type="character" w:customStyle="1" w:styleId="Normal1">
    <w:name w:val="Normal1"/>
    <w:basedOn w:val="DefaultParagraphFont"/>
    <w:rsid w:val="00777D87"/>
  </w:style>
  <w:style w:type="paragraph" w:customStyle="1" w:styleId="story">
    <w:name w:val="story"/>
    <w:basedOn w:val="Normal"/>
    <w:rsid w:val="00777D87"/>
    <w:pPr>
      <w:spacing w:before="100" w:beforeAutospacing="1" w:after="100" w:afterAutospacing="1"/>
    </w:pPr>
    <w:rPr>
      <w:sz w:val="24"/>
    </w:rPr>
  </w:style>
  <w:style w:type="paragraph" w:customStyle="1" w:styleId="Default">
    <w:name w:val="Default"/>
    <w:rsid w:val="001726D7"/>
    <w:pPr>
      <w:autoSpaceDE w:val="0"/>
      <w:autoSpaceDN w:val="0"/>
      <w:adjustRightInd w:val="0"/>
    </w:pPr>
    <w:rPr>
      <w:rFonts w:ascii="HAIAN O+ Kievit" w:hAnsi="HAIAN O+ Kievit" w:cs="HAIAN O+ Kievit"/>
      <w:color w:val="000000"/>
      <w:sz w:val="24"/>
      <w:szCs w:val="24"/>
      <w:lang w:val="en-GB" w:eastAsia="en-GB"/>
    </w:rPr>
  </w:style>
  <w:style w:type="character" w:customStyle="1" w:styleId="google-src-text">
    <w:name w:val="google-src-text"/>
    <w:basedOn w:val="DefaultParagraphFont"/>
    <w:uiPriority w:val="99"/>
    <w:rsid w:val="00642CCF"/>
  </w:style>
  <w:style w:type="character" w:customStyle="1" w:styleId="Heading1Char">
    <w:name w:val="Heading 1 Char"/>
    <w:link w:val="Heading1"/>
    <w:rsid w:val="00A10E97"/>
    <w:rPr>
      <w:b/>
      <w:bCs/>
      <w:kern w:val="32"/>
      <w:sz w:val="32"/>
      <w:szCs w:val="32"/>
      <w:lang w:val="en-GB" w:eastAsia="en-US"/>
    </w:rPr>
  </w:style>
  <w:style w:type="character" w:customStyle="1" w:styleId="Heading2Char">
    <w:name w:val="Heading 2 Char"/>
    <w:link w:val="Heading2"/>
    <w:rsid w:val="00A10E97"/>
    <w:rPr>
      <w:b/>
      <w:bCs/>
      <w:iCs/>
      <w:sz w:val="28"/>
      <w:szCs w:val="28"/>
      <w:lang w:eastAsia="en-US"/>
    </w:rPr>
  </w:style>
  <w:style w:type="character" w:customStyle="1" w:styleId="Heading3Char">
    <w:name w:val="Heading 3 Char"/>
    <w:aliases w:val="H3 Char"/>
    <w:link w:val="Heading3"/>
    <w:rsid w:val="00A10E97"/>
    <w:rPr>
      <w:b/>
      <w:bCs/>
      <w:sz w:val="22"/>
      <w:szCs w:val="26"/>
      <w:lang w:eastAsia="en-US"/>
    </w:rPr>
  </w:style>
  <w:style w:type="character" w:customStyle="1" w:styleId="Heading4Char">
    <w:name w:val="Heading 4 Char"/>
    <w:link w:val="Heading4"/>
    <w:rsid w:val="00A10E97"/>
    <w:rPr>
      <w:b/>
      <w:bCs/>
      <w:sz w:val="22"/>
      <w:szCs w:val="28"/>
      <w:lang w:eastAsia="en-US"/>
    </w:rPr>
  </w:style>
  <w:style w:type="character" w:customStyle="1" w:styleId="Heading5Char">
    <w:name w:val="Heading 5 Char"/>
    <w:link w:val="Heading5"/>
    <w:rsid w:val="00A10E97"/>
    <w:rPr>
      <w:b/>
      <w:bCs/>
      <w:i/>
      <w:iCs/>
      <w:sz w:val="22"/>
      <w:szCs w:val="26"/>
      <w:lang w:eastAsia="en-US"/>
    </w:rPr>
  </w:style>
  <w:style w:type="character" w:customStyle="1" w:styleId="Heading6Char">
    <w:name w:val="Heading 6 Char"/>
    <w:link w:val="Heading6"/>
    <w:rsid w:val="00A10E97"/>
    <w:rPr>
      <w:bCs/>
      <w:sz w:val="22"/>
      <w:szCs w:val="22"/>
      <w:lang w:eastAsia="en-US"/>
    </w:rPr>
  </w:style>
  <w:style w:type="character" w:customStyle="1" w:styleId="Heading7Char">
    <w:name w:val="Heading 7 Char"/>
    <w:link w:val="Heading7"/>
    <w:rsid w:val="00A10E97"/>
    <w:rPr>
      <w:sz w:val="22"/>
      <w:szCs w:val="24"/>
      <w:lang w:eastAsia="en-US"/>
    </w:rPr>
  </w:style>
  <w:style w:type="character" w:customStyle="1" w:styleId="Heading8Char">
    <w:name w:val="Heading 8 Char"/>
    <w:link w:val="Heading8"/>
    <w:rsid w:val="00A10E97"/>
    <w:rPr>
      <w:i/>
      <w:iCs/>
      <w:sz w:val="22"/>
      <w:szCs w:val="24"/>
      <w:lang w:eastAsia="en-US"/>
    </w:rPr>
  </w:style>
  <w:style w:type="character" w:customStyle="1" w:styleId="Heading9Char">
    <w:name w:val="Heading 9 Char"/>
    <w:link w:val="Heading9"/>
    <w:rsid w:val="00A10E97"/>
    <w:rPr>
      <w:rFonts w:ascii="Arial" w:hAnsi="Arial"/>
      <w:sz w:val="22"/>
      <w:szCs w:val="22"/>
      <w:lang w:eastAsia="en-US"/>
    </w:rPr>
  </w:style>
  <w:style w:type="character" w:customStyle="1" w:styleId="DateChar">
    <w:name w:val="Date Char"/>
    <w:link w:val="Date"/>
    <w:semiHidden/>
    <w:rsid w:val="00A10E97"/>
    <w:rPr>
      <w:sz w:val="22"/>
      <w:szCs w:val="24"/>
    </w:rPr>
  </w:style>
  <w:style w:type="character" w:customStyle="1" w:styleId="EndnoteTextChar">
    <w:name w:val="Endnote Text Char"/>
    <w:basedOn w:val="DefaultParagraphFont"/>
    <w:link w:val="EndnoteText"/>
    <w:rsid w:val="00A10E97"/>
  </w:style>
  <w:style w:type="character" w:customStyle="1" w:styleId="FootnoteTextChar">
    <w:name w:val="Footnote Text Char"/>
    <w:link w:val="FootnoteText"/>
    <w:semiHidden/>
    <w:rsid w:val="00A10E97"/>
    <w:rPr>
      <w:rFonts w:ascii="Lucida Sans" w:hAnsi="Lucida Sans"/>
      <w:color w:val="000000"/>
      <w:lang w:eastAsia="en-US"/>
    </w:rPr>
  </w:style>
  <w:style w:type="character" w:customStyle="1" w:styleId="footertext">
    <w:name w:val="footertext"/>
    <w:basedOn w:val="DefaultParagraphFont"/>
    <w:rsid w:val="00A10E97"/>
  </w:style>
  <w:style w:type="character" w:customStyle="1" w:styleId="brodtext">
    <w:name w:val="brodtext"/>
    <w:basedOn w:val="DefaultParagraphFont"/>
    <w:rsid w:val="00A10E97"/>
  </w:style>
  <w:style w:type="paragraph" w:customStyle="1" w:styleId="ListParagraph1">
    <w:name w:val="List Paragraph1"/>
    <w:basedOn w:val="Normal"/>
    <w:uiPriority w:val="34"/>
    <w:qFormat/>
    <w:rsid w:val="00A10E97"/>
    <w:pPr>
      <w:ind w:left="720"/>
    </w:pPr>
    <w:rPr>
      <w:rFonts w:ascii="Calibri" w:eastAsia="Calibri" w:hAnsi="Calibri"/>
      <w:szCs w:val="22"/>
    </w:rPr>
  </w:style>
  <w:style w:type="paragraph" w:customStyle="1" w:styleId="NoSpacing1">
    <w:name w:val="No Spacing1"/>
    <w:uiPriority w:val="1"/>
    <w:qFormat/>
    <w:rsid w:val="00A10E97"/>
    <w:rPr>
      <w:sz w:val="22"/>
      <w:szCs w:val="24"/>
      <w:lang w:val="en-GB" w:eastAsia="en-GB"/>
    </w:rPr>
  </w:style>
  <w:style w:type="character" w:customStyle="1" w:styleId="BodyText3Char">
    <w:name w:val="Body Text 3 Char"/>
    <w:link w:val="BodyText3"/>
    <w:uiPriority w:val="99"/>
    <w:rsid w:val="00A10E97"/>
    <w:rPr>
      <w:sz w:val="16"/>
      <w:szCs w:val="16"/>
    </w:rPr>
  </w:style>
  <w:style w:type="paragraph" w:customStyle="1" w:styleId="normalcadre">
    <w:name w:val="normalcadre"/>
    <w:basedOn w:val="Normal"/>
    <w:rsid w:val="00A10E97"/>
    <w:pPr>
      <w:spacing w:before="100" w:beforeAutospacing="1" w:after="100" w:afterAutospacing="1"/>
    </w:pPr>
    <w:rPr>
      <w:sz w:val="24"/>
    </w:rPr>
  </w:style>
  <w:style w:type="paragraph" w:customStyle="1" w:styleId="txt">
    <w:name w:val="txt"/>
    <w:basedOn w:val="Normal"/>
    <w:rsid w:val="00274A08"/>
    <w:pPr>
      <w:spacing w:before="100" w:beforeAutospacing="1" w:after="100" w:afterAutospacing="1"/>
    </w:pPr>
    <w:rPr>
      <w:sz w:val="24"/>
    </w:rPr>
  </w:style>
  <w:style w:type="paragraph" w:customStyle="1" w:styleId="Styl">
    <w:name w:val="Styl"/>
    <w:uiPriority w:val="99"/>
    <w:rsid w:val="00927EE7"/>
    <w:pPr>
      <w:widowControl w:val="0"/>
      <w:autoSpaceDE w:val="0"/>
      <w:autoSpaceDN w:val="0"/>
      <w:adjustRightInd w:val="0"/>
    </w:pPr>
    <w:rPr>
      <w:rFonts w:ascii="Arial" w:hAnsi="Arial" w:cs="Arial"/>
      <w:sz w:val="24"/>
      <w:szCs w:val="24"/>
      <w:lang w:val="cs-CZ" w:eastAsia="cs-CZ"/>
    </w:rPr>
  </w:style>
  <w:style w:type="character" w:customStyle="1" w:styleId="shorttext">
    <w:name w:val="short_text"/>
    <w:basedOn w:val="DefaultParagraphFont"/>
    <w:uiPriority w:val="99"/>
    <w:rsid w:val="00927EE7"/>
  </w:style>
  <w:style w:type="character" w:customStyle="1" w:styleId="longtext1">
    <w:name w:val="long_text1"/>
    <w:uiPriority w:val="99"/>
    <w:rsid w:val="00927EE7"/>
    <w:rPr>
      <w:spacing w:val="408"/>
      <w:sz w:val="20"/>
      <w:szCs w:val="20"/>
    </w:rPr>
  </w:style>
  <w:style w:type="character" w:customStyle="1" w:styleId="longtext">
    <w:name w:val="long_text"/>
    <w:basedOn w:val="DefaultParagraphFont"/>
    <w:uiPriority w:val="99"/>
    <w:rsid w:val="00927EE7"/>
  </w:style>
  <w:style w:type="character" w:customStyle="1" w:styleId="PlainTextChar">
    <w:name w:val="Plain Text Char"/>
    <w:link w:val="PlainText"/>
    <w:uiPriority w:val="99"/>
    <w:semiHidden/>
    <w:rsid w:val="00F00DCC"/>
    <w:rPr>
      <w:rFonts w:ascii="Courier New" w:hAnsi="Courier New" w:cs="Courier New"/>
    </w:rPr>
  </w:style>
  <w:style w:type="paragraph" w:customStyle="1" w:styleId="CharChar2">
    <w:name w:val="Char Char2"/>
    <w:basedOn w:val="Normal"/>
    <w:rsid w:val="00B51225"/>
    <w:rPr>
      <w:sz w:val="24"/>
      <w:lang w:val="pl-PL" w:eastAsia="pl-PL"/>
    </w:rPr>
  </w:style>
  <w:style w:type="paragraph" w:styleId="ListParagraph">
    <w:name w:val="List Paragraph"/>
    <w:basedOn w:val="Normal"/>
    <w:uiPriority w:val="34"/>
    <w:qFormat/>
    <w:rsid w:val="00427190"/>
    <w:pPr>
      <w:ind w:left="720"/>
      <w:contextualSpacing/>
    </w:pPr>
  </w:style>
  <w:style w:type="character" w:customStyle="1" w:styleId="TitleChar">
    <w:name w:val="Title Char"/>
    <w:link w:val="Title"/>
    <w:uiPriority w:val="10"/>
    <w:rsid w:val="001A524B"/>
    <w:rPr>
      <w:rFonts w:ascii="Lucida Sans Unicode" w:hAnsi="Lucida Sans Unicode" w:cs="Arial"/>
      <w:b/>
      <w:bCs/>
      <w:color w:val="FF0000"/>
      <w:kern w:val="28"/>
      <w:sz w:val="36"/>
      <w:szCs w:val="32"/>
      <w:lang w:val="en-GB" w:eastAsia="en-GB"/>
    </w:rPr>
  </w:style>
  <w:style w:type="character" w:customStyle="1" w:styleId="SubtitleChar">
    <w:name w:val="Subtitle Char"/>
    <w:link w:val="Subtitle"/>
    <w:uiPriority w:val="11"/>
    <w:rsid w:val="001A524B"/>
    <w:rPr>
      <w:rFonts w:ascii="Arial" w:hAnsi="Arial" w:cs="Arial"/>
      <w:sz w:val="24"/>
      <w:szCs w:val="24"/>
      <w:lang w:val="en-GB" w:eastAsia="en-GB"/>
    </w:rPr>
  </w:style>
  <w:style w:type="character" w:customStyle="1" w:styleId="FooterChar">
    <w:name w:val="Footer Char"/>
    <w:link w:val="Footer"/>
    <w:uiPriority w:val="99"/>
    <w:rsid w:val="005877B6"/>
    <w:rPr>
      <w:rFonts w:ascii="Lucida Sans Unicode" w:hAnsi="Lucida Sans Unicode"/>
      <w:sz w:val="18"/>
      <w:szCs w:val="24"/>
      <w:lang w:val="en-GB" w:eastAsia="en-GB"/>
    </w:rPr>
  </w:style>
  <w:style w:type="paragraph" w:styleId="NoSpacing">
    <w:name w:val="No Spacing"/>
    <w:link w:val="NoSpacingChar"/>
    <w:uiPriority w:val="1"/>
    <w:qFormat/>
    <w:rsid w:val="007504C5"/>
    <w:rPr>
      <w:rFonts w:ascii="Calibri" w:eastAsia="MS Mincho" w:hAnsi="Calibri" w:cs="Arial"/>
      <w:sz w:val="22"/>
      <w:szCs w:val="22"/>
    </w:rPr>
  </w:style>
  <w:style w:type="character" w:customStyle="1" w:styleId="NoSpacingChar">
    <w:name w:val="No Spacing Char"/>
    <w:link w:val="NoSpacing"/>
    <w:uiPriority w:val="1"/>
    <w:rsid w:val="007504C5"/>
    <w:rPr>
      <w:rFonts w:ascii="Calibri" w:eastAsia="MS Mincho" w:hAnsi="Calibri" w:cs="Arial"/>
      <w:sz w:val="22"/>
      <w:szCs w:val="22"/>
    </w:rPr>
  </w:style>
  <w:style w:type="paragraph" w:styleId="DocumentMap">
    <w:name w:val="Document Map"/>
    <w:basedOn w:val="Normal"/>
    <w:link w:val="DocumentMapChar"/>
    <w:rsid w:val="00ED1874"/>
    <w:rPr>
      <w:rFonts w:ascii="Tahoma" w:hAnsi="Tahoma" w:cs="Tahoma"/>
      <w:sz w:val="16"/>
      <w:szCs w:val="16"/>
    </w:rPr>
  </w:style>
  <w:style w:type="character" w:customStyle="1" w:styleId="DocumentMapChar">
    <w:name w:val="Document Map Char"/>
    <w:basedOn w:val="DefaultParagraphFont"/>
    <w:link w:val="DocumentMap"/>
    <w:rsid w:val="00ED1874"/>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endnote reference" w:uiPriority="99"/>
    <w:lsdException w:name="Title" w:uiPriority="10" w:qFormat="1"/>
    <w:lsdException w:name="Subtitle" w:uiPriority="11" w:qFormat="1"/>
    <w:lsdException w:name="Body Text 3"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Cite" w:uiPriority="99"/>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7D87"/>
    <w:rPr>
      <w:sz w:val="22"/>
      <w:szCs w:val="24"/>
      <w:lang w:val="en-GB" w:eastAsia="en-GB"/>
    </w:rPr>
  </w:style>
  <w:style w:type="paragraph" w:styleId="Heading1">
    <w:name w:val="heading 1"/>
    <w:basedOn w:val="Normal"/>
    <w:next w:val="Normal"/>
    <w:link w:val="Heading1Char"/>
    <w:qFormat/>
    <w:rsid w:val="00777D87"/>
    <w:pPr>
      <w:keepNext/>
      <w:numPr>
        <w:numId w:val="1"/>
      </w:numPr>
      <w:spacing w:before="240" w:after="120"/>
      <w:outlineLvl w:val="0"/>
    </w:pPr>
    <w:rPr>
      <w:b/>
      <w:bCs/>
      <w:kern w:val="32"/>
      <w:sz w:val="32"/>
      <w:szCs w:val="32"/>
      <w:lang w:eastAsia="en-US"/>
    </w:rPr>
  </w:style>
  <w:style w:type="paragraph" w:styleId="Heading2">
    <w:name w:val="heading 2"/>
    <w:basedOn w:val="Normal"/>
    <w:next w:val="Normal"/>
    <w:link w:val="Heading2Char"/>
    <w:qFormat/>
    <w:rsid w:val="00777D87"/>
    <w:pPr>
      <w:keepNext/>
      <w:numPr>
        <w:ilvl w:val="1"/>
        <w:numId w:val="1"/>
      </w:numPr>
      <w:spacing w:before="240" w:after="60"/>
      <w:outlineLvl w:val="1"/>
    </w:pPr>
    <w:rPr>
      <w:b/>
      <w:bCs/>
      <w:iCs/>
      <w:sz w:val="28"/>
      <w:szCs w:val="28"/>
      <w:lang w:val="x-none" w:eastAsia="en-US"/>
    </w:rPr>
  </w:style>
  <w:style w:type="paragraph" w:styleId="Heading3">
    <w:name w:val="heading 3"/>
    <w:aliases w:val="H3"/>
    <w:basedOn w:val="Normal"/>
    <w:next w:val="Normal"/>
    <w:link w:val="Heading3Char"/>
    <w:qFormat/>
    <w:rsid w:val="00777D87"/>
    <w:pPr>
      <w:keepNext/>
      <w:numPr>
        <w:ilvl w:val="2"/>
        <w:numId w:val="1"/>
      </w:numPr>
      <w:spacing w:before="120" w:after="60"/>
      <w:outlineLvl w:val="2"/>
    </w:pPr>
    <w:rPr>
      <w:b/>
      <w:bCs/>
      <w:szCs w:val="26"/>
      <w:lang w:val="x-none" w:eastAsia="en-US"/>
    </w:rPr>
  </w:style>
  <w:style w:type="paragraph" w:styleId="Heading4">
    <w:name w:val="heading 4"/>
    <w:basedOn w:val="Normal"/>
    <w:next w:val="Normal"/>
    <w:link w:val="Heading4Char"/>
    <w:qFormat/>
    <w:rsid w:val="00777D87"/>
    <w:pPr>
      <w:keepNext/>
      <w:numPr>
        <w:ilvl w:val="3"/>
        <w:numId w:val="1"/>
      </w:numPr>
      <w:spacing w:before="60" w:after="60"/>
      <w:outlineLvl w:val="3"/>
    </w:pPr>
    <w:rPr>
      <w:b/>
      <w:bCs/>
      <w:szCs w:val="28"/>
      <w:lang w:val="x-none" w:eastAsia="en-US"/>
    </w:rPr>
  </w:style>
  <w:style w:type="paragraph" w:styleId="Heading5">
    <w:name w:val="heading 5"/>
    <w:basedOn w:val="Normal"/>
    <w:next w:val="Normal"/>
    <w:link w:val="Heading5Char"/>
    <w:qFormat/>
    <w:rsid w:val="00777D87"/>
    <w:pPr>
      <w:numPr>
        <w:ilvl w:val="4"/>
        <w:numId w:val="1"/>
      </w:numPr>
      <w:spacing w:before="240" w:after="60"/>
      <w:outlineLvl w:val="4"/>
    </w:pPr>
    <w:rPr>
      <w:b/>
      <w:bCs/>
      <w:i/>
      <w:iCs/>
      <w:szCs w:val="26"/>
      <w:lang w:val="x-none" w:eastAsia="en-US"/>
    </w:rPr>
  </w:style>
  <w:style w:type="paragraph" w:styleId="Heading6">
    <w:name w:val="heading 6"/>
    <w:basedOn w:val="Normal"/>
    <w:next w:val="Normal"/>
    <w:link w:val="Heading6Char"/>
    <w:qFormat/>
    <w:rsid w:val="00777D87"/>
    <w:pPr>
      <w:numPr>
        <w:ilvl w:val="5"/>
        <w:numId w:val="1"/>
      </w:numPr>
      <w:spacing w:before="240" w:after="60"/>
      <w:outlineLvl w:val="5"/>
    </w:pPr>
    <w:rPr>
      <w:bCs/>
      <w:szCs w:val="22"/>
      <w:lang w:val="x-none" w:eastAsia="en-US"/>
    </w:rPr>
  </w:style>
  <w:style w:type="paragraph" w:styleId="Heading7">
    <w:name w:val="heading 7"/>
    <w:basedOn w:val="Normal"/>
    <w:next w:val="Normal"/>
    <w:link w:val="Heading7Char"/>
    <w:qFormat/>
    <w:rsid w:val="00777D87"/>
    <w:pPr>
      <w:numPr>
        <w:ilvl w:val="6"/>
        <w:numId w:val="1"/>
      </w:numPr>
      <w:spacing w:before="240" w:after="60"/>
      <w:outlineLvl w:val="6"/>
    </w:pPr>
    <w:rPr>
      <w:lang w:val="x-none" w:eastAsia="en-US"/>
    </w:rPr>
  </w:style>
  <w:style w:type="paragraph" w:styleId="Heading8">
    <w:name w:val="heading 8"/>
    <w:basedOn w:val="Normal"/>
    <w:next w:val="Normal"/>
    <w:link w:val="Heading8Char"/>
    <w:qFormat/>
    <w:rsid w:val="00777D87"/>
    <w:pPr>
      <w:numPr>
        <w:ilvl w:val="7"/>
        <w:numId w:val="1"/>
      </w:numPr>
      <w:spacing w:before="240" w:after="60"/>
      <w:outlineLvl w:val="7"/>
    </w:pPr>
    <w:rPr>
      <w:i/>
      <w:iCs/>
      <w:lang w:val="x-none" w:eastAsia="en-US"/>
    </w:rPr>
  </w:style>
  <w:style w:type="paragraph" w:styleId="Heading9">
    <w:name w:val="heading 9"/>
    <w:basedOn w:val="Normal"/>
    <w:next w:val="Normal"/>
    <w:link w:val="Heading9Char"/>
    <w:qFormat/>
    <w:rsid w:val="00777D87"/>
    <w:pPr>
      <w:numPr>
        <w:ilvl w:val="8"/>
        <w:numId w:val="1"/>
      </w:numPr>
      <w:spacing w:before="240" w:after="60"/>
      <w:outlineLvl w:val="8"/>
    </w:pPr>
    <w:rPr>
      <w:rFonts w:ascii="Arial" w:hAnsi="Arial"/>
      <w:szCs w:val="2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7D87"/>
    <w:pPr>
      <w:tabs>
        <w:tab w:val="center" w:pos="4153"/>
        <w:tab w:val="right" w:pos="8306"/>
      </w:tabs>
    </w:pPr>
    <w:rPr>
      <w:rFonts w:ascii="Lucida Sans Unicode" w:hAnsi="Lucida Sans Unicode"/>
      <w:sz w:val="18"/>
    </w:rPr>
  </w:style>
  <w:style w:type="paragraph" w:styleId="Footer">
    <w:name w:val="footer"/>
    <w:basedOn w:val="Normal"/>
    <w:link w:val="FooterChar"/>
    <w:uiPriority w:val="99"/>
    <w:rsid w:val="00777D87"/>
    <w:pPr>
      <w:tabs>
        <w:tab w:val="center" w:pos="4153"/>
        <w:tab w:val="right" w:pos="8306"/>
      </w:tabs>
    </w:pPr>
    <w:rPr>
      <w:rFonts w:ascii="Lucida Sans Unicode" w:hAnsi="Lucida Sans Unicode"/>
      <w:sz w:val="18"/>
    </w:rPr>
  </w:style>
  <w:style w:type="character" w:styleId="Hyperlink">
    <w:name w:val="Hyperlink"/>
    <w:uiPriority w:val="99"/>
    <w:rsid w:val="00777D87"/>
    <w:rPr>
      <w:color w:val="0000FF"/>
      <w:u w:val="single"/>
    </w:rPr>
  </w:style>
  <w:style w:type="table" w:styleId="TableList6">
    <w:name w:val="Table List 6"/>
    <w:basedOn w:val="TableNormal"/>
    <w:semiHidden/>
    <w:rsid w:val="00777D8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77D8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77D8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77D8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7D8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77D8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777D8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777D8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77D8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77D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7D8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77D8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77D8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77D87"/>
    <w:pPr>
      <w:numPr>
        <w:numId w:val="2"/>
      </w:numPr>
    </w:pPr>
  </w:style>
  <w:style w:type="numbering" w:styleId="1ai">
    <w:name w:val="Outline List 1"/>
    <w:basedOn w:val="NoList"/>
    <w:semiHidden/>
    <w:rsid w:val="00777D87"/>
    <w:pPr>
      <w:numPr>
        <w:numId w:val="3"/>
      </w:numPr>
    </w:pPr>
  </w:style>
  <w:style w:type="numbering" w:styleId="ArticleSection">
    <w:name w:val="Outline List 3"/>
    <w:basedOn w:val="NoList"/>
    <w:semiHidden/>
    <w:rsid w:val="00777D87"/>
    <w:pPr>
      <w:numPr>
        <w:numId w:val="4"/>
      </w:numPr>
    </w:pPr>
  </w:style>
  <w:style w:type="paragraph" w:styleId="BlockText">
    <w:name w:val="Block Text"/>
    <w:basedOn w:val="Normal"/>
    <w:semiHidden/>
    <w:rsid w:val="00777D87"/>
    <w:pPr>
      <w:spacing w:after="120"/>
      <w:ind w:left="1440" w:right="1440"/>
    </w:pPr>
  </w:style>
  <w:style w:type="paragraph" w:styleId="BodyText2">
    <w:name w:val="Body Text 2"/>
    <w:basedOn w:val="Normal"/>
    <w:semiHidden/>
    <w:rsid w:val="00777D87"/>
    <w:pPr>
      <w:spacing w:after="120" w:line="480" w:lineRule="auto"/>
    </w:pPr>
  </w:style>
  <w:style w:type="paragraph" w:styleId="BodyText3">
    <w:name w:val="Body Text 3"/>
    <w:basedOn w:val="Normal"/>
    <w:link w:val="BodyText3Char"/>
    <w:uiPriority w:val="99"/>
    <w:rsid w:val="00777D87"/>
    <w:pPr>
      <w:spacing w:after="120"/>
    </w:pPr>
    <w:rPr>
      <w:sz w:val="16"/>
      <w:szCs w:val="16"/>
      <w:lang w:val="x-none" w:eastAsia="x-none"/>
    </w:rPr>
  </w:style>
  <w:style w:type="paragraph" w:styleId="BodyText">
    <w:name w:val="Body Text"/>
    <w:basedOn w:val="Normal"/>
    <w:rsid w:val="00777D87"/>
    <w:pPr>
      <w:spacing w:after="120"/>
    </w:pPr>
  </w:style>
  <w:style w:type="paragraph" w:styleId="BodyTextFirstIndent">
    <w:name w:val="Body Text First Indent"/>
    <w:basedOn w:val="BodyText"/>
    <w:semiHidden/>
    <w:rsid w:val="00777D87"/>
    <w:pPr>
      <w:ind w:firstLine="210"/>
    </w:pPr>
  </w:style>
  <w:style w:type="paragraph" w:styleId="BodyTextIndent">
    <w:name w:val="Body Text Indent"/>
    <w:basedOn w:val="Normal"/>
    <w:semiHidden/>
    <w:rsid w:val="00777D87"/>
    <w:pPr>
      <w:spacing w:after="120"/>
      <w:ind w:left="283"/>
    </w:pPr>
  </w:style>
  <w:style w:type="paragraph" w:styleId="BodyTextFirstIndent2">
    <w:name w:val="Body Text First Indent 2"/>
    <w:basedOn w:val="BodyTextIndent"/>
    <w:semiHidden/>
    <w:rsid w:val="00777D87"/>
    <w:pPr>
      <w:ind w:firstLine="210"/>
    </w:pPr>
  </w:style>
  <w:style w:type="paragraph" w:styleId="BodyTextIndent2">
    <w:name w:val="Body Text Indent 2"/>
    <w:basedOn w:val="Normal"/>
    <w:semiHidden/>
    <w:rsid w:val="00777D87"/>
    <w:pPr>
      <w:spacing w:after="120" w:line="480" w:lineRule="auto"/>
      <w:ind w:left="283"/>
    </w:pPr>
  </w:style>
  <w:style w:type="paragraph" w:styleId="BodyTextIndent3">
    <w:name w:val="Body Text Indent 3"/>
    <w:basedOn w:val="Normal"/>
    <w:semiHidden/>
    <w:rsid w:val="00777D87"/>
    <w:pPr>
      <w:spacing w:after="120"/>
      <w:ind w:left="283"/>
    </w:pPr>
    <w:rPr>
      <w:sz w:val="16"/>
      <w:szCs w:val="16"/>
    </w:rPr>
  </w:style>
  <w:style w:type="paragraph" w:styleId="Closing">
    <w:name w:val="Closing"/>
    <w:basedOn w:val="Normal"/>
    <w:semiHidden/>
    <w:rsid w:val="00777D87"/>
    <w:pPr>
      <w:ind w:left="4252"/>
    </w:pPr>
  </w:style>
  <w:style w:type="paragraph" w:styleId="Date">
    <w:name w:val="Date"/>
    <w:basedOn w:val="Normal"/>
    <w:next w:val="Normal"/>
    <w:link w:val="DateChar"/>
    <w:semiHidden/>
    <w:rsid w:val="00777D87"/>
    <w:rPr>
      <w:lang w:val="x-none" w:eastAsia="x-none"/>
    </w:rPr>
  </w:style>
  <w:style w:type="paragraph" w:styleId="E-mailSignature">
    <w:name w:val="E-mail Signature"/>
    <w:basedOn w:val="Normal"/>
    <w:semiHidden/>
    <w:rsid w:val="00777D87"/>
  </w:style>
  <w:style w:type="character" w:styleId="Emphasis">
    <w:name w:val="Emphasis"/>
    <w:qFormat/>
    <w:rsid w:val="00777D87"/>
    <w:rPr>
      <w:i/>
      <w:iCs/>
    </w:rPr>
  </w:style>
  <w:style w:type="paragraph" w:styleId="EndnoteText">
    <w:name w:val="endnote text"/>
    <w:basedOn w:val="Normal"/>
    <w:link w:val="EndnoteTextChar"/>
    <w:rsid w:val="00777D87"/>
    <w:rPr>
      <w:sz w:val="20"/>
      <w:szCs w:val="20"/>
    </w:rPr>
  </w:style>
  <w:style w:type="paragraph" w:styleId="EnvelopeAddress">
    <w:name w:val="envelope address"/>
    <w:basedOn w:val="Normal"/>
    <w:semiHidden/>
    <w:rsid w:val="00777D87"/>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77D87"/>
    <w:rPr>
      <w:rFonts w:ascii="Arial" w:hAnsi="Arial" w:cs="Arial"/>
      <w:sz w:val="20"/>
      <w:szCs w:val="20"/>
    </w:rPr>
  </w:style>
  <w:style w:type="character" w:styleId="FollowedHyperlink">
    <w:name w:val="FollowedHyperlink"/>
    <w:uiPriority w:val="99"/>
    <w:semiHidden/>
    <w:rsid w:val="00777D87"/>
    <w:rPr>
      <w:color w:val="800080"/>
      <w:u w:val="single"/>
    </w:rPr>
  </w:style>
  <w:style w:type="character" w:styleId="HTMLAcronym">
    <w:name w:val="HTML Acronym"/>
    <w:basedOn w:val="DefaultParagraphFont"/>
    <w:semiHidden/>
    <w:rsid w:val="00777D87"/>
  </w:style>
  <w:style w:type="paragraph" w:styleId="HTMLAddress">
    <w:name w:val="HTML Address"/>
    <w:basedOn w:val="Normal"/>
    <w:semiHidden/>
    <w:rsid w:val="00777D87"/>
    <w:rPr>
      <w:i/>
      <w:iCs/>
    </w:rPr>
  </w:style>
  <w:style w:type="character" w:styleId="HTMLCite">
    <w:name w:val="HTML Cite"/>
    <w:uiPriority w:val="99"/>
    <w:semiHidden/>
    <w:rsid w:val="00777D87"/>
    <w:rPr>
      <w:i/>
      <w:iCs/>
    </w:rPr>
  </w:style>
  <w:style w:type="character" w:styleId="HTMLCode">
    <w:name w:val="HTML Code"/>
    <w:semiHidden/>
    <w:rsid w:val="00777D87"/>
    <w:rPr>
      <w:rFonts w:ascii="Courier New" w:hAnsi="Courier New" w:cs="Courier New"/>
      <w:sz w:val="20"/>
      <w:szCs w:val="20"/>
    </w:rPr>
  </w:style>
  <w:style w:type="character" w:styleId="HTMLDefinition">
    <w:name w:val="HTML Definition"/>
    <w:semiHidden/>
    <w:rsid w:val="00777D87"/>
    <w:rPr>
      <w:i/>
      <w:iCs/>
    </w:rPr>
  </w:style>
  <w:style w:type="character" w:styleId="HTMLKeyboard">
    <w:name w:val="HTML Keyboard"/>
    <w:semiHidden/>
    <w:rsid w:val="00777D87"/>
    <w:rPr>
      <w:rFonts w:ascii="Courier New" w:hAnsi="Courier New" w:cs="Courier New"/>
      <w:sz w:val="20"/>
      <w:szCs w:val="20"/>
    </w:rPr>
  </w:style>
  <w:style w:type="paragraph" w:styleId="HTMLPreformatted">
    <w:name w:val="HTML Preformatted"/>
    <w:basedOn w:val="Normal"/>
    <w:semiHidden/>
    <w:rsid w:val="00777D87"/>
    <w:rPr>
      <w:rFonts w:ascii="Courier New" w:hAnsi="Courier New" w:cs="Courier New"/>
      <w:sz w:val="20"/>
      <w:szCs w:val="20"/>
    </w:rPr>
  </w:style>
  <w:style w:type="character" w:styleId="HTMLSample">
    <w:name w:val="HTML Sample"/>
    <w:semiHidden/>
    <w:rsid w:val="00777D87"/>
    <w:rPr>
      <w:rFonts w:ascii="Courier New" w:hAnsi="Courier New" w:cs="Courier New"/>
    </w:rPr>
  </w:style>
  <w:style w:type="character" w:styleId="HTMLTypewriter">
    <w:name w:val="HTML Typewriter"/>
    <w:semiHidden/>
    <w:rsid w:val="00777D87"/>
    <w:rPr>
      <w:rFonts w:ascii="Courier New" w:hAnsi="Courier New" w:cs="Courier New"/>
      <w:sz w:val="20"/>
      <w:szCs w:val="20"/>
    </w:rPr>
  </w:style>
  <w:style w:type="character" w:styleId="HTMLVariable">
    <w:name w:val="HTML Variable"/>
    <w:semiHidden/>
    <w:rsid w:val="00777D87"/>
    <w:rPr>
      <w:i/>
      <w:iCs/>
    </w:rPr>
  </w:style>
  <w:style w:type="character" w:styleId="LineNumber">
    <w:name w:val="line number"/>
    <w:basedOn w:val="DefaultParagraphFont"/>
    <w:semiHidden/>
    <w:rsid w:val="00777D87"/>
  </w:style>
  <w:style w:type="paragraph" w:styleId="List">
    <w:name w:val="List"/>
    <w:basedOn w:val="Normal"/>
    <w:semiHidden/>
    <w:rsid w:val="00777D87"/>
    <w:pPr>
      <w:ind w:left="283" w:hanging="283"/>
    </w:pPr>
  </w:style>
  <w:style w:type="paragraph" w:styleId="List2">
    <w:name w:val="List 2"/>
    <w:basedOn w:val="Normal"/>
    <w:semiHidden/>
    <w:rsid w:val="00777D87"/>
    <w:pPr>
      <w:ind w:left="566" w:hanging="283"/>
    </w:pPr>
  </w:style>
  <w:style w:type="paragraph" w:styleId="List3">
    <w:name w:val="List 3"/>
    <w:basedOn w:val="Normal"/>
    <w:semiHidden/>
    <w:rsid w:val="00777D87"/>
    <w:pPr>
      <w:ind w:left="849" w:hanging="283"/>
    </w:pPr>
  </w:style>
  <w:style w:type="paragraph" w:styleId="List4">
    <w:name w:val="List 4"/>
    <w:basedOn w:val="Normal"/>
    <w:semiHidden/>
    <w:rsid w:val="00777D87"/>
    <w:pPr>
      <w:ind w:left="1132" w:hanging="283"/>
    </w:pPr>
  </w:style>
  <w:style w:type="paragraph" w:styleId="List5">
    <w:name w:val="List 5"/>
    <w:basedOn w:val="Normal"/>
    <w:semiHidden/>
    <w:rsid w:val="00777D87"/>
    <w:pPr>
      <w:ind w:left="1415" w:hanging="283"/>
    </w:pPr>
  </w:style>
  <w:style w:type="paragraph" w:styleId="ListBullet2">
    <w:name w:val="List Bullet 2"/>
    <w:basedOn w:val="Normal"/>
    <w:autoRedefine/>
    <w:semiHidden/>
    <w:rsid w:val="00777D87"/>
    <w:pPr>
      <w:numPr>
        <w:numId w:val="5"/>
      </w:numPr>
    </w:pPr>
  </w:style>
  <w:style w:type="paragraph" w:styleId="ListBullet3">
    <w:name w:val="List Bullet 3"/>
    <w:basedOn w:val="Normal"/>
    <w:autoRedefine/>
    <w:semiHidden/>
    <w:rsid w:val="00777D87"/>
    <w:pPr>
      <w:numPr>
        <w:numId w:val="6"/>
      </w:numPr>
    </w:pPr>
  </w:style>
  <w:style w:type="paragraph" w:styleId="ListBullet4">
    <w:name w:val="List Bullet 4"/>
    <w:basedOn w:val="Normal"/>
    <w:autoRedefine/>
    <w:semiHidden/>
    <w:rsid w:val="00777D87"/>
    <w:pPr>
      <w:numPr>
        <w:numId w:val="7"/>
      </w:numPr>
    </w:pPr>
  </w:style>
  <w:style w:type="paragraph" w:styleId="ListBullet5">
    <w:name w:val="List Bullet 5"/>
    <w:basedOn w:val="Normal"/>
    <w:autoRedefine/>
    <w:semiHidden/>
    <w:rsid w:val="00777D87"/>
    <w:pPr>
      <w:numPr>
        <w:numId w:val="8"/>
      </w:numPr>
    </w:pPr>
  </w:style>
  <w:style w:type="paragraph" w:styleId="ListContinue">
    <w:name w:val="List Continue"/>
    <w:basedOn w:val="Normal"/>
    <w:semiHidden/>
    <w:rsid w:val="00777D87"/>
    <w:pPr>
      <w:spacing w:after="120"/>
      <w:ind w:left="283"/>
    </w:pPr>
  </w:style>
  <w:style w:type="paragraph" w:styleId="ListContinue2">
    <w:name w:val="List Continue 2"/>
    <w:basedOn w:val="Normal"/>
    <w:semiHidden/>
    <w:rsid w:val="00777D87"/>
    <w:pPr>
      <w:spacing w:after="120"/>
      <w:ind w:left="566"/>
    </w:pPr>
  </w:style>
  <w:style w:type="paragraph" w:styleId="ListContinue3">
    <w:name w:val="List Continue 3"/>
    <w:basedOn w:val="Normal"/>
    <w:semiHidden/>
    <w:rsid w:val="00777D87"/>
    <w:pPr>
      <w:spacing w:after="120"/>
      <w:ind w:left="849"/>
    </w:pPr>
  </w:style>
  <w:style w:type="paragraph" w:styleId="ListContinue4">
    <w:name w:val="List Continue 4"/>
    <w:basedOn w:val="Normal"/>
    <w:semiHidden/>
    <w:rsid w:val="00777D87"/>
    <w:pPr>
      <w:spacing w:after="120"/>
      <w:ind w:left="1132"/>
    </w:pPr>
  </w:style>
  <w:style w:type="paragraph" w:styleId="ListContinue5">
    <w:name w:val="List Continue 5"/>
    <w:basedOn w:val="Normal"/>
    <w:semiHidden/>
    <w:rsid w:val="00777D87"/>
    <w:pPr>
      <w:spacing w:after="120"/>
      <w:ind w:left="1415"/>
    </w:pPr>
  </w:style>
  <w:style w:type="paragraph" w:styleId="ListNumber">
    <w:name w:val="List Number"/>
    <w:basedOn w:val="Normal"/>
    <w:semiHidden/>
    <w:rsid w:val="00777D87"/>
    <w:pPr>
      <w:numPr>
        <w:numId w:val="9"/>
      </w:numPr>
    </w:pPr>
  </w:style>
  <w:style w:type="paragraph" w:styleId="ListNumber2">
    <w:name w:val="List Number 2"/>
    <w:basedOn w:val="Normal"/>
    <w:semiHidden/>
    <w:rsid w:val="00777D87"/>
    <w:pPr>
      <w:numPr>
        <w:numId w:val="10"/>
      </w:numPr>
    </w:pPr>
  </w:style>
  <w:style w:type="paragraph" w:styleId="ListNumber3">
    <w:name w:val="List Number 3"/>
    <w:basedOn w:val="Normal"/>
    <w:semiHidden/>
    <w:rsid w:val="00777D87"/>
    <w:pPr>
      <w:numPr>
        <w:numId w:val="11"/>
      </w:numPr>
    </w:pPr>
  </w:style>
  <w:style w:type="paragraph" w:styleId="ListNumber4">
    <w:name w:val="List Number 4"/>
    <w:basedOn w:val="Normal"/>
    <w:semiHidden/>
    <w:rsid w:val="00777D87"/>
    <w:pPr>
      <w:numPr>
        <w:numId w:val="12"/>
      </w:numPr>
    </w:pPr>
  </w:style>
  <w:style w:type="paragraph" w:styleId="ListNumber5">
    <w:name w:val="List Number 5"/>
    <w:basedOn w:val="Normal"/>
    <w:semiHidden/>
    <w:rsid w:val="00777D87"/>
    <w:pPr>
      <w:numPr>
        <w:numId w:val="13"/>
      </w:numPr>
    </w:pPr>
  </w:style>
  <w:style w:type="paragraph" w:styleId="MessageHeader">
    <w:name w:val="Message Header"/>
    <w:basedOn w:val="Normal"/>
    <w:semiHidden/>
    <w:rsid w:val="00777D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sid w:val="00777D87"/>
    <w:rPr>
      <w:sz w:val="24"/>
    </w:rPr>
  </w:style>
  <w:style w:type="paragraph" w:styleId="NormalIndent">
    <w:name w:val="Normal Indent"/>
    <w:basedOn w:val="Normal"/>
    <w:semiHidden/>
    <w:rsid w:val="00777D87"/>
    <w:pPr>
      <w:ind w:left="720"/>
    </w:pPr>
  </w:style>
  <w:style w:type="paragraph" w:styleId="NoteHeading">
    <w:name w:val="Note Heading"/>
    <w:basedOn w:val="Normal"/>
    <w:next w:val="Normal"/>
    <w:semiHidden/>
    <w:rsid w:val="00777D87"/>
  </w:style>
  <w:style w:type="character" w:styleId="PageNumber">
    <w:name w:val="page number"/>
    <w:basedOn w:val="DefaultParagraphFont"/>
    <w:semiHidden/>
    <w:rsid w:val="00777D87"/>
  </w:style>
  <w:style w:type="paragraph" w:styleId="PlainText">
    <w:name w:val="Plain Text"/>
    <w:basedOn w:val="Normal"/>
    <w:link w:val="PlainTextChar"/>
    <w:uiPriority w:val="99"/>
    <w:semiHidden/>
    <w:rsid w:val="00777D87"/>
    <w:rPr>
      <w:rFonts w:ascii="Courier New" w:hAnsi="Courier New"/>
      <w:sz w:val="20"/>
      <w:szCs w:val="20"/>
      <w:lang w:val="x-none" w:eastAsia="x-none"/>
    </w:rPr>
  </w:style>
  <w:style w:type="paragraph" w:styleId="Salutation">
    <w:name w:val="Salutation"/>
    <w:basedOn w:val="Normal"/>
    <w:next w:val="Normal"/>
    <w:semiHidden/>
    <w:rsid w:val="00777D87"/>
  </w:style>
  <w:style w:type="paragraph" w:styleId="Signature">
    <w:name w:val="Signature"/>
    <w:basedOn w:val="Normal"/>
    <w:semiHidden/>
    <w:rsid w:val="00777D87"/>
    <w:pPr>
      <w:ind w:left="4252"/>
    </w:pPr>
  </w:style>
  <w:style w:type="character" w:styleId="Strong">
    <w:name w:val="Strong"/>
    <w:uiPriority w:val="22"/>
    <w:qFormat/>
    <w:rsid w:val="00777D87"/>
    <w:rPr>
      <w:b/>
      <w:bCs/>
    </w:rPr>
  </w:style>
  <w:style w:type="paragraph" w:styleId="Subtitle">
    <w:name w:val="Subtitle"/>
    <w:basedOn w:val="Normal"/>
    <w:link w:val="SubtitleChar"/>
    <w:uiPriority w:val="11"/>
    <w:qFormat/>
    <w:rsid w:val="00777D87"/>
    <w:pPr>
      <w:spacing w:after="60"/>
      <w:jc w:val="center"/>
      <w:outlineLvl w:val="1"/>
    </w:pPr>
    <w:rPr>
      <w:rFonts w:ascii="Arial" w:hAnsi="Arial" w:cs="Arial"/>
      <w:sz w:val="24"/>
    </w:rPr>
  </w:style>
  <w:style w:type="table" w:styleId="Table3Deffects1">
    <w:name w:val="Table 3D effects 1"/>
    <w:basedOn w:val="TableNormal"/>
    <w:semiHidden/>
    <w:rsid w:val="00777D8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77D8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77D8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77D8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77D8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77D8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77D8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77D8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77D8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77D8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77D8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77D8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77D8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77D8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77D8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77D8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77D8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77D8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77D8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77D8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77D8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77D8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77D8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77D8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77D8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77D8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77D8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307F94"/>
    <w:pPr>
      <w:tabs>
        <w:tab w:val="left" w:pos="440"/>
        <w:tab w:val="right" w:leader="dot" w:pos="9060"/>
      </w:tabs>
      <w:spacing w:before="120" w:after="120"/>
      <w:ind w:left="426" w:hanging="426"/>
    </w:pPr>
    <w:rPr>
      <w:rFonts w:ascii="Arial" w:hAnsi="Arial"/>
      <w:b/>
      <w:bCs/>
      <w:szCs w:val="20"/>
    </w:rPr>
  </w:style>
  <w:style w:type="paragraph" w:styleId="Title">
    <w:name w:val="Title"/>
    <w:basedOn w:val="Normal"/>
    <w:link w:val="TitleChar"/>
    <w:uiPriority w:val="10"/>
    <w:qFormat/>
    <w:rsid w:val="00777D87"/>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307F94"/>
    <w:pPr>
      <w:ind w:left="220"/>
    </w:pPr>
    <w:rPr>
      <w:rFonts w:ascii="Arial" w:hAnsi="Arial"/>
      <w:smallCaps/>
      <w:sz w:val="20"/>
      <w:szCs w:val="20"/>
    </w:rPr>
  </w:style>
  <w:style w:type="paragraph" w:styleId="TOC3">
    <w:name w:val="toc 3"/>
    <w:basedOn w:val="Normal"/>
    <w:next w:val="Normal"/>
    <w:autoRedefine/>
    <w:uiPriority w:val="39"/>
    <w:rsid w:val="00777D87"/>
    <w:pPr>
      <w:ind w:left="440"/>
    </w:pPr>
    <w:rPr>
      <w:i/>
      <w:iCs/>
      <w:sz w:val="20"/>
      <w:szCs w:val="20"/>
    </w:rPr>
  </w:style>
  <w:style w:type="paragraph" w:styleId="TOC4">
    <w:name w:val="toc 4"/>
    <w:basedOn w:val="Normal"/>
    <w:next w:val="Normal"/>
    <w:autoRedefine/>
    <w:semiHidden/>
    <w:rsid w:val="00777D87"/>
    <w:pPr>
      <w:ind w:left="660"/>
    </w:pPr>
    <w:rPr>
      <w:sz w:val="18"/>
      <w:szCs w:val="18"/>
    </w:rPr>
  </w:style>
  <w:style w:type="paragraph" w:styleId="TOC5">
    <w:name w:val="toc 5"/>
    <w:basedOn w:val="Normal"/>
    <w:next w:val="Normal"/>
    <w:autoRedefine/>
    <w:semiHidden/>
    <w:rsid w:val="00777D87"/>
    <w:pPr>
      <w:ind w:left="880"/>
    </w:pPr>
    <w:rPr>
      <w:sz w:val="18"/>
      <w:szCs w:val="18"/>
    </w:rPr>
  </w:style>
  <w:style w:type="paragraph" w:styleId="TOC6">
    <w:name w:val="toc 6"/>
    <w:basedOn w:val="Normal"/>
    <w:next w:val="Normal"/>
    <w:autoRedefine/>
    <w:semiHidden/>
    <w:rsid w:val="00777D87"/>
    <w:pPr>
      <w:ind w:left="1100"/>
    </w:pPr>
    <w:rPr>
      <w:sz w:val="18"/>
      <w:szCs w:val="18"/>
    </w:rPr>
  </w:style>
  <w:style w:type="paragraph" w:styleId="TOC7">
    <w:name w:val="toc 7"/>
    <w:basedOn w:val="Normal"/>
    <w:next w:val="Normal"/>
    <w:autoRedefine/>
    <w:semiHidden/>
    <w:rsid w:val="00777D87"/>
    <w:pPr>
      <w:ind w:left="1320"/>
    </w:pPr>
    <w:rPr>
      <w:sz w:val="18"/>
      <w:szCs w:val="18"/>
    </w:rPr>
  </w:style>
  <w:style w:type="paragraph" w:styleId="TOC8">
    <w:name w:val="toc 8"/>
    <w:basedOn w:val="Normal"/>
    <w:next w:val="Normal"/>
    <w:autoRedefine/>
    <w:semiHidden/>
    <w:rsid w:val="00777D87"/>
    <w:pPr>
      <w:ind w:left="1540"/>
    </w:pPr>
    <w:rPr>
      <w:sz w:val="18"/>
      <w:szCs w:val="18"/>
    </w:rPr>
  </w:style>
  <w:style w:type="paragraph" w:styleId="TOC9">
    <w:name w:val="toc 9"/>
    <w:basedOn w:val="Normal"/>
    <w:next w:val="Normal"/>
    <w:autoRedefine/>
    <w:semiHidden/>
    <w:rsid w:val="00777D87"/>
    <w:pPr>
      <w:ind w:left="1760"/>
    </w:pPr>
    <w:rPr>
      <w:sz w:val="18"/>
      <w:szCs w:val="18"/>
    </w:rPr>
  </w:style>
  <w:style w:type="paragraph" w:styleId="FootnoteText">
    <w:name w:val="footnote text"/>
    <w:basedOn w:val="Normal"/>
    <w:link w:val="FootnoteTextChar"/>
    <w:semiHidden/>
    <w:rsid w:val="00777D87"/>
    <w:rPr>
      <w:rFonts w:ascii="Lucida Sans" w:hAnsi="Lucida Sans"/>
      <w:color w:val="000000"/>
      <w:sz w:val="20"/>
      <w:szCs w:val="20"/>
      <w:lang w:val="x-none" w:eastAsia="en-US"/>
    </w:rPr>
  </w:style>
  <w:style w:type="character" w:styleId="FootnoteReference">
    <w:name w:val="footnote reference"/>
    <w:semiHidden/>
    <w:rsid w:val="00777D87"/>
    <w:rPr>
      <w:vertAlign w:val="superscript"/>
    </w:rPr>
  </w:style>
  <w:style w:type="character" w:customStyle="1" w:styleId="textdarkgrey">
    <w:name w:val="textdarkgrey"/>
    <w:basedOn w:val="DefaultParagraphFont"/>
    <w:rsid w:val="00777D87"/>
  </w:style>
  <w:style w:type="paragraph" w:customStyle="1" w:styleId="content">
    <w:name w:val="content"/>
    <w:basedOn w:val="Normal"/>
    <w:rsid w:val="00777D87"/>
    <w:pPr>
      <w:spacing w:before="100" w:beforeAutospacing="1" w:after="100" w:afterAutospacing="1"/>
    </w:pPr>
    <w:rPr>
      <w:rFonts w:ascii="Verdana" w:hAnsi="Verdana"/>
      <w:color w:val="333366"/>
      <w:sz w:val="18"/>
      <w:szCs w:val="18"/>
    </w:rPr>
  </w:style>
  <w:style w:type="character" w:customStyle="1" w:styleId="content1">
    <w:name w:val="content1"/>
    <w:rsid w:val="00777D87"/>
    <w:rPr>
      <w:rFonts w:ascii="Verdana" w:hAnsi="Verdana" w:hint="default"/>
      <w:color w:val="333366"/>
      <w:sz w:val="18"/>
      <w:szCs w:val="18"/>
    </w:rPr>
  </w:style>
  <w:style w:type="character" w:styleId="EndnoteReference">
    <w:name w:val="endnote reference"/>
    <w:uiPriority w:val="99"/>
    <w:semiHidden/>
    <w:rsid w:val="00777D87"/>
    <w:rPr>
      <w:vertAlign w:val="superscript"/>
    </w:rPr>
  </w:style>
  <w:style w:type="paragraph" w:styleId="BalloonText">
    <w:name w:val="Balloon Text"/>
    <w:basedOn w:val="Normal"/>
    <w:semiHidden/>
    <w:rsid w:val="00777D87"/>
    <w:rPr>
      <w:rFonts w:ascii="Tahoma" w:hAnsi="Tahoma" w:cs="Tahoma"/>
      <w:sz w:val="16"/>
      <w:szCs w:val="16"/>
    </w:rPr>
  </w:style>
  <w:style w:type="character" w:customStyle="1" w:styleId="txt1">
    <w:name w:val="txt1"/>
    <w:rsid w:val="00777D87"/>
    <w:rPr>
      <w:rFonts w:ascii="Helvetica" w:hAnsi="Helvetica" w:hint="default"/>
      <w:strike w:val="0"/>
      <w:dstrike w:val="0"/>
      <w:color w:val="000000"/>
      <w:sz w:val="17"/>
      <w:szCs w:val="17"/>
      <w:u w:val="none"/>
      <w:effect w:val="none"/>
    </w:rPr>
  </w:style>
  <w:style w:type="table" w:styleId="TableGrid">
    <w:name w:val="Table Grid"/>
    <w:basedOn w:val="TableNormal"/>
    <w:uiPriority w:val="99"/>
    <w:rsid w:val="00777D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headingdate">
    <w:name w:val="listheadingdate"/>
    <w:basedOn w:val="DefaultParagraphFont"/>
    <w:rsid w:val="00777D87"/>
  </w:style>
  <w:style w:type="character" w:customStyle="1" w:styleId="boldgray">
    <w:name w:val="boldgray"/>
    <w:basedOn w:val="DefaultParagraphFont"/>
    <w:rsid w:val="00777D87"/>
  </w:style>
  <w:style w:type="character" w:customStyle="1" w:styleId="a">
    <w:name w:val="a"/>
    <w:basedOn w:val="DefaultParagraphFont"/>
    <w:rsid w:val="00777D87"/>
  </w:style>
  <w:style w:type="character" w:customStyle="1" w:styleId="textenoir">
    <w:name w:val="textenoir"/>
    <w:basedOn w:val="DefaultParagraphFont"/>
    <w:rsid w:val="00777D87"/>
  </w:style>
  <w:style w:type="paragraph" w:customStyle="1" w:styleId="spip">
    <w:name w:val="spip"/>
    <w:basedOn w:val="Normal"/>
    <w:rsid w:val="00777D87"/>
    <w:pPr>
      <w:spacing w:before="100" w:beforeAutospacing="1" w:after="100" w:afterAutospacing="1"/>
    </w:pPr>
    <w:rPr>
      <w:sz w:val="24"/>
    </w:rPr>
  </w:style>
  <w:style w:type="character" w:customStyle="1" w:styleId="textevigras">
    <w:name w:val="textevigras"/>
    <w:basedOn w:val="DefaultParagraphFont"/>
    <w:rsid w:val="00777D87"/>
  </w:style>
  <w:style w:type="character" w:customStyle="1" w:styleId="Normal1">
    <w:name w:val="Normal1"/>
    <w:basedOn w:val="DefaultParagraphFont"/>
    <w:rsid w:val="00777D87"/>
  </w:style>
  <w:style w:type="paragraph" w:customStyle="1" w:styleId="story">
    <w:name w:val="story"/>
    <w:basedOn w:val="Normal"/>
    <w:rsid w:val="00777D87"/>
    <w:pPr>
      <w:spacing w:before="100" w:beforeAutospacing="1" w:after="100" w:afterAutospacing="1"/>
    </w:pPr>
    <w:rPr>
      <w:sz w:val="24"/>
    </w:rPr>
  </w:style>
  <w:style w:type="paragraph" w:customStyle="1" w:styleId="Default">
    <w:name w:val="Default"/>
    <w:rsid w:val="001726D7"/>
    <w:pPr>
      <w:autoSpaceDE w:val="0"/>
      <w:autoSpaceDN w:val="0"/>
      <w:adjustRightInd w:val="0"/>
    </w:pPr>
    <w:rPr>
      <w:rFonts w:ascii="HAIAN O+ Kievit" w:hAnsi="HAIAN O+ Kievit" w:cs="HAIAN O+ Kievit"/>
      <w:color w:val="000000"/>
      <w:sz w:val="24"/>
      <w:szCs w:val="24"/>
      <w:lang w:val="en-GB" w:eastAsia="en-GB"/>
    </w:rPr>
  </w:style>
  <w:style w:type="character" w:customStyle="1" w:styleId="google-src-text">
    <w:name w:val="google-src-text"/>
    <w:basedOn w:val="DefaultParagraphFont"/>
    <w:uiPriority w:val="99"/>
    <w:rsid w:val="00642CCF"/>
  </w:style>
  <w:style w:type="character" w:customStyle="1" w:styleId="Heading1Char">
    <w:name w:val="Heading 1 Char"/>
    <w:link w:val="Heading1"/>
    <w:rsid w:val="00A10E97"/>
    <w:rPr>
      <w:b/>
      <w:bCs/>
      <w:kern w:val="32"/>
      <w:sz w:val="32"/>
      <w:szCs w:val="32"/>
      <w:lang w:val="en-GB" w:eastAsia="en-US"/>
    </w:rPr>
  </w:style>
  <w:style w:type="character" w:customStyle="1" w:styleId="Heading2Char">
    <w:name w:val="Heading 2 Char"/>
    <w:link w:val="Heading2"/>
    <w:rsid w:val="00A10E97"/>
    <w:rPr>
      <w:b/>
      <w:bCs/>
      <w:iCs/>
      <w:sz w:val="28"/>
      <w:szCs w:val="28"/>
      <w:lang w:val="x-none" w:eastAsia="en-US"/>
    </w:rPr>
  </w:style>
  <w:style w:type="character" w:customStyle="1" w:styleId="Heading3Char">
    <w:name w:val="Heading 3 Char"/>
    <w:aliases w:val="H3 Char"/>
    <w:link w:val="Heading3"/>
    <w:rsid w:val="00A10E97"/>
    <w:rPr>
      <w:b/>
      <w:bCs/>
      <w:sz w:val="22"/>
      <w:szCs w:val="26"/>
      <w:lang w:val="x-none" w:eastAsia="en-US"/>
    </w:rPr>
  </w:style>
  <w:style w:type="character" w:customStyle="1" w:styleId="Heading4Char">
    <w:name w:val="Heading 4 Char"/>
    <w:link w:val="Heading4"/>
    <w:rsid w:val="00A10E97"/>
    <w:rPr>
      <w:b/>
      <w:bCs/>
      <w:sz w:val="22"/>
      <w:szCs w:val="28"/>
      <w:lang w:val="x-none" w:eastAsia="en-US"/>
    </w:rPr>
  </w:style>
  <w:style w:type="character" w:customStyle="1" w:styleId="Heading5Char">
    <w:name w:val="Heading 5 Char"/>
    <w:link w:val="Heading5"/>
    <w:rsid w:val="00A10E97"/>
    <w:rPr>
      <w:b/>
      <w:bCs/>
      <w:i/>
      <w:iCs/>
      <w:sz w:val="22"/>
      <w:szCs w:val="26"/>
      <w:lang w:val="x-none" w:eastAsia="en-US"/>
    </w:rPr>
  </w:style>
  <w:style w:type="character" w:customStyle="1" w:styleId="Heading6Char">
    <w:name w:val="Heading 6 Char"/>
    <w:link w:val="Heading6"/>
    <w:rsid w:val="00A10E97"/>
    <w:rPr>
      <w:bCs/>
      <w:sz w:val="22"/>
      <w:szCs w:val="22"/>
      <w:lang w:val="x-none" w:eastAsia="en-US"/>
    </w:rPr>
  </w:style>
  <w:style w:type="character" w:customStyle="1" w:styleId="Heading7Char">
    <w:name w:val="Heading 7 Char"/>
    <w:link w:val="Heading7"/>
    <w:rsid w:val="00A10E97"/>
    <w:rPr>
      <w:sz w:val="22"/>
      <w:szCs w:val="24"/>
      <w:lang w:val="x-none" w:eastAsia="en-US"/>
    </w:rPr>
  </w:style>
  <w:style w:type="character" w:customStyle="1" w:styleId="Heading8Char">
    <w:name w:val="Heading 8 Char"/>
    <w:link w:val="Heading8"/>
    <w:rsid w:val="00A10E97"/>
    <w:rPr>
      <w:i/>
      <w:iCs/>
      <w:sz w:val="22"/>
      <w:szCs w:val="24"/>
      <w:lang w:val="x-none" w:eastAsia="en-US"/>
    </w:rPr>
  </w:style>
  <w:style w:type="character" w:customStyle="1" w:styleId="Heading9Char">
    <w:name w:val="Heading 9 Char"/>
    <w:link w:val="Heading9"/>
    <w:rsid w:val="00A10E97"/>
    <w:rPr>
      <w:rFonts w:ascii="Arial" w:hAnsi="Arial"/>
      <w:sz w:val="22"/>
      <w:szCs w:val="22"/>
      <w:lang w:val="x-none" w:eastAsia="en-US"/>
    </w:rPr>
  </w:style>
  <w:style w:type="character" w:customStyle="1" w:styleId="DateChar">
    <w:name w:val="Date Char"/>
    <w:link w:val="Date"/>
    <w:semiHidden/>
    <w:rsid w:val="00A10E97"/>
    <w:rPr>
      <w:sz w:val="22"/>
      <w:szCs w:val="24"/>
    </w:rPr>
  </w:style>
  <w:style w:type="character" w:customStyle="1" w:styleId="EndnoteTextChar">
    <w:name w:val="Endnote Text Char"/>
    <w:basedOn w:val="DefaultParagraphFont"/>
    <w:link w:val="EndnoteText"/>
    <w:rsid w:val="00A10E97"/>
  </w:style>
  <w:style w:type="character" w:customStyle="1" w:styleId="FootnoteTextChar">
    <w:name w:val="Footnote Text Char"/>
    <w:link w:val="FootnoteText"/>
    <w:semiHidden/>
    <w:rsid w:val="00A10E97"/>
    <w:rPr>
      <w:rFonts w:ascii="Lucida Sans" w:hAnsi="Lucida Sans"/>
      <w:color w:val="000000"/>
      <w:lang w:eastAsia="en-US"/>
    </w:rPr>
  </w:style>
  <w:style w:type="character" w:customStyle="1" w:styleId="footertext">
    <w:name w:val="footertext"/>
    <w:basedOn w:val="DefaultParagraphFont"/>
    <w:rsid w:val="00A10E97"/>
  </w:style>
  <w:style w:type="character" w:customStyle="1" w:styleId="brodtext">
    <w:name w:val="brodtext"/>
    <w:basedOn w:val="DefaultParagraphFont"/>
    <w:rsid w:val="00A10E97"/>
  </w:style>
  <w:style w:type="paragraph" w:customStyle="1" w:styleId="ListParagraph1">
    <w:name w:val="List Paragraph1"/>
    <w:basedOn w:val="Normal"/>
    <w:uiPriority w:val="34"/>
    <w:qFormat/>
    <w:rsid w:val="00A10E97"/>
    <w:pPr>
      <w:ind w:left="720"/>
    </w:pPr>
    <w:rPr>
      <w:rFonts w:ascii="Calibri" w:eastAsia="Calibri" w:hAnsi="Calibri"/>
      <w:szCs w:val="22"/>
    </w:rPr>
  </w:style>
  <w:style w:type="paragraph" w:customStyle="1" w:styleId="NoSpacing1">
    <w:name w:val="No Spacing1"/>
    <w:uiPriority w:val="1"/>
    <w:qFormat/>
    <w:rsid w:val="00A10E97"/>
    <w:rPr>
      <w:sz w:val="22"/>
      <w:szCs w:val="24"/>
      <w:lang w:val="en-GB" w:eastAsia="en-GB"/>
    </w:rPr>
  </w:style>
  <w:style w:type="character" w:customStyle="1" w:styleId="BodyText3Char">
    <w:name w:val="Body Text 3 Char"/>
    <w:link w:val="BodyText3"/>
    <w:uiPriority w:val="99"/>
    <w:rsid w:val="00A10E97"/>
    <w:rPr>
      <w:sz w:val="16"/>
      <w:szCs w:val="16"/>
    </w:rPr>
  </w:style>
  <w:style w:type="paragraph" w:customStyle="1" w:styleId="normalcadre">
    <w:name w:val="normalcadre"/>
    <w:basedOn w:val="Normal"/>
    <w:rsid w:val="00A10E97"/>
    <w:pPr>
      <w:spacing w:before="100" w:beforeAutospacing="1" w:after="100" w:afterAutospacing="1"/>
    </w:pPr>
    <w:rPr>
      <w:sz w:val="24"/>
    </w:rPr>
  </w:style>
  <w:style w:type="paragraph" w:customStyle="1" w:styleId="txt">
    <w:name w:val="txt"/>
    <w:basedOn w:val="Normal"/>
    <w:rsid w:val="00274A08"/>
    <w:pPr>
      <w:spacing w:before="100" w:beforeAutospacing="1" w:after="100" w:afterAutospacing="1"/>
    </w:pPr>
    <w:rPr>
      <w:sz w:val="24"/>
    </w:rPr>
  </w:style>
  <w:style w:type="paragraph" w:customStyle="1" w:styleId="Styl">
    <w:name w:val="Styl"/>
    <w:uiPriority w:val="99"/>
    <w:rsid w:val="00927EE7"/>
    <w:pPr>
      <w:widowControl w:val="0"/>
      <w:autoSpaceDE w:val="0"/>
      <w:autoSpaceDN w:val="0"/>
      <w:adjustRightInd w:val="0"/>
    </w:pPr>
    <w:rPr>
      <w:rFonts w:ascii="Arial" w:hAnsi="Arial" w:cs="Arial"/>
      <w:sz w:val="24"/>
      <w:szCs w:val="24"/>
      <w:lang w:val="cs-CZ" w:eastAsia="cs-CZ"/>
    </w:rPr>
  </w:style>
  <w:style w:type="character" w:customStyle="1" w:styleId="shorttext">
    <w:name w:val="short_text"/>
    <w:basedOn w:val="DefaultParagraphFont"/>
    <w:uiPriority w:val="99"/>
    <w:rsid w:val="00927EE7"/>
  </w:style>
  <w:style w:type="character" w:customStyle="1" w:styleId="longtext1">
    <w:name w:val="long_text1"/>
    <w:uiPriority w:val="99"/>
    <w:rsid w:val="00927EE7"/>
    <w:rPr>
      <w:spacing w:val="408"/>
      <w:sz w:val="20"/>
      <w:szCs w:val="20"/>
    </w:rPr>
  </w:style>
  <w:style w:type="character" w:customStyle="1" w:styleId="longtext">
    <w:name w:val="long_text"/>
    <w:basedOn w:val="DefaultParagraphFont"/>
    <w:uiPriority w:val="99"/>
    <w:rsid w:val="00927EE7"/>
  </w:style>
  <w:style w:type="character" w:customStyle="1" w:styleId="PlainTextChar">
    <w:name w:val="Plain Text Char"/>
    <w:link w:val="PlainText"/>
    <w:uiPriority w:val="99"/>
    <w:semiHidden/>
    <w:rsid w:val="00F00DCC"/>
    <w:rPr>
      <w:rFonts w:ascii="Courier New" w:hAnsi="Courier New" w:cs="Courier New"/>
    </w:rPr>
  </w:style>
  <w:style w:type="paragraph" w:customStyle="1" w:styleId="CharChar2">
    <w:name w:val="Char Char2"/>
    <w:basedOn w:val="Normal"/>
    <w:rsid w:val="00B51225"/>
    <w:rPr>
      <w:sz w:val="24"/>
      <w:lang w:val="pl-PL" w:eastAsia="pl-PL"/>
    </w:rPr>
  </w:style>
  <w:style w:type="paragraph" w:styleId="ListParagraph">
    <w:name w:val="List Paragraph"/>
    <w:basedOn w:val="Normal"/>
    <w:uiPriority w:val="34"/>
    <w:qFormat/>
    <w:rsid w:val="00427190"/>
    <w:pPr>
      <w:ind w:left="720"/>
      <w:contextualSpacing/>
    </w:pPr>
  </w:style>
  <w:style w:type="character" w:customStyle="1" w:styleId="TitleChar">
    <w:name w:val="Title Char"/>
    <w:link w:val="Title"/>
    <w:uiPriority w:val="10"/>
    <w:rsid w:val="001A524B"/>
    <w:rPr>
      <w:rFonts w:ascii="Lucida Sans Unicode" w:hAnsi="Lucida Sans Unicode" w:cs="Arial"/>
      <w:b/>
      <w:bCs/>
      <w:color w:val="FF0000"/>
      <w:kern w:val="28"/>
      <w:sz w:val="36"/>
      <w:szCs w:val="32"/>
      <w:lang w:val="en-GB" w:eastAsia="en-GB"/>
    </w:rPr>
  </w:style>
  <w:style w:type="character" w:customStyle="1" w:styleId="SubtitleChar">
    <w:name w:val="Subtitle Char"/>
    <w:link w:val="Subtitle"/>
    <w:uiPriority w:val="11"/>
    <w:rsid w:val="001A524B"/>
    <w:rPr>
      <w:rFonts w:ascii="Arial" w:hAnsi="Arial" w:cs="Arial"/>
      <w:sz w:val="24"/>
      <w:szCs w:val="24"/>
      <w:lang w:val="en-GB" w:eastAsia="en-GB"/>
    </w:rPr>
  </w:style>
  <w:style w:type="character" w:customStyle="1" w:styleId="FooterChar">
    <w:name w:val="Footer Char"/>
    <w:link w:val="Footer"/>
    <w:uiPriority w:val="99"/>
    <w:rsid w:val="005877B6"/>
    <w:rPr>
      <w:rFonts w:ascii="Lucida Sans Unicode" w:hAnsi="Lucida Sans Unicode"/>
      <w:sz w:val="18"/>
      <w:szCs w:val="24"/>
      <w:lang w:val="en-GB" w:eastAsia="en-GB"/>
    </w:rPr>
  </w:style>
  <w:style w:type="paragraph" w:styleId="NoSpacing">
    <w:name w:val="No Spacing"/>
    <w:link w:val="NoSpacingChar"/>
    <w:uiPriority w:val="1"/>
    <w:qFormat/>
    <w:rsid w:val="007504C5"/>
    <w:rPr>
      <w:rFonts w:ascii="Calibri" w:eastAsia="MS Mincho" w:hAnsi="Calibri" w:cs="Arial"/>
      <w:sz w:val="22"/>
      <w:szCs w:val="22"/>
    </w:rPr>
  </w:style>
  <w:style w:type="character" w:customStyle="1" w:styleId="NoSpacingChar">
    <w:name w:val="No Spacing Char"/>
    <w:link w:val="NoSpacing"/>
    <w:uiPriority w:val="1"/>
    <w:rsid w:val="007504C5"/>
    <w:rPr>
      <w:rFonts w:ascii="Calibri" w:eastAsia="MS Mincho" w:hAnsi="Calibri" w:cs="Arial"/>
      <w:sz w:val="22"/>
      <w:szCs w:val="22"/>
    </w:rPr>
  </w:style>
</w:styles>
</file>

<file path=word/webSettings.xml><?xml version="1.0" encoding="utf-8"?>
<w:webSettings xmlns:r="http://schemas.openxmlformats.org/officeDocument/2006/relationships" xmlns:w="http://schemas.openxmlformats.org/wordprocessingml/2006/main">
  <w:divs>
    <w:div w:id="111705533">
      <w:bodyDiv w:val="1"/>
      <w:marLeft w:val="0"/>
      <w:marRight w:val="0"/>
      <w:marTop w:val="0"/>
      <w:marBottom w:val="0"/>
      <w:divBdr>
        <w:top w:val="none" w:sz="0" w:space="0" w:color="auto"/>
        <w:left w:val="none" w:sz="0" w:space="0" w:color="auto"/>
        <w:bottom w:val="none" w:sz="0" w:space="0" w:color="auto"/>
        <w:right w:val="none" w:sz="0" w:space="0" w:color="auto"/>
      </w:divBdr>
      <w:divsChild>
        <w:div w:id="682249155">
          <w:marLeft w:val="0"/>
          <w:marRight w:val="0"/>
          <w:marTop w:val="0"/>
          <w:marBottom w:val="0"/>
          <w:divBdr>
            <w:top w:val="none" w:sz="0" w:space="0" w:color="auto"/>
            <w:left w:val="none" w:sz="0" w:space="0" w:color="auto"/>
            <w:bottom w:val="none" w:sz="0" w:space="0" w:color="auto"/>
            <w:right w:val="none" w:sz="0" w:space="0" w:color="auto"/>
          </w:divBdr>
          <w:divsChild>
            <w:div w:id="95571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434663">
      <w:bodyDiv w:val="1"/>
      <w:marLeft w:val="0"/>
      <w:marRight w:val="0"/>
      <w:marTop w:val="0"/>
      <w:marBottom w:val="0"/>
      <w:divBdr>
        <w:top w:val="none" w:sz="0" w:space="0" w:color="auto"/>
        <w:left w:val="none" w:sz="0" w:space="0" w:color="auto"/>
        <w:bottom w:val="none" w:sz="0" w:space="0" w:color="auto"/>
        <w:right w:val="none" w:sz="0" w:space="0" w:color="auto"/>
      </w:divBdr>
      <w:divsChild>
        <w:div w:id="2007779420">
          <w:marLeft w:val="0"/>
          <w:marRight w:val="0"/>
          <w:marTop w:val="0"/>
          <w:marBottom w:val="0"/>
          <w:divBdr>
            <w:top w:val="none" w:sz="0" w:space="0" w:color="auto"/>
            <w:left w:val="none" w:sz="0" w:space="0" w:color="auto"/>
            <w:bottom w:val="none" w:sz="0" w:space="0" w:color="auto"/>
            <w:right w:val="none" w:sz="0" w:space="0" w:color="auto"/>
          </w:divBdr>
          <w:divsChild>
            <w:div w:id="1017460793">
              <w:marLeft w:val="0"/>
              <w:marRight w:val="0"/>
              <w:marTop w:val="0"/>
              <w:marBottom w:val="0"/>
              <w:divBdr>
                <w:top w:val="none" w:sz="0" w:space="0" w:color="auto"/>
                <w:left w:val="none" w:sz="0" w:space="0" w:color="auto"/>
                <w:bottom w:val="none" w:sz="0" w:space="0" w:color="auto"/>
                <w:right w:val="none" w:sz="0" w:space="0" w:color="auto"/>
              </w:divBdr>
              <w:divsChild>
                <w:div w:id="1601182353">
                  <w:marLeft w:val="0"/>
                  <w:marRight w:val="0"/>
                  <w:marTop w:val="0"/>
                  <w:marBottom w:val="0"/>
                  <w:divBdr>
                    <w:top w:val="none" w:sz="0" w:space="0" w:color="auto"/>
                    <w:left w:val="none" w:sz="0" w:space="0" w:color="auto"/>
                    <w:bottom w:val="none" w:sz="0" w:space="0" w:color="auto"/>
                    <w:right w:val="none" w:sz="0" w:space="0" w:color="auto"/>
                  </w:divBdr>
                  <w:divsChild>
                    <w:div w:id="407729720">
                      <w:marLeft w:val="0"/>
                      <w:marRight w:val="0"/>
                      <w:marTop w:val="0"/>
                      <w:marBottom w:val="0"/>
                      <w:divBdr>
                        <w:top w:val="none" w:sz="0" w:space="0" w:color="auto"/>
                        <w:left w:val="none" w:sz="0" w:space="0" w:color="auto"/>
                        <w:bottom w:val="none" w:sz="0" w:space="0" w:color="auto"/>
                        <w:right w:val="none" w:sz="0" w:space="0" w:color="auto"/>
                      </w:divBdr>
                      <w:divsChild>
                        <w:div w:id="3366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74448">
      <w:bodyDiv w:val="1"/>
      <w:marLeft w:val="0"/>
      <w:marRight w:val="0"/>
      <w:marTop w:val="0"/>
      <w:marBottom w:val="0"/>
      <w:divBdr>
        <w:top w:val="none" w:sz="0" w:space="0" w:color="auto"/>
        <w:left w:val="none" w:sz="0" w:space="0" w:color="auto"/>
        <w:bottom w:val="none" w:sz="0" w:space="0" w:color="auto"/>
        <w:right w:val="none" w:sz="0" w:space="0" w:color="auto"/>
      </w:divBdr>
    </w:div>
    <w:div w:id="876547290">
      <w:bodyDiv w:val="1"/>
      <w:marLeft w:val="0"/>
      <w:marRight w:val="0"/>
      <w:marTop w:val="0"/>
      <w:marBottom w:val="0"/>
      <w:divBdr>
        <w:top w:val="none" w:sz="0" w:space="0" w:color="auto"/>
        <w:left w:val="none" w:sz="0" w:space="0" w:color="auto"/>
        <w:bottom w:val="none" w:sz="0" w:space="0" w:color="auto"/>
        <w:right w:val="none" w:sz="0" w:space="0" w:color="auto"/>
      </w:divBdr>
    </w:div>
    <w:div w:id="1097099464">
      <w:bodyDiv w:val="1"/>
      <w:marLeft w:val="0"/>
      <w:marRight w:val="0"/>
      <w:marTop w:val="0"/>
      <w:marBottom w:val="0"/>
      <w:divBdr>
        <w:top w:val="none" w:sz="0" w:space="0" w:color="auto"/>
        <w:left w:val="none" w:sz="0" w:space="0" w:color="auto"/>
        <w:bottom w:val="none" w:sz="0" w:space="0" w:color="auto"/>
        <w:right w:val="none" w:sz="0" w:space="0" w:color="auto"/>
      </w:divBdr>
      <w:divsChild>
        <w:div w:id="22170517">
          <w:marLeft w:val="0"/>
          <w:marRight w:val="0"/>
          <w:marTop w:val="0"/>
          <w:marBottom w:val="0"/>
          <w:divBdr>
            <w:top w:val="none" w:sz="0" w:space="0" w:color="auto"/>
            <w:left w:val="none" w:sz="0" w:space="0" w:color="auto"/>
            <w:bottom w:val="none" w:sz="0" w:space="0" w:color="auto"/>
            <w:right w:val="none" w:sz="0" w:space="0" w:color="auto"/>
          </w:divBdr>
          <w:divsChild>
            <w:div w:id="1365524394">
              <w:marLeft w:val="0"/>
              <w:marRight w:val="0"/>
              <w:marTop w:val="0"/>
              <w:marBottom w:val="0"/>
              <w:divBdr>
                <w:top w:val="none" w:sz="0" w:space="0" w:color="auto"/>
                <w:left w:val="none" w:sz="0" w:space="0" w:color="auto"/>
                <w:bottom w:val="none" w:sz="0" w:space="0" w:color="auto"/>
                <w:right w:val="none" w:sz="0" w:space="0" w:color="auto"/>
              </w:divBdr>
              <w:divsChild>
                <w:div w:id="822887241">
                  <w:marLeft w:val="0"/>
                  <w:marRight w:val="0"/>
                  <w:marTop w:val="0"/>
                  <w:marBottom w:val="0"/>
                  <w:divBdr>
                    <w:top w:val="none" w:sz="0" w:space="0" w:color="auto"/>
                    <w:left w:val="none" w:sz="0" w:space="0" w:color="auto"/>
                    <w:bottom w:val="none" w:sz="0" w:space="0" w:color="auto"/>
                    <w:right w:val="none" w:sz="0" w:space="0" w:color="auto"/>
                  </w:divBdr>
                  <w:divsChild>
                    <w:div w:id="850679785">
                      <w:marLeft w:val="0"/>
                      <w:marRight w:val="0"/>
                      <w:marTop w:val="0"/>
                      <w:marBottom w:val="0"/>
                      <w:divBdr>
                        <w:top w:val="none" w:sz="0" w:space="0" w:color="auto"/>
                        <w:left w:val="none" w:sz="0" w:space="0" w:color="auto"/>
                        <w:bottom w:val="none" w:sz="0" w:space="0" w:color="auto"/>
                        <w:right w:val="none" w:sz="0" w:space="0" w:color="auto"/>
                      </w:divBdr>
                      <w:divsChild>
                        <w:div w:id="9267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474618">
      <w:bodyDiv w:val="1"/>
      <w:marLeft w:val="0"/>
      <w:marRight w:val="0"/>
      <w:marTop w:val="0"/>
      <w:marBottom w:val="0"/>
      <w:divBdr>
        <w:top w:val="none" w:sz="0" w:space="0" w:color="auto"/>
        <w:left w:val="none" w:sz="0" w:space="0" w:color="auto"/>
        <w:bottom w:val="none" w:sz="0" w:space="0" w:color="auto"/>
        <w:right w:val="none" w:sz="0" w:space="0" w:color="auto"/>
      </w:divBdr>
    </w:div>
    <w:div w:id="1363366031">
      <w:bodyDiv w:val="1"/>
      <w:marLeft w:val="0"/>
      <w:marRight w:val="0"/>
      <w:marTop w:val="0"/>
      <w:marBottom w:val="0"/>
      <w:divBdr>
        <w:top w:val="none" w:sz="0" w:space="0" w:color="auto"/>
        <w:left w:val="none" w:sz="0" w:space="0" w:color="auto"/>
        <w:bottom w:val="none" w:sz="0" w:space="0" w:color="auto"/>
        <w:right w:val="none" w:sz="0" w:space="0" w:color="auto"/>
      </w:divBdr>
    </w:div>
    <w:div w:id="1549487759">
      <w:bodyDiv w:val="1"/>
      <w:marLeft w:val="0"/>
      <w:marRight w:val="0"/>
      <w:marTop w:val="0"/>
      <w:marBottom w:val="0"/>
      <w:divBdr>
        <w:top w:val="none" w:sz="0" w:space="0" w:color="auto"/>
        <w:left w:val="none" w:sz="0" w:space="0" w:color="auto"/>
        <w:bottom w:val="none" w:sz="0" w:space="0" w:color="auto"/>
        <w:right w:val="none" w:sz="0" w:space="0" w:color="auto"/>
      </w:divBdr>
    </w:div>
    <w:div w:id="2049142479">
      <w:bodyDiv w:val="1"/>
      <w:marLeft w:val="0"/>
      <w:marRight w:val="0"/>
      <w:marTop w:val="0"/>
      <w:marBottom w:val="0"/>
      <w:divBdr>
        <w:top w:val="none" w:sz="0" w:space="0" w:color="auto"/>
        <w:left w:val="none" w:sz="0" w:space="0" w:color="auto"/>
        <w:bottom w:val="none" w:sz="0" w:space="0" w:color="auto"/>
        <w:right w:val="none" w:sz="0" w:space="0" w:color="auto"/>
      </w:divBdr>
      <w:divsChild>
        <w:div w:id="505175193">
          <w:marLeft w:val="0"/>
          <w:marRight w:val="0"/>
          <w:marTop w:val="0"/>
          <w:marBottom w:val="0"/>
          <w:divBdr>
            <w:top w:val="none" w:sz="0" w:space="0" w:color="auto"/>
            <w:left w:val="none" w:sz="0" w:space="0" w:color="auto"/>
            <w:bottom w:val="none" w:sz="0" w:space="0" w:color="auto"/>
            <w:right w:val="none" w:sz="0" w:space="0" w:color="auto"/>
          </w:divBdr>
          <w:divsChild>
            <w:div w:id="1822113230">
              <w:marLeft w:val="0"/>
              <w:marRight w:val="0"/>
              <w:marTop w:val="0"/>
              <w:marBottom w:val="0"/>
              <w:divBdr>
                <w:top w:val="none" w:sz="0" w:space="0" w:color="auto"/>
                <w:left w:val="none" w:sz="0" w:space="0" w:color="auto"/>
                <w:bottom w:val="none" w:sz="0" w:space="0" w:color="auto"/>
                <w:right w:val="none" w:sz="0" w:space="0" w:color="auto"/>
              </w:divBdr>
              <w:divsChild>
                <w:div w:id="846946871">
                  <w:marLeft w:val="0"/>
                  <w:marRight w:val="0"/>
                  <w:marTop w:val="0"/>
                  <w:marBottom w:val="0"/>
                  <w:divBdr>
                    <w:top w:val="none" w:sz="0" w:space="0" w:color="auto"/>
                    <w:left w:val="none" w:sz="0" w:space="0" w:color="auto"/>
                    <w:bottom w:val="none" w:sz="0" w:space="0" w:color="auto"/>
                    <w:right w:val="none" w:sz="0" w:space="0" w:color="auto"/>
                  </w:divBdr>
                  <w:divsChild>
                    <w:div w:id="1288778130">
                      <w:marLeft w:val="0"/>
                      <w:marRight w:val="0"/>
                      <w:marTop w:val="0"/>
                      <w:marBottom w:val="0"/>
                      <w:divBdr>
                        <w:top w:val="none" w:sz="0" w:space="0" w:color="auto"/>
                        <w:left w:val="none" w:sz="0" w:space="0" w:color="auto"/>
                        <w:bottom w:val="none" w:sz="0" w:space="0" w:color="auto"/>
                        <w:right w:val="none" w:sz="0" w:space="0" w:color="auto"/>
                      </w:divBdr>
                      <w:divsChild>
                        <w:div w:id="142791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psu.org" TargetMode="External"/><Relationship Id="rId26" Type="http://schemas.openxmlformats.org/officeDocument/2006/relationships/hyperlink" Target="http://www.epsu.org/a/7310" TargetMode="External"/><Relationship Id="rId39" Type="http://schemas.openxmlformats.org/officeDocument/2006/relationships/hyperlink" Target="http://www.eurofound.europa.eu/eiro/2007/01/articles/at0701019i.html" TargetMode="External"/><Relationship Id="rId21" Type="http://schemas.openxmlformats.org/officeDocument/2006/relationships/header" Target="header2.xml"/><Relationship Id="rId34" Type="http://schemas.openxmlformats.org/officeDocument/2006/relationships/hyperlink" Target="http://www.epsu.org/a/7158" TargetMode="External"/><Relationship Id="rId42" Type="http://schemas.openxmlformats.org/officeDocument/2006/relationships/hyperlink" Target="http://www.socialsecurity.fgov.be/eu/docs/agenda/26-27_10_10_second_biennial_report.pdf" TargetMode="External"/><Relationship Id="rId47" Type="http://schemas.openxmlformats.org/officeDocument/2006/relationships/hyperlink" Target="http://ec.europa.eu/social/main.jsp?catId=794&amp;langId=en" TargetMode="External"/><Relationship Id="rId50" Type="http://schemas.openxmlformats.org/officeDocument/2006/relationships/hyperlink" Target="http://cms.horus.be/files/99931/Newsletter/FINAL%20-%20SPC-VQF-SSGI-10.08.10.pdf" TargetMode="External"/><Relationship Id="rId55" Type="http://schemas.openxmlformats.org/officeDocument/2006/relationships/hyperlink" Target="mailto:koj@dsr.dk" TargetMode="External"/><Relationship Id="rId63" Type="http://schemas.openxmlformats.org/officeDocument/2006/relationships/hyperlink" Target="mailto:ann.georgsson@kommunal.se" TargetMode="External"/><Relationship Id="rId68" Type="http://schemas.openxmlformats.org/officeDocument/2006/relationships/image" Target="media/image8.jpeg"/><Relationship Id="rId7" Type="http://schemas.openxmlformats.org/officeDocument/2006/relationships/endnotes" Target="endnotes.xml"/><Relationship Id="rId71"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yperlink" Target="http://www.gre.ac.uk" TargetMode="External"/><Relationship Id="rId29" Type="http://schemas.openxmlformats.org/officeDocument/2006/relationships/hyperlink" Target="http://www.epsu.org/a/3144" TargetMode="External"/><Relationship Id="rId11" Type="http://schemas.openxmlformats.org/officeDocument/2006/relationships/hyperlink" Target="mailto:j.lethbridge@gre.ac.uk" TargetMode="External"/><Relationship Id="rId24" Type="http://schemas.openxmlformats.org/officeDocument/2006/relationships/header" Target="header4.xml"/><Relationship Id="rId32" Type="http://schemas.openxmlformats.org/officeDocument/2006/relationships/image" Target="media/image6.emf"/><Relationship Id="rId37" Type="http://schemas.openxmlformats.org/officeDocument/2006/relationships/hyperlink" Target="http://ec.europa.eu/solvit/site/index_en.htm" TargetMode="External"/><Relationship Id="rId40" Type="http://schemas.openxmlformats.org/officeDocument/2006/relationships/hyperlink" Target="http://eur-lex.europa.eu/LexUriServ/site/en/com/2004/com2004_0002en03.pdf" TargetMode="External"/><Relationship Id="rId45" Type="http://schemas.openxmlformats.org/officeDocument/2006/relationships/hyperlink" Target="http://www.europarl.europa.eu/charter/pdf/text_en.pdf" TargetMode="External"/><Relationship Id="rId53" Type="http://schemas.openxmlformats.org/officeDocument/2006/relationships/hyperlink" Target="mailto:vesela.jana@cmkos.cz" TargetMode="External"/><Relationship Id="rId58" Type="http://schemas.openxmlformats.org/officeDocument/2006/relationships/hyperlink" Target="mailto:Tuulariitta.ruontimo@tehy.fi" TargetMode="External"/><Relationship Id="rId66" Type="http://schemas.openxmlformats.org/officeDocument/2006/relationships/hyperlink" Target="http://www.hostpro.ua" TargetMode="External"/><Relationship Id="rId7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psiru@psiru.org" TargetMode="External"/><Relationship Id="rId23" Type="http://schemas.openxmlformats.org/officeDocument/2006/relationships/header" Target="header3.xml"/><Relationship Id="rId28" Type="http://schemas.openxmlformats.org/officeDocument/2006/relationships/footer" Target="footer5.xml"/><Relationship Id="rId36" Type="http://schemas.openxmlformats.org/officeDocument/2006/relationships/hyperlink" Target="http://www.epsu.org/a/7158" TargetMode="External"/><Relationship Id="rId49" Type="http://schemas.openxmlformats.org/officeDocument/2006/relationships/hyperlink" Target="http://www.epr.eu/index.php/equass/projects/128" TargetMode="External"/><Relationship Id="rId57" Type="http://schemas.openxmlformats.org/officeDocument/2006/relationships/hyperlink" Target="mailto:internazionale.fp@cisl.it" TargetMode="External"/><Relationship Id="rId61" Type="http://schemas.openxmlformats.org/officeDocument/2006/relationships/hyperlink" Target="mailto:ulla.falk@vardforbundet.se" TargetMode="External"/><Relationship Id="rId10" Type="http://schemas.openxmlformats.org/officeDocument/2006/relationships/image" Target="media/image3.gif"/><Relationship Id="rId19" Type="http://schemas.openxmlformats.org/officeDocument/2006/relationships/header" Target="header1.xml"/><Relationship Id="rId31" Type="http://schemas.openxmlformats.org/officeDocument/2006/relationships/image" Target="media/image5.emf"/><Relationship Id="rId44" Type="http://schemas.openxmlformats.org/officeDocument/2006/relationships/hyperlink" Target="http://www.dulwich-helpline.org.uk/canwehelpyou.html" TargetMode="External"/><Relationship Id="rId52" Type="http://schemas.openxmlformats.org/officeDocument/2006/relationships/hyperlink" Target="http://www.gdg-kmsfb.at" TargetMode="External"/><Relationship Id="rId60" Type="http://schemas.openxmlformats.org/officeDocument/2006/relationships/hyperlink" Target="mailto:knapcokova@sozzass.sk" TargetMode="External"/><Relationship Id="rId65" Type="http://schemas.openxmlformats.org/officeDocument/2006/relationships/hyperlink" Target="http://www.sktf.se"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siru.org" TargetMode="External"/><Relationship Id="rId22" Type="http://schemas.openxmlformats.org/officeDocument/2006/relationships/footer" Target="footer3.xml"/><Relationship Id="rId27" Type="http://schemas.openxmlformats.org/officeDocument/2006/relationships/header" Target="header5.xml"/><Relationship Id="rId30" Type="http://schemas.openxmlformats.org/officeDocument/2006/relationships/hyperlink" Target="http://www.epsu.org/a/7304" TargetMode="External"/><Relationship Id="rId35" Type="http://schemas.openxmlformats.org/officeDocument/2006/relationships/hyperlink" Target="http://www.epsu.org/a/3715" TargetMode="External"/><Relationship Id="rId43" Type="http://schemas.openxmlformats.org/officeDocument/2006/relationships/hyperlink" Target="http://cms.horus.be/files/99931/MediaArchive/18_Solidar_BrochItaly_Domestic.pdf" TargetMode="External"/><Relationship Id="rId48" Type="http://schemas.openxmlformats.org/officeDocument/2006/relationships/hyperlink" Target="http://cms.horus.be/files/99931/MediaArchive/19_Solidar_BrochGermany.pdf" TargetMode="External"/><Relationship Id="rId56" Type="http://schemas.openxmlformats.org/officeDocument/2006/relationships/hyperlink" Target="mailto:dsr@dsr.dk" TargetMode="External"/><Relationship Id="rId64" Type="http://schemas.openxmlformats.org/officeDocument/2006/relationships/hyperlink" Target="http://www.kommunal.se" TargetMode="External"/><Relationship Id="rId69" Type="http://schemas.openxmlformats.org/officeDocument/2006/relationships/header" Target="header6.xml"/><Relationship Id="rId8" Type="http://schemas.openxmlformats.org/officeDocument/2006/relationships/image" Target="media/image1.gif"/><Relationship Id="rId51" Type="http://schemas.openxmlformats.org/officeDocument/2006/relationships/hyperlink" Target="mailto:thomas.kattnig@gdg-kmsfb.at"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hyperlink" Target="http://www.world-psi.org" TargetMode="External"/><Relationship Id="rId25" Type="http://schemas.openxmlformats.org/officeDocument/2006/relationships/footer" Target="footer4.xml"/><Relationship Id="rId33" Type="http://schemas.openxmlformats.org/officeDocument/2006/relationships/image" Target="media/image7.emf"/><Relationship Id="rId38" Type="http://schemas.openxmlformats.org/officeDocument/2006/relationships/hyperlink" Target="http://www.alzheimer-europe.org/Policy-in-Practice2/Country-comparisons/Home-care/Portugal" TargetMode="External"/><Relationship Id="rId46" Type="http://schemas.openxmlformats.org/officeDocument/2006/relationships/hyperlink" Target="http://eur-lex.europa.eu/LexUriServ/LexUriServ.do?uri=OJ:C:2007:306:0158:0159:EN:PDF" TargetMode="External"/><Relationship Id="rId59" Type="http://schemas.openxmlformats.org/officeDocument/2006/relationships/hyperlink" Target="mailto:stsiakkaros@interco.cfdt.fr" TargetMode="External"/><Relationship Id="rId67" Type="http://schemas.openxmlformats.org/officeDocument/2006/relationships/hyperlink" Target="http://www.epsu.org" TargetMode="External"/><Relationship Id="rId20" Type="http://schemas.openxmlformats.org/officeDocument/2006/relationships/footer" Target="footer2.xml"/><Relationship Id="rId41" Type="http://schemas.openxmlformats.org/officeDocument/2006/relationships/hyperlink" Target="http://eur-lex.europa.eu/LexUriServ/LexUriServ.do?uri=CELEX:52008SC2179:EN:NOT" TargetMode="External"/><Relationship Id="rId54" Type="http://schemas.openxmlformats.org/officeDocument/2006/relationships/hyperlink" Target="http://osz.cmkos.cz" TargetMode="External"/><Relationship Id="rId62" Type="http://schemas.openxmlformats.org/officeDocument/2006/relationships/hyperlink" Target="http://www.vardforbundet.se/" TargetMode="External"/><Relationship Id="rId7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s>
</file>

<file path=word/_rels/footer6.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6C044-FDE0-4534-AED6-D0415FE57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62</Pages>
  <Words>25441</Words>
  <Characters>141157</Characters>
  <Application>Microsoft Office Word</Application>
  <DocSecurity>0</DocSecurity>
  <Lines>1176</Lines>
  <Paragraphs>332</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Titres</vt:lpstr>
      </vt:variant>
      <vt:variant>
        <vt:i4>17</vt:i4>
      </vt:variant>
    </vt:vector>
  </HeadingPairs>
  <TitlesOfParts>
    <vt:vector size="20" baseType="lpstr">
      <vt:lpstr>Care Services for Older People in Europe –Challenges for Labour</vt:lpstr>
      <vt:lpstr>1</vt:lpstr>
      <vt:lpstr>1</vt:lpstr>
      <vt:lpstr>Care Services for Older People in Europe – </vt:lpstr>
      <vt:lpstr>Challenges for Labour </vt:lpstr>
      <vt:lpstr/>
      <vt:lpstr>Executive Summary</vt:lpstr>
      <vt:lpstr>Care Services for Older People in Europe – Challenges for Labour</vt:lpstr>
      <vt:lpstr>Concepts of Care</vt:lpstr>
      <vt:lpstr>European policy context</vt:lpstr>
      <vt:lpstr>Policy, funding and services provision at national level</vt:lpstr>
      <vt:lpstr>    Funding and services</vt:lpstr>
      <vt:lpstr>    Predicting long term care</vt:lpstr>
      <vt:lpstr>    New technology and care services</vt:lpstr>
      <vt:lpstr>    Types of care providers </vt:lpstr>
      <vt:lpstr>    In-house, public provision </vt:lpstr>
      <vt:lpstr>    Profit-making companies  </vt:lpstr>
      <vt:lpstr>Care services for older people labour market</vt:lpstr>
      <vt:lpstr>    Supply of care workers (another word??)</vt:lpstr>
      <vt:lpstr>Working Conditions</vt:lpstr>
    </vt:vector>
  </TitlesOfParts>
  <Company>Systemat</Company>
  <LinksUpToDate>false</LinksUpToDate>
  <CharactersWithSpaces>166266</CharactersWithSpaces>
  <SharedDoc>false</SharedDoc>
  <HLinks>
    <vt:vector size="408" baseType="variant">
      <vt:variant>
        <vt:i4>5111901</vt:i4>
      </vt:variant>
      <vt:variant>
        <vt:i4>264</vt:i4>
      </vt:variant>
      <vt:variant>
        <vt:i4>0</vt:i4>
      </vt:variant>
      <vt:variant>
        <vt:i4>5</vt:i4>
      </vt:variant>
      <vt:variant>
        <vt:lpwstr>http://www.epsu.org/</vt:lpwstr>
      </vt:variant>
      <vt:variant>
        <vt:lpwstr/>
      </vt:variant>
      <vt:variant>
        <vt:i4>7667830</vt:i4>
      </vt:variant>
      <vt:variant>
        <vt:i4>261</vt:i4>
      </vt:variant>
      <vt:variant>
        <vt:i4>0</vt:i4>
      </vt:variant>
      <vt:variant>
        <vt:i4>5</vt:i4>
      </vt:variant>
      <vt:variant>
        <vt:lpwstr>http://www.hostpro.ua/</vt:lpwstr>
      </vt:variant>
      <vt:variant>
        <vt:lpwstr/>
      </vt:variant>
      <vt:variant>
        <vt:i4>6750254</vt:i4>
      </vt:variant>
      <vt:variant>
        <vt:i4>258</vt:i4>
      </vt:variant>
      <vt:variant>
        <vt:i4>0</vt:i4>
      </vt:variant>
      <vt:variant>
        <vt:i4>5</vt:i4>
      </vt:variant>
      <vt:variant>
        <vt:lpwstr>http://www.sktf.se/</vt:lpwstr>
      </vt:variant>
      <vt:variant>
        <vt:lpwstr/>
      </vt:variant>
      <vt:variant>
        <vt:i4>3342409</vt:i4>
      </vt:variant>
      <vt:variant>
        <vt:i4>255</vt:i4>
      </vt:variant>
      <vt:variant>
        <vt:i4>0</vt:i4>
      </vt:variant>
      <vt:variant>
        <vt:i4>5</vt:i4>
      </vt:variant>
      <vt:variant>
        <vt:lpwstr>mailto:y.ahlstrom@sktf.se</vt:lpwstr>
      </vt:variant>
      <vt:variant>
        <vt:lpwstr/>
      </vt:variant>
      <vt:variant>
        <vt:i4>7471139</vt:i4>
      </vt:variant>
      <vt:variant>
        <vt:i4>252</vt:i4>
      </vt:variant>
      <vt:variant>
        <vt:i4>0</vt:i4>
      </vt:variant>
      <vt:variant>
        <vt:i4>5</vt:i4>
      </vt:variant>
      <vt:variant>
        <vt:lpwstr>http://www.kommunal.se/</vt:lpwstr>
      </vt:variant>
      <vt:variant>
        <vt:lpwstr/>
      </vt:variant>
      <vt:variant>
        <vt:i4>4587570</vt:i4>
      </vt:variant>
      <vt:variant>
        <vt:i4>249</vt:i4>
      </vt:variant>
      <vt:variant>
        <vt:i4>0</vt:i4>
      </vt:variant>
      <vt:variant>
        <vt:i4>5</vt:i4>
      </vt:variant>
      <vt:variant>
        <vt:lpwstr>mailto:ann.georgsson@kommunal.se</vt:lpwstr>
      </vt:variant>
      <vt:variant>
        <vt:lpwstr/>
      </vt:variant>
      <vt:variant>
        <vt:i4>131096</vt:i4>
      </vt:variant>
      <vt:variant>
        <vt:i4>246</vt:i4>
      </vt:variant>
      <vt:variant>
        <vt:i4>0</vt:i4>
      </vt:variant>
      <vt:variant>
        <vt:i4>5</vt:i4>
      </vt:variant>
      <vt:variant>
        <vt:lpwstr>http://www.vardforbundet.se/</vt:lpwstr>
      </vt:variant>
      <vt:variant>
        <vt:lpwstr/>
      </vt:variant>
      <vt:variant>
        <vt:i4>5832736</vt:i4>
      </vt:variant>
      <vt:variant>
        <vt:i4>243</vt:i4>
      </vt:variant>
      <vt:variant>
        <vt:i4>0</vt:i4>
      </vt:variant>
      <vt:variant>
        <vt:i4>5</vt:i4>
      </vt:variant>
      <vt:variant>
        <vt:lpwstr>mailto:ulla.falk@vardforbundet.se</vt:lpwstr>
      </vt:variant>
      <vt:variant>
        <vt:lpwstr/>
      </vt:variant>
      <vt:variant>
        <vt:i4>7667805</vt:i4>
      </vt:variant>
      <vt:variant>
        <vt:i4>240</vt:i4>
      </vt:variant>
      <vt:variant>
        <vt:i4>0</vt:i4>
      </vt:variant>
      <vt:variant>
        <vt:i4>5</vt:i4>
      </vt:variant>
      <vt:variant>
        <vt:lpwstr>mailto:knapcokova@sozzass.sk</vt:lpwstr>
      </vt:variant>
      <vt:variant>
        <vt:lpwstr/>
      </vt:variant>
      <vt:variant>
        <vt:i4>7077919</vt:i4>
      </vt:variant>
      <vt:variant>
        <vt:i4>237</vt:i4>
      </vt:variant>
      <vt:variant>
        <vt:i4>0</vt:i4>
      </vt:variant>
      <vt:variant>
        <vt:i4>5</vt:i4>
      </vt:variant>
      <vt:variant>
        <vt:lpwstr>mailto:margret.steffen@verdi.de</vt:lpwstr>
      </vt:variant>
      <vt:variant>
        <vt:lpwstr/>
      </vt:variant>
      <vt:variant>
        <vt:i4>3276864</vt:i4>
      </vt:variant>
      <vt:variant>
        <vt:i4>234</vt:i4>
      </vt:variant>
      <vt:variant>
        <vt:i4>0</vt:i4>
      </vt:variant>
      <vt:variant>
        <vt:i4>5</vt:i4>
      </vt:variant>
      <vt:variant>
        <vt:lpwstr>mailto:stsiakkaros@interco.cfdt.fr</vt:lpwstr>
      </vt:variant>
      <vt:variant>
        <vt:lpwstr/>
      </vt:variant>
      <vt:variant>
        <vt:i4>4194365</vt:i4>
      </vt:variant>
      <vt:variant>
        <vt:i4>231</vt:i4>
      </vt:variant>
      <vt:variant>
        <vt:i4>0</vt:i4>
      </vt:variant>
      <vt:variant>
        <vt:i4>5</vt:i4>
      </vt:variant>
      <vt:variant>
        <vt:lpwstr>mailto:Tuulariitta.ruontimo@tehy.fi</vt:lpwstr>
      </vt:variant>
      <vt:variant>
        <vt:lpwstr/>
      </vt:variant>
      <vt:variant>
        <vt:i4>1245300</vt:i4>
      </vt:variant>
      <vt:variant>
        <vt:i4>228</vt:i4>
      </vt:variant>
      <vt:variant>
        <vt:i4>0</vt:i4>
      </vt:variant>
      <vt:variant>
        <vt:i4>5</vt:i4>
      </vt:variant>
      <vt:variant>
        <vt:lpwstr>mailto:internazionale.fp@cisl.it</vt:lpwstr>
      </vt:variant>
      <vt:variant>
        <vt:lpwstr/>
      </vt:variant>
      <vt:variant>
        <vt:i4>393252</vt:i4>
      </vt:variant>
      <vt:variant>
        <vt:i4>225</vt:i4>
      </vt:variant>
      <vt:variant>
        <vt:i4>0</vt:i4>
      </vt:variant>
      <vt:variant>
        <vt:i4>5</vt:i4>
      </vt:variant>
      <vt:variant>
        <vt:lpwstr>mailto:dsr@dsr.dk</vt:lpwstr>
      </vt:variant>
      <vt:variant>
        <vt:lpwstr/>
      </vt:variant>
      <vt:variant>
        <vt:i4>7733350</vt:i4>
      </vt:variant>
      <vt:variant>
        <vt:i4>222</vt:i4>
      </vt:variant>
      <vt:variant>
        <vt:i4>0</vt:i4>
      </vt:variant>
      <vt:variant>
        <vt:i4>5</vt:i4>
      </vt:variant>
      <vt:variant>
        <vt:lpwstr>http://www.dsr.dk/</vt:lpwstr>
      </vt:variant>
      <vt:variant>
        <vt:lpwstr/>
      </vt:variant>
      <vt:variant>
        <vt:i4>1114168</vt:i4>
      </vt:variant>
      <vt:variant>
        <vt:i4>219</vt:i4>
      </vt:variant>
      <vt:variant>
        <vt:i4>0</vt:i4>
      </vt:variant>
      <vt:variant>
        <vt:i4>5</vt:i4>
      </vt:variant>
      <vt:variant>
        <vt:lpwstr>mailto:koj@dsr.dk</vt:lpwstr>
      </vt:variant>
      <vt:variant>
        <vt:lpwstr/>
      </vt:variant>
      <vt:variant>
        <vt:i4>589826</vt:i4>
      </vt:variant>
      <vt:variant>
        <vt:i4>216</vt:i4>
      </vt:variant>
      <vt:variant>
        <vt:i4>0</vt:i4>
      </vt:variant>
      <vt:variant>
        <vt:i4>5</vt:i4>
      </vt:variant>
      <vt:variant>
        <vt:lpwstr>http://osz.cmkos.cz/</vt:lpwstr>
      </vt:variant>
      <vt:variant>
        <vt:lpwstr/>
      </vt:variant>
      <vt:variant>
        <vt:i4>3997763</vt:i4>
      </vt:variant>
      <vt:variant>
        <vt:i4>213</vt:i4>
      </vt:variant>
      <vt:variant>
        <vt:i4>0</vt:i4>
      </vt:variant>
      <vt:variant>
        <vt:i4>5</vt:i4>
      </vt:variant>
      <vt:variant>
        <vt:lpwstr>mailto:vesela.jana@cmkos.cz</vt:lpwstr>
      </vt:variant>
      <vt:variant>
        <vt:lpwstr/>
      </vt:variant>
      <vt:variant>
        <vt:i4>2031688</vt:i4>
      </vt:variant>
      <vt:variant>
        <vt:i4>210</vt:i4>
      </vt:variant>
      <vt:variant>
        <vt:i4>0</vt:i4>
      </vt:variant>
      <vt:variant>
        <vt:i4>5</vt:i4>
      </vt:variant>
      <vt:variant>
        <vt:lpwstr>http://www.gdg-kmsfb.at/</vt:lpwstr>
      </vt:variant>
      <vt:variant>
        <vt:lpwstr/>
      </vt:variant>
      <vt:variant>
        <vt:i4>1179697</vt:i4>
      </vt:variant>
      <vt:variant>
        <vt:i4>207</vt:i4>
      </vt:variant>
      <vt:variant>
        <vt:i4>0</vt:i4>
      </vt:variant>
      <vt:variant>
        <vt:i4>5</vt:i4>
      </vt:variant>
      <vt:variant>
        <vt:lpwstr>mailto:thomas.kattnig@gdg-kmsfb.at</vt:lpwstr>
      </vt:variant>
      <vt:variant>
        <vt:lpwstr/>
      </vt:variant>
      <vt:variant>
        <vt:i4>1310807</vt:i4>
      </vt:variant>
      <vt:variant>
        <vt:i4>204</vt:i4>
      </vt:variant>
      <vt:variant>
        <vt:i4>0</vt:i4>
      </vt:variant>
      <vt:variant>
        <vt:i4>5</vt:i4>
      </vt:variant>
      <vt:variant>
        <vt:lpwstr>http://cms.horus.be/files/99931/Newsletter/FINAL - SPC-VQF-SSGI-10.08.10.pdf</vt:lpwstr>
      </vt:variant>
      <vt:variant>
        <vt:lpwstr/>
      </vt:variant>
      <vt:variant>
        <vt:i4>6553723</vt:i4>
      </vt:variant>
      <vt:variant>
        <vt:i4>201</vt:i4>
      </vt:variant>
      <vt:variant>
        <vt:i4>0</vt:i4>
      </vt:variant>
      <vt:variant>
        <vt:i4>5</vt:i4>
      </vt:variant>
      <vt:variant>
        <vt:lpwstr>http://www.epr.eu/index.php/equass/projects/128</vt:lpwstr>
      </vt:variant>
      <vt:variant>
        <vt:lpwstr/>
      </vt:variant>
      <vt:variant>
        <vt:i4>4653057</vt:i4>
      </vt:variant>
      <vt:variant>
        <vt:i4>198</vt:i4>
      </vt:variant>
      <vt:variant>
        <vt:i4>0</vt:i4>
      </vt:variant>
      <vt:variant>
        <vt:i4>5</vt:i4>
      </vt:variant>
      <vt:variant>
        <vt:lpwstr>http://cms.horus.be/files/99931/MediaArchive/19_Solidar_BrochGermany.pdf</vt:lpwstr>
      </vt:variant>
      <vt:variant>
        <vt:lpwstr/>
      </vt:variant>
      <vt:variant>
        <vt:i4>7340091</vt:i4>
      </vt:variant>
      <vt:variant>
        <vt:i4>195</vt:i4>
      </vt:variant>
      <vt:variant>
        <vt:i4>0</vt:i4>
      </vt:variant>
      <vt:variant>
        <vt:i4>5</vt:i4>
      </vt:variant>
      <vt:variant>
        <vt:lpwstr>http://ec.europa.eu/social/main.jsp?catId=794&amp;langId=en</vt:lpwstr>
      </vt:variant>
      <vt:variant>
        <vt:lpwstr/>
      </vt:variant>
      <vt:variant>
        <vt:i4>5701658</vt:i4>
      </vt:variant>
      <vt:variant>
        <vt:i4>192</vt:i4>
      </vt:variant>
      <vt:variant>
        <vt:i4>0</vt:i4>
      </vt:variant>
      <vt:variant>
        <vt:i4>5</vt:i4>
      </vt:variant>
      <vt:variant>
        <vt:lpwstr>http://eur-lex.europa.eu/LexUriServ/LexUriServ.do?uri=OJ:C:2007:306:0158:0159:EN:PDF</vt:lpwstr>
      </vt:variant>
      <vt:variant>
        <vt:lpwstr/>
      </vt:variant>
      <vt:variant>
        <vt:i4>262180</vt:i4>
      </vt:variant>
      <vt:variant>
        <vt:i4>189</vt:i4>
      </vt:variant>
      <vt:variant>
        <vt:i4>0</vt:i4>
      </vt:variant>
      <vt:variant>
        <vt:i4>5</vt:i4>
      </vt:variant>
      <vt:variant>
        <vt:lpwstr>http://www.europarl.europa.eu/charter/pdf/text_en.pdf</vt:lpwstr>
      </vt:variant>
      <vt:variant>
        <vt:lpwstr/>
      </vt:variant>
      <vt:variant>
        <vt:i4>1638476</vt:i4>
      </vt:variant>
      <vt:variant>
        <vt:i4>186</vt:i4>
      </vt:variant>
      <vt:variant>
        <vt:i4>0</vt:i4>
      </vt:variant>
      <vt:variant>
        <vt:i4>5</vt:i4>
      </vt:variant>
      <vt:variant>
        <vt:lpwstr>http://www.dulwich-helpline.org.uk/canwehelpyou.html</vt:lpwstr>
      </vt:variant>
      <vt:variant>
        <vt:lpwstr/>
      </vt:variant>
      <vt:variant>
        <vt:i4>7602182</vt:i4>
      </vt:variant>
      <vt:variant>
        <vt:i4>183</vt:i4>
      </vt:variant>
      <vt:variant>
        <vt:i4>0</vt:i4>
      </vt:variant>
      <vt:variant>
        <vt:i4>5</vt:i4>
      </vt:variant>
      <vt:variant>
        <vt:lpwstr>http://cms.horus.be/files/99931/MediaArchive/18_Solidar_BrochItaly_Domestic.pdf</vt:lpwstr>
      </vt:variant>
      <vt:variant>
        <vt:lpwstr/>
      </vt:variant>
      <vt:variant>
        <vt:i4>6553683</vt:i4>
      </vt:variant>
      <vt:variant>
        <vt:i4>177</vt:i4>
      </vt:variant>
      <vt:variant>
        <vt:i4>0</vt:i4>
      </vt:variant>
      <vt:variant>
        <vt:i4>5</vt:i4>
      </vt:variant>
      <vt:variant>
        <vt:lpwstr>http://www.socialsecurity.fgov.be/eu/docs/agenda/26-27_10_10_second_biennial_report.pdf</vt:lpwstr>
      </vt:variant>
      <vt:variant>
        <vt:lpwstr/>
      </vt:variant>
      <vt:variant>
        <vt:i4>2228330</vt:i4>
      </vt:variant>
      <vt:variant>
        <vt:i4>174</vt:i4>
      </vt:variant>
      <vt:variant>
        <vt:i4>0</vt:i4>
      </vt:variant>
      <vt:variant>
        <vt:i4>5</vt:i4>
      </vt:variant>
      <vt:variant>
        <vt:lpwstr>http://eur-lex.europa.eu/LexUriServ/LexUriServ.do?uri=CELEX:52008SC2179:EN:NOT</vt:lpwstr>
      </vt:variant>
      <vt:variant>
        <vt:lpwstr/>
      </vt:variant>
      <vt:variant>
        <vt:i4>4915257</vt:i4>
      </vt:variant>
      <vt:variant>
        <vt:i4>171</vt:i4>
      </vt:variant>
      <vt:variant>
        <vt:i4>0</vt:i4>
      </vt:variant>
      <vt:variant>
        <vt:i4>5</vt:i4>
      </vt:variant>
      <vt:variant>
        <vt:lpwstr>http://eur-lex.europa.eu/LexUriServ/site/en/com/2004/com2004_0002en03.pdf</vt:lpwstr>
      </vt:variant>
      <vt:variant>
        <vt:lpwstr/>
      </vt:variant>
      <vt:variant>
        <vt:i4>852061</vt:i4>
      </vt:variant>
      <vt:variant>
        <vt:i4>168</vt:i4>
      </vt:variant>
      <vt:variant>
        <vt:i4>0</vt:i4>
      </vt:variant>
      <vt:variant>
        <vt:i4>5</vt:i4>
      </vt:variant>
      <vt:variant>
        <vt:lpwstr>http://www.eurofound.europa.eu/eiro/2007/01/articles/at0701019i.html</vt:lpwstr>
      </vt:variant>
      <vt:variant>
        <vt:lpwstr/>
      </vt:variant>
      <vt:variant>
        <vt:i4>7471153</vt:i4>
      </vt:variant>
      <vt:variant>
        <vt:i4>165</vt:i4>
      </vt:variant>
      <vt:variant>
        <vt:i4>0</vt:i4>
      </vt:variant>
      <vt:variant>
        <vt:i4>5</vt:i4>
      </vt:variant>
      <vt:variant>
        <vt:lpwstr>http://www.alzheimer-europe.org/Policy-in-Practice2/Country-comparisons/Home-care/Portugal</vt:lpwstr>
      </vt:variant>
      <vt:variant>
        <vt:lpwstr/>
      </vt:variant>
      <vt:variant>
        <vt:i4>2818121</vt:i4>
      </vt:variant>
      <vt:variant>
        <vt:i4>162</vt:i4>
      </vt:variant>
      <vt:variant>
        <vt:i4>0</vt:i4>
      </vt:variant>
      <vt:variant>
        <vt:i4>5</vt:i4>
      </vt:variant>
      <vt:variant>
        <vt:lpwstr>http://ec.europa.eu/solvit/site/index_en.htm</vt:lpwstr>
      </vt:variant>
      <vt:variant>
        <vt:lpwstr/>
      </vt:variant>
      <vt:variant>
        <vt:i4>6815806</vt:i4>
      </vt:variant>
      <vt:variant>
        <vt:i4>159</vt:i4>
      </vt:variant>
      <vt:variant>
        <vt:i4>0</vt:i4>
      </vt:variant>
      <vt:variant>
        <vt:i4>5</vt:i4>
      </vt:variant>
      <vt:variant>
        <vt:lpwstr>http://www.epsu.org/a/7158</vt:lpwstr>
      </vt:variant>
      <vt:variant>
        <vt:lpwstr/>
      </vt:variant>
      <vt:variant>
        <vt:i4>6488126</vt:i4>
      </vt:variant>
      <vt:variant>
        <vt:i4>156</vt:i4>
      </vt:variant>
      <vt:variant>
        <vt:i4>0</vt:i4>
      </vt:variant>
      <vt:variant>
        <vt:i4>5</vt:i4>
      </vt:variant>
      <vt:variant>
        <vt:lpwstr>http://www.epsu.org/a/3715</vt:lpwstr>
      </vt:variant>
      <vt:variant>
        <vt:lpwstr/>
      </vt:variant>
      <vt:variant>
        <vt:i4>6815806</vt:i4>
      </vt:variant>
      <vt:variant>
        <vt:i4>153</vt:i4>
      </vt:variant>
      <vt:variant>
        <vt:i4>0</vt:i4>
      </vt:variant>
      <vt:variant>
        <vt:i4>5</vt:i4>
      </vt:variant>
      <vt:variant>
        <vt:lpwstr>http://www.epsu.org/a/7158</vt:lpwstr>
      </vt:variant>
      <vt:variant>
        <vt:lpwstr/>
      </vt:variant>
      <vt:variant>
        <vt:i4>6684731</vt:i4>
      </vt:variant>
      <vt:variant>
        <vt:i4>150</vt:i4>
      </vt:variant>
      <vt:variant>
        <vt:i4>0</vt:i4>
      </vt:variant>
      <vt:variant>
        <vt:i4>5</vt:i4>
      </vt:variant>
      <vt:variant>
        <vt:lpwstr>http://www.epsu.org/a/7304</vt:lpwstr>
      </vt:variant>
      <vt:variant>
        <vt:lpwstr/>
      </vt:variant>
      <vt:variant>
        <vt:i4>6553659</vt:i4>
      </vt:variant>
      <vt:variant>
        <vt:i4>147</vt:i4>
      </vt:variant>
      <vt:variant>
        <vt:i4>0</vt:i4>
      </vt:variant>
      <vt:variant>
        <vt:i4>5</vt:i4>
      </vt:variant>
      <vt:variant>
        <vt:lpwstr>http://www.epsu.org/a/3144</vt:lpwstr>
      </vt:variant>
      <vt:variant>
        <vt:lpwstr/>
      </vt:variant>
      <vt:variant>
        <vt:i4>6422586</vt:i4>
      </vt:variant>
      <vt:variant>
        <vt:i4>144</vt:i4>
      </vt:variant>
      <vt:variant>
        <vt:i4>0</vt:i4>
      </vt:variant>
      <vt:variant>
        <vt:i4>5</vt:i4>
      </vt:variant>
      <vt:variant>
        <vt:lpwstr>http://www.epsu.org/a/7310</vt:lpwstr>
      </vt:variant>
      <vt:variant>
        <vt:lpwstr/>
      </vt:variant>
      <vt:variant>
        <vt:i4>1245239</vt:i4>
      </vt:variant>
      <vt:variant>
        <vt:i4>137</vt:i4>
      </vt:variant>
      <vt:variant>
        <vt:i4>0</vt:i4>
      </vt:variant>
      <vt:variant>
        <vt:i4>5</vt:i4>
      </vt:variant>
      <vt:variant>
        <vt:lpwstr/>
      </vt:variant>
      <vt:variant>
        <vt:lpwstr>_Toc286925103</vt:lpwstr>
      </vt:variant>
      <vt:variant>
        <vt:i4>1245239</vt:i4>
      </vt:variant>
      <vt:variant>
        <vt:i4>131</vt:i4>
      </vt:variant>
      <vt:variant>
        <vt:i4>0</vt:i4>
      </vt:variant>
      <vt:variant>
        <vt:i4>5</vt:i4>
      </vt:variant>
      <vt:variant>
        <vt:lpwstr/>
      </vt:variant>
      <vt:variant>
        <vt:lpwstr>_Toc286925102</vt:lpwstr>
      </vt:variant>
      <vt:variant>
        <vt:i4>1245239</vt:i4>
      </vt:variant>
      <vt:variant>
        <vt:i4>125</vt:i4>
      </vt:variant>
      <vt:variant>
        <vt:i4>0</vt:i4>
      </vt:variant>
      <vt:variant>
        <vt:i4>5</vt:i4>
      </vt:variant>
      <vt:variant>
        <vt:lpwstr/>
      </vt:variant>
      <vt:variant>
        <vt:lpwstr>_Toc286925101</vt:lpwstr>
      </vt:variant>
      <vt:variant>
        <vt:i4>1245239</vt:i4>
      </vt:variant>
      <vt:variant>
        <vt:i4>119</vt:i4>
      </vt:variant>
      <vt:variant>
        <vt:i4>0</vt:i4>
      </vt:variant>
      <vt:variant>
        <vt:i4>5</vt:i4>
      </vt:variant>
      <vt:variant>
        <vt:lpwstr/>
      </vt:variant>
      <vt:variant>
        <vt:lpwstr>_Toc286925100</vt:lpwstr>
      </vt:variant>
      <vt:variant>
        <vt:i4>1703990</vt:i4>
      </vt:variant>
      <vt:variant>
        <vt:i4>113</vt:i4>
      </vt:variant>
      <vt:variant>
        <vt:i4>0</vt:i4>
      </vt:variant>
      <vt:variant>
        <vt:i4>5</vt:i4>
      </vt:variant>
      <vt:variant>
        <vt:lpwstr/>
      </vt:variant>
      <vt:variant>
        <vt:lpwstr>_Toc286925099</vt:lpwstr>
      </vt:variant>
      <vt:variant>
        <vt:i4>1703990</vt:i4>
      </vt:variant>
      <vt:variant>
        <vt:i4>107</vt:i4>
      </vt:variant>
      <vt:variant>
        <vt:i4>0</vt:i4>
      </vt:variant>
      <vt:variant>
        <vt:i4>5</vt:i4>
      </vt:variant>
      <vt:variant>
        <vt:lpwstr/>
      </vt:variant>
      <vt:variant>
        <vt:lpwstr>_Toc286925098</vt:lpwstr>
      </vt:variant>
      <vt:variant>
        <vt:i4>1703990</vt:i4>
      </vt:variant>
      <vt:variant>
        <vt:i4>101</vt:i4>
      </vt:variant>
      <vt:variant>
        <vt:i4>0</vt:i4>
      </vt:variant>
      <vt:variant>
        <vt:i4>5</vt:i4>
      </vt:variant>
      <vt:variant>
        <vt:lpwstr/>
      </vt:variant>
      <vt:variant>
        <vt:lpwstr>_Toc286925097</vt:lpwstr>
      </vt:variant>
      <vt:variant>
        <vt:i4>1703990</vt:i4>
      </vt:variant>
      <vt:variant>
        <vt:i4>95</vt:i4>
      </vt:variant>
      <vt:variant>
        <vt:i4>0</vt:i4>
      </vt:variant>
      <vt:variant>
        <vt:i4>5</vt:i4>
      </vt:variant>
      <vt:variant>
        <vt:lpwstr/>
      </vt:variant>
      <vt:variant>
        <vt:lpwstr>_Toc286925096</vt:lpwstr>
      </vt:variant>
      <vt:variant>
        <vt:i4>1703990</vt:i4>
      </vt:variant>
      <vt:variant>
        <vt:i4>89</vt:i4>
      </vt:variant>
      <vt:variant>
        <vt:i4>0</vt:i4>
      </vt:variant>
      <vt:variant>
        <vt:i4>5</vt:i4>
      </vt:variant>
      <vt:variant>
        <vt:lpwstr/>
      </vt:variant>
      <vt:variant>
        <vt:lpwstr>_Toc286925095</vt:lpwstr>
      </vt:variant>
      <vt:variant>
        <vt:i4>1703990</vt:i4>
      </vt:variant>
      <vt:variant>
        <vt:i4>83</vt:i4>
      </vt:variant>
      <vt:variant>
        <vt:i4>0</vt:i4>
      </vt:variant>
      <vt:variant>
        <vt:i4>5</vt:i4>
      </vt:variant>
      <vt:variant>
        <vt:lpwstr/>
      </vt:variant>
      <vt:variant>
        <vt:lpwstr>_Toc286925094</vt:lpwstr>
      </vt:variant>
      <vt:variant>
        <vt:i4>1703990</vt:i4>
      </vt:variant>
      <vt:variant>
        <vt:i4>77</vt:i4>
      </vt:variant>
      <vt:variant>
        <vt:i4>0</vt:i4>
      </vt:variant>
      <vt:variant>
        <vt:i4>5</vt:i4>
      </vt:variant>
      <vt:variant>
        <vt:lpwstr/>
      </vt:variant>
      <vt:variant>
        <vt:lpwstr>_Toc286925093</vt:lpwstr>
      </vt:variant>
      <vt:variant>
        <vt:i4>1703990</vt:i4>
      </vt:variant>
      <vt:variant>
        <vt:i4>71</vt:i4>
      </vt:variant>
      <vt:variant>
        <vt:i4>0</vt:i4>
      </vt:variant>
      <vt:variant>
        <vt:i4>5</vt:i4>
      </vt:variant>
      <vt:variant>
        <vt:lpwstr/>
      </vt:variant>
      <vt:variant>
        <vt:lpwstr>_Toc286925092</vt:lpwstr>
      </vt:variant>
      <vt:variant>
        <vt:i4>1703990</vt:i4>
      </vt:variant>
      <vt:variant>
        <vt:i4>65</vt:i4>
      </vt:variant>
      <vt:variant>
        <vt:i4>0</vt:i4>
      </vt:variant>
      <vt:variant>
        <vt:i4>5</vt:i4>
      </vt:variant>
      <vt:variant>
        <vt:lpwstr/>
      </vt:variant>
      <vt:variant>
        <vt:lpwstr>_Toc286925091</vt:lpwstr>
      </vt:variant>
      <vt:variant>
        <vt:i4>1703990</vt:i4>
      </vt:variant>
      <vt:variant>
        <vt:i4>59</vt:i4>
      </vt:variant>
      <vt:variant>
        <vt:i4>0</vt:i4>
      </vt:variant>
      <vt:variant>
        <vt:i4>5</vt:i4>
      </vt:variant>
      <vt:variant>
        <vt:lpwstr/>
      </vt:variant>
      <vt:variant>
        <vt:lpwstr>_Toc286925090</vt:lpwstr>
      </vt:variant>
      <vt:variant>
        <vt:i4>1769526</vt:i4>
      </vt:variant>
      <vt:variant>
        <vt:i4>53</vt:i4>
      </vt:variant>
      <vt:variant>
        <vt:i4>0</vt:i4>
      </vt:variant>
      <vt:variant>
        <vt:i4>5</vt:i4>
      </vt:variant>
      <vt:variant>
        <vt:lpwstr/>
      </vt:variant>
      <vt:variant>
        <vt:lpwstr>_Toc286925089</vt:lpwstr>
      </vt:variant>
      <vt:variant>
        <vt:i4>1769526</vt:i4>
      </vt:variant>
      <vt:variant>
        <vt:i4>47</vt:i4>
      </vt:variant>
      <vt:variant>
        <vt:i4>0</vt:i4>
      </vt:variant>
      <vt:variant>
        <vt:i4>5</vt:i4>
      </vt:variant>
      <vt:variant>
        <vt:lpwstr/>
      </vt:variant>
      <vt:variant>
        <vt:lpwstr>_Toc286925088</vt:lpwstr>
      </vt:variant>
      <vt:variant>
        <vt:i4>1769526</vt:i4>
      </vt:variant>
      <vt:variant>
        <vt:i4>41</vt:i4>
      </vt:variant>
      <vt:variant>
        <vt:i4>0</vt:i4>
      </vt:variant>
      <vt:variant>
        <vt:i4>5</vt:i4>
      </vt:variant>
      <vt:variant>
        <vt:lpwstr/>
      </vt:variant>
      <vt:variant>
        <vt:lpwstr>_Toc286925087</vt:lpwstr>
      </vt:variant>
      <vt:variant>
        <vt:i4>1769526</vt:i4>
      </vt:variant>
      <vt:variant>
        <vt:i4>35</vt:i4>
      </vt:variant>
      <vt:variant>
        <vt:i4>0</vt:i4>
      </vt:variant>
      <vt:variant>
        <vt:i4>5</vt:i4>
      </vt:variant>
      <vt:variant>
        <vt:lpwstr/>
      </vt:variant>
      <vt:variant>
        <vt:lpwstr>_Toc286925086</vt:lpwstr>
      </vt:variant>
      <vt:variant>
        <vt:i4>1769526</vt:i4>
      </vt:variant>
      <vt:variant>
        <vt:i4>29</vt:i4>
      </vt:variant>
      <vt:variant>
        <vt:i4>0</vt:i4>
      </vt:variant>
      <vt:variant>
        <vt:i4>5</vt:i4>
      </vt:variant>
      <vt:variant>
        <vt:lpwstr/>
      </vt:variant>
      <vt:variant>
        <vt:lpwstr>_Toc286925085</vt:lpwstr>
      </vt:variant>
      <vt:variant>
        <vt:i4>1769526</vt:i4>
      </vt:variant>
      <vt:variant>
        <vt:i4>23</vt:i4>
      </vt:variant>
      <vt:variant>
        <vt:i4>0</vt:i4>
      </vt:variant>
      <vt:variant>
        <vt:i4>5</vt:i4>
      </vt:variant>
      <vt:variant>
        <vt:lpwstr/>
      </vt:variant>
      <vt:variant>
        <vt:lpwstr>_Toc286925084</vt:lpwstr>
      </vt:variant>
      <vt:variant>
        <vt:i4>1769526</vt:i4>
      </vt:variant>
      <vt:variant>
        <vt:i4>17</vt:i4>
      </vt:variant>
      <vt:variant>
        <vt:i4>0</vt:i4>
      </vt:variant>
      <vt:variant>
        <vt:i4>5</vt:i4>
      </vt:variant>
      <vt:variant>
        <vt:lpwstr/>
      </vt:variant>
      <vt:variant>
        <vt:lpwstr>_Toc286925083</vt:lpwstr>
      </vt:variant>
      <vt:variant>
        <vt:i4>5111901</vt:i4>
      </vt:variant>
      <vt:variant>
        <vt:i4>12</vt:i4>
      </vt:variant>
      <vt:variant>
        <vt:i4>0</vt:i4>
      </vt:variant>
      <vt:variant>
        <vt:i4>5</vt:i4>
      </vt:variant>
      <vt:variant>
        <vt:lpwstr>http://www.epsu.org/</vt:lpwstr>
      </vt:variant>
      <vt:variant>
        <vt:lpwstr/>
      </vt:variant>
      <vt:variant>
        <vt:i4>5963857</vt:i4>
      </vt:variant>
      <vt:variant>
        <vt:i4>9</vt:i4>
      </vt:variant>
      <vt:variant>
        <vt:i4>0</vt:i4>
      </vt:variant>
      <vt:variant>
        <vt:i4>5</vt:i4>
      </vt:variant>
      <vt:variant>
        <vt:lpwstr>http://www.world-psi.org/</vt:lpwstr>
      </vt:variant>
      <vt:variant>
        <vt:lpwstr/>
      </vt:variant>
      <vt:variant>
        <vt:i4>851994</vt:i4>
      </vt:variant>
      <vt:variant>
        <vt:i4>6</vt:i4>
      </vt:variant>
      <vt:variant>
        <vt:i4>0</vt:i4>
      </vt:variant>
      <vt:variant>
        <vt:i4>5</vt:i4>
      </vt:variant>
      <vt:variant>
        <vt:lpwstr>http://www.gre.ac.uk/</vt:lpwstr>
      </vt:variant>
      <vt:variant>
        <vt:lpwstr/>
      </vt:variant>
      <vt:variant>
        <vt:i4>6946902</vt:i4>
      </vt:variant>
      <vt:variant>
        <vt:i4>3</vt:i4>
      </vt:variant>
      <vt:variant>
        <vt:i4>0</vt:i4>
      </vt:variant>
      <vt:variant>
        <vt:i4>5</vt:i4>
      </vt:variant>
      <vt:variant>
        <vt:lpwstr>mailto:psiru@psiru.org</vt:lpwstr>
      </vt:variant>
      <vt:variant>
        <vt:lpwstr/>
      </vt:variant>
      <vt:variant>
        <vt:i4>5177357</vt:i4>
      </vt:variant>
      <vt:variant>
        <vt:i4>0</vt:i4>
      </vt:variant>
      <vt:variant>
        <vt:i4>0</vt:i4>
      </vt:variant>
      <vt:variant>
        <vt:i4>5</vt:i4>
      </vt:variant>
      <vt:variant>
        <vt:lpwstr>http://www.psiru.org/</vt:lpwstr>
      </vt:variant>
      <vt:variant>
        <vt:lpwstr/>
      </vt:variant>
      <vt:variant>
        <vt:i4>5177357</vt:i4>
      </vt:variant>
      <vt:variant>
        <vt:i4>3</vt:i4>
      </vt:variant>
      <vt:variant>
        <vt:i4>0</vt:i4>
      </vt:variant>
      <vt:variant>
        <vt:i4>5</vt:i4>
      </vt:variant>
      <vt:variant>
        <vt:lpwstr>http://www.psiru.org/</vt:lpwstr>
      </vt:variant>
      <vt:variant>
        <vt:lpwstr/>
      </vt:variant>
      <vt:variant>
        <vt:i4>7733335</vt:i4>
      </vt:variant>
      <vt:variant>
        <vt:i4>0</vt:i4>
      </vt:variant>
      <vt:variant>
        <vt:i4>0</vt:i4>
      </vt:variant>
      <vt:variant>
        <vt:i4>5</vt:i4>
      </vt:variant>
      <vt:variant>
        <vt:lpwstr>mailto:j.lethbridge@gre.ac.uk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 Services for Older People in Europe –Challenges for Labour</dc:title>
  <dc:creator>JaneL</dc:creator>
  <cp:lastModifiedBy>dh</cp:lastModifiedBy>
  <cp:revision>2</cp:revision>
  <cp:lastPrinted>2011-03-09T10:55:00Z</cp:lastPrinted>
  <dcterms:created xsi:type="dcterms:W3CDTF">2011-06-03T14:36:00Z</dcterms:created>
  <dcterms:modified xsi:type="dcterms:W3CDTF">2011-06-03T14:36:00Z</dcterms:modified>
</cp:coreProperties>
</file>