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991"/>
        <w:gridCol w:w="2268"/>
        <w:gridCol w:w="1842"/>
        <w:gridCol w:w="1701"/>
        <w:gridCol w:w="2127"/>
        <w:gridCol w:w="1559"/>
        <w:gridCol w:w="1701"/>
        <w:gridCol w:w="1407"/>
      </w:tblGrid>
      <w:tr w:rsidR="00EF45CE" w:rsidRPr="004B011C" w14:paraId="3FA26134" w14:textId="77777777" w:rsidTr="00A45571">
        <w:trPr>
          <w:trHeight w:val="424"/>
          <w:jc w:val="center"/>
        </w:trPr>
        <w:tc>
          <w:tcPr>
            <w:tcW w:w="14596" w:type="dxa"/>
            <w:gridSpan w:val="8"/>
            <w:shd w:val="clear" w:color="auto" w:fill="1F3864" w:themeFill="accent1" w:themeFillShade="80"/>
            <w:vAlign w:val="center"/>
          </w:tcPr>
          <w:p w14:paraId="290F00E7" w14:textId="19C0E206" w:rsidR="00EF45CE" w:rsidRPr="004E2C27" w:rsidRDefault="00EF45CE" w:rsidP="00EF45CE">
            <w:pPr>
              <w:jc w:val="center"/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4E2C27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INFORMAL ACTION</w:t>
            </w:r>
          </w:p>
        </w:tc>
      </w:tr>
      <w:tr w:rsidR="00325694" w:rsidRPr="004B011C" w14:paraId="6AEFC0EC" w14:textId="77777777" w:rsidTr="00A45571">
        <w:trPr>
          <w:trHeight w:val="424"/>
          <w:jc w:val="center"/>
        </w:trPr>
        <w:tc>
          <w:tcPr>
            <w:tcW w:w="4259" w:type="dxa"/>
            <w:gridSpan w:val="2"/>
            <w:shd w:val="clear" w:color="auto" w:fill="1F3864" w:themeFill="accent1" w:themeFillShade="80"/>
            <w:vAlign w:val="center"/>
          </w:tcPr>
          <w:p w14:paraId="724F873C" w14:textId="77777777" w:rsidR="00325694" w:rsidRPr="002970D5" w:rsidRDefault="00325694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2970D5">
              <w:rPr>
                <w:rFonts w:ascii="Public Sans" w:hAnsi="Public Sans"/>
                <w:b/>
                <w:bCs/>
                <w:color w:val="FFFFFF" w:themeColor="background1"/>
              </w:rPr>
              <w:t>Employee Name</w:t>
            </w:r>
          </w:p>
        </w:tc>
        <w:tc>
          <w:tcPr>
            <w:tcW w:w="3543" w:type="dxa"/>
            <w:gridSpan w:val="2"/>
          </w:tcPr>
          <w:p w14:paraId="7004028E" w14:textId="77777777" w:rsidR="00325694" w:rsidRPr="004B011C" w:rsidRDefault="00325694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64E2E1DE" w14:textId="6843B785" w:rsidR="00325694" w:rsidRPr="004E2C27" w:rsidRDefault="007E3929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4E2C27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Line Manager</w:t>
            </w:r>
          </w:p>
        </w:tc>
        <w:tc>
          <w:tcPr>
            <w:tcW w:w="3108" w:type="dxa"/>
            <w:gridSpan w:val="2"/>
          </w:tcPr>
          <w:p w14:paraId="6EFFEB38" w14:textId="77777777" w:rsidR="00325694" w:rsidRPr="004E2C27" w:rsidRDefault="00325694" w:rsidP="006B5CB3">
            <w:pPr>
              <w:rPr>
                <w:rFonts w:ascii="Public Sans" w:hAnsi="Public Sans"/>
                <w:b/>
                <w:bCs/>
                <w:szCs w:val="22"/>
              </w:rPr>
            </w:pPr>
          </w:p>
        </w:tc>
      </w:tr>
      <w:tr w:rsidR="00507940" w:rsidRPr="004B011C" w14:paraId="54350A7D" w14:textId="77777777" w:rsidTr="00A45571">
        <w:trPr>
          <w:trHeight w:val="364"/>
          <w:jc w:val="center"/>
        </w:trPr>
        <w:tc>
          <w:tcPr>
            <w:tcW w:w="4259" w:type="dxa"/>
            <w:gridSpan w:val="2"/>
            <w:shd w:val="clear" w:color="auto" w:fill="1F3864" w:themeFill="accent1" w:themeFillShade="80"/>
            <w:vAlign w:val="center"/>
          </w:tcPr>
          <w:p w14:paraId="0AC90810" w14:textId="553EE0D2" w:rsidR="00507940" w:rsidRPr="002970D5" w:rsidRDefault="007E3929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2970D5">
              <w:rPr>
                <w:rFonts w:ascii="Public Sans" w:hAnsi="Public Sans"/>
                <w:b/>
                <w:bCs/>
                <w:color w:val="FFFFFF" w:themeColor="background1"/>
              </w:rPr>
              <w:t>Department/Faculty/Directorate</w:t>
            </w:r>
          </w:p>
        </w:tc>
        <w:tc>
          <w:tcPr>
            <w:tcW w:w="10337" w:type="dxa"/>
            <w:gridSpan w:val="6"/>
          </w:tcPr>
          <w:p w14:paraId="46A572E1" w14:textId="4EA857B5" w:rsidR="00507940" w:rsidRPr="004E2C27" w:rsidRDefault="00507940" w:rsidP="006B5CB3">
            <w:pPr>
              <w:rPr>
                <w:rFonts w:ascii="Public Sans" w:hAnsi="Public Sans"/>
                <w:b/>
                <w:bCs/>
                <w:color w:val="1F3864" w:themeColor="accent1" w:themeShade="80"/>
                <w:szCs w:val="22"/>
              </w:rPr>
            </w:pPr>
          </w:p>
        </w:tc>
      </w:tr>
      <w:tr w:rsidR="00325694" w:rsidRPr="004B011C" w14:paraId="153F8F68" w14:textId="77777777" w:rsidTr="00A45571">
        <w:trPr>
          <w:trHeight w:val="441"/>
          <w:jc w:val="center"/>
        </w:trPr>
        <w:tc>
          <w:tcPr>
            <w:tcW w:w="4259" w:type="dxa"/>
            <w:gridSpan w:val="2"/>
            <w:shd w:val="clear" w:color="auto" w:fill="1F3864" w:themeFill="accent1" w:themeFillShade="80"/>
            <w:vAlign w:val="center"/>
          </w:tcPr>
          <w:p w14:paraId="11E034B4" w14:textId="77777777" w:rsidR="00325694" w:rsidRPr="002970D5" w:rsidRDefault="00325694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2970D5">
              <w:rPr>
                <w:rFonts w:ascii="Public Sans" w:hAnsi="Public Sans"/>
                <w:b/>
                <w:bCs/>
                <w:color w:val="FFFFFF" w:themeColor="background1"/>
              </w:rPr>
              <w:t>PIP Start Date</w:t>
            </w:r>
          </w:p>
        </w:tc>
        <w:tc>
          <w:tcPr>
            <w:tcW w:w="3543" w:type="dxa"/>
            <w:gridSpan w:val="2"/>
          </w:tcPr>
          <w:p w14:paraId="6152A851" w14:textId="77777777" w:rsidR="00325694" w:rsidRPr="004B011C" w:rsidRDefault="00325694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3B101DD8" w14:textId="77777777" w:rsidR="00325694" w:rsidRPr="004E2C27" w:rsidRDefault="00325694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4E2C27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PIP End Date</w:t>
            </w:r>
          </w:p>
        </w:tc>
        <w:tc>
          <w:tcPr>
            <w:tcW w:w="3108" w:type="dxa"/>
            <w:gridSpan w:val="2"/>
          </w:tcPr>
          <w:p w14:paraId="7455A8F4" w14:textId="77777777" w:rsidR="00325694" w:rsidRPr="004E2C27" w:rsidRDefault="00325694" w:rsidP="006B5CB3">
            <w:pPr>
              <w:rPr>
                <w:rFonts w:ascii="Public Sans" w:hAnsi="Public Sans"/>
                <w:b/>
                <w:bCs/>
                <w:szCs w:val="22"/>
              </w:rPr>
            </w:pPr>
          </w:p>
        </w:tc>
      </w:tr>
      <w:tr w:rsidR="00325694" w:rsidRPr="004E2C27" w14:paraId="0DE5A63E" w14:textId="77777777" w:rsidTr="00A45571">
        <w:trPr>
          <w:trHeight w:val="1240"/>
          <w:jc w:val="center"/>
        </w:trPr>
        <w:tc>
          <w:tcPr>
            <w:tcW w:w="1991" w:type="dxa"/>
            <w:shd w:val="clear" w:color="auto" w:fill="D9E2F3" w:themeFill="accent1" w:themeFillTint="33"/>
          </w:tcPr>
          <w:p w14:paraId="426D3883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Target Area</w:t>
            </w:r>
          </w:p>
          <w:p w14:paraId="731DC81D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Area where performance standards have not been met.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892E829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Performance Concern</w:t>
            </w:r>
          </w:p>
          <w:p w14:paraId="16E14ED4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Examples and dates of how/when the standard has not been met.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C99DE00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Expected Standard of Performance</w:t>
            </w:r>
          </w:p>
          <w:p w14:paraId="15E68EAD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Standards expected of employee i.e., what does ‘good’ look like</w:t>
            </w:r>
            <w:r w:rsidRPr="004E2C27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8FC532C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Agreed Actions</w:t>
            </w:r>
          </w:p>
          <w:p w14:paraId="130F8E09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action is needed to meet expected standard of performance</w:t>
            </w:r>
            <w:r w:rsidRPr="004E2C27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6C8BAF2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Support Required</w:t>
            </w:r>
          </w:p>
          <w:p w14:paraId="6DB8C149" w14:textId="77777777" w:rsidR="00325694" w:rsidRPr="004E2C27" w:rsidRDefault="00325694" w:rsidP="006B5CB3">
            <w:pPr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additional support does the employee need to achieve the expected standard of performance</w:t>
            </w:r>
            <w:r w:rsidRPr="004E2C27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3DBF285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Date</w:t>
            </w:r>
          </w:p>
          <w:p w14:paraId="07F3D2D4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Date agreed to review this target area.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FEBC1D1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Notes</w:t>
            </w:r>
          </w:p>
          <w:p w14:paraId="02774E9D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Improvements made and any future review dates before the end date</w:t>
            </w:r>
          </w:p>
        </w:tc>
        <w:tc>
          <w:tcPr>
            <w:tcW w:w="1407" w:type="dxa"/>
            <w:shd w:val="clear" w:color="auto" w:fill="D9E2F3" w:themeFill="accent1" w:themeFillTint="33"/>
          </w:tcPr>
          <w:p w14:paraId="360F8ECA" w14:textId="77777777" w:rsidR="00325694" w:rsidRPr="004E2C27" w:rsidRDefault="00325694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E2C27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Date to Achieve Expected Standard</w:t>
            </w:r>
          </w:p>
        </w:tc>
      </w:tr>
      <w:tr w:rsidR="00325694" w:rsidRPr="004B011C" w14:paraId="665F7B00" w14:textId="77777777" w:rsidTr="0057414D">
        <w:trPr>
          <w:trHeight w:val="1985"/>
          <w:jc w:val="center"/>
        </w:trPr>
        <w:tc>
          <w:tcPr>
            <w:tcW w:w="1991" w:type="dxa"/>
          </w:tcPr>
          <w:p w14:paraId="5F73AD19" w14:textId="77777777" w:rsidR="00325694" w:rsidRPr="004B011C" w:rsidRDefault="00325694" w:rsidP="00E241A7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73C47E5B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543066F0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5FE9E505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2B03D6DF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4D56EB9F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1A9A1EF6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07" w:type="dxa"/>
          </w:tcPr>
          <w:p w14:paraId="25A281EF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325694" w:rsidRPr="00DA27D4" w14:paraId="068F5E11" w14:textId="77777777" w:rsidTr="0057414D">
        <w:trPr>
          <w:trHeight w:val="1985"/>
          <w:jc w:val="center"/>
        </w:trPr>
        <w:tc>
          <w:tcPr>
            <w:tcW w:w="1991" w:type="dxa"/>
          </w:tcPr>
          <w:p w14:paraId="788A7DA7" w14:textId="4BC1AB75" w:rsidR="00327070" w:rsidRPr="004B011C" w:rsidRDefault="00327070" w:rsidP="00E241A7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740369A6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41F8FA6B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07ABB11E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60B681FF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54A5F305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7D68E96B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07" w:type="dxa"/>
          </w:tcPr>
          <w:p w14:paraId="3CCFAF93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DC0E96" w:rsidRPr="004B011C" w14:paraId="04F706B8" w14:textId="77777777" w:rsidTr="0057414D">
        <w:trPr>
          <w:trHeight w:val="1985"/>
          <w:jc w:val="center"/>
        </w:trPr>
        <w:tc>
          <w:tcPr>
            <w:tcW w:w="1991" w:type="dxa"/>
            <w:tcBorders>
              <w:bottom w:val="single" w:sz="4" w:space="0" w:color="auto"/>
            </w:tcBorders>
          </w:tcPr>
          <w:p w14:paraId="018D6C8D" w14:textId="77777777" w:rsidR="00DC0E96" w:rsidRDefault="00DC0E96" w:rsidP="00E241A7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8A133F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11304E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76EC33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504A24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90EA2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F34899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234F710" w14:textId="77777777" w:rsidR="00DC0E96" w:rsidRPr="004B011C" w:rsidRDefault="00DC0E96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325694" w:rsidRPr="004B011C" w14:paraId="086463A2" w14:textId="77777777" w:rsidTr="0057414D">
        <w:trPr>
          <w:trHeight w:val="1985"/>
          <w:jc w:val="center"/>
        </w:trPr>
        <w:tc>
          <w:tcPr>
            <w:tcW w:w="1991" w:type="dxa"/>
            <w:tcBorders>
              <w:bottom w:val="single" w:sz="4" w:space="0" w:color="auto"/>
            </w:tcBorders>
          </w:tcPr>
          <w:p w14:paraId="1E21A1CD" w14:textId="77777777" w:rsidR="00325694" w:rsidRDefault="00325694" w:rsidP="00E241A7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4902BA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FA5777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FA250E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6C6619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95A904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81F9C9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1586D43" w14:textId="77777777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325694" w:rsidRPr="004B011C" w14:paraId="7232C85A" w14:textId="77777777" w:rsidTr="00A45571">
        <w:trPr>
          <w:trHeight w:val="699"/>
          <w:jc w:val="center"/>
        </w:trPr>
        <w:tc>
          <w:tcPr>
            <w:tcW w:w="14596" w:type="dxa"/>
            <w:gridSpan w:val="8"/>
            <w:shd w:val="clear" w:color="auto" w:fill="1F3864" w:themeFill="accent1" w:themeFillShade="80"/>
          </w:tcPr>
          <w:p w14:paraId="0E4EEB7C" w14:textId="77777777" w:rsidR="00325694" w:rsidRPr="002970D5" w:rsidRDefault="00325694" w:rsidP="006B5CB3">
            <w:pPr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</w:pPr>
            <w:r w:rsidRPr="002970D5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 xml:space="preserve">Outcome of the PIP </w:t>
            </w:r>
          </w:p>
          <w:p w14:paraId="04ACBF47" w14:textId="35AE2752" w:rsidR="00325694" w:rsidRPr="004B011C" w:rsidRDefault="00325694" w:rsidP="006B5CB3">
            <w:pPr>
              <w:rPr>
                <w:i/>
                <w:iCs/>
                <w:sz w:val="18"/>
                <w:szCs w:val="20"/>
              </w:rPr>
            </w:pPr>
            <w:r w:rsidRPr="002970D5">
              <w:rPr>
                <w:rFonts w:ascii="Public Sans" w:hAnsi="Public Sans"/>
                <w:i/>
                <w:iCs/>
                <w:sz w:val="20"/>
                <w:szCs w:val="20"/>
              </w:rPr>
              <w:t>(Summarise below the overall outcome e.g., where objectives have been achieved/not achieved. Where objectives have not been achieved and performance is not satisfactory,</w:t>
            </w:r>
            <w:r w:rsidR="00633D4E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state</w:t>
            </w:r>
            <w:r w:rsidRPr="002970D5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what action will be taken</w:t>
            </w:r>
            <w:r w:rsidR="007F03DA" w:rsidRPr="002970D5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. State where a First Formal Meeting </w:t>
            </w:r>
            <w:r w:rsidR="00134A70" w:rsidRPr="002970D5">
              <w:rPr>
                <w:rFonts w:ascii="Public Sans" w:hAnsi="Public Sans"/>
                <w:i/>
                <w:iCs/>
                <w:sz w:val="20"/>
                <w:szCs w:val="20"/>
              </w:rPr>
              <w:t>is required</w:t>
            </w:r>
            <w:r w:rsidRPr="002970D5">
              <w:rPr>
                <w:rFonts w:ascii="Public Sans" w:hAnsi="Public Sans"/>
                <w:i/>
                <w:iCs/>
                <w:sz w:val="20"/>
                <w:szCs w:val="20"/>
              </w:rPr>
              <w:t>)</w:t>
            </w:r>
          </w:p>
        </w:tc>
      </w:tr>
      <w:tr w:rsidR="00325694" w:rsidRPr="004B011C" w14:paraId="415E81A5" w14:textId="77777777" w:rsidTr="002C743E">
        <w:trPr>
          <w:trHeight w:val="1134"/>
          <w:jc w:val="center"/>
        </w:trPr>
        <w:tc>
          <w:tcPr>
            <w:tcW w:w="14596" w:type="dxa"/>
            <w:gridSpan w:val="8"/>
          </w:tcPr>
          <w:p w14:paraId="213D226D" w14:textId="452D837A" w:rsidR="001555FB" w:rsidRDefault="001555FB" w:rsidP="00B90E16">
            <w:pPr>
              <w:rPr>
                <w:i/>
                <w:iCs/>
                <w:sz w:val="18"/>
                <w:szCs w:val="20"/>
              </w:rPr>
            </w:pPr>
          </w:p>
        </w:tc>
      </w:tr>
    </w:tbl>
    <w:p w14:paraId="63FD3A37" w14:textId="77777777" w:rsidR="00AC4998" w:rsidRDefault="00AC4998" w:rsidP="00F55B24">
      <w:pPr>
        <w:spacing w:after="160" w:line="259" w:lineRule="auto"/>
      </w:pPr>
    </w:p>
    <w:p w14:paraId="52FDC360" w14:textId="77777777" w:rsidR="008B144D" w:rsidRDefault="008B144D" w:rsidP="00F55B24">
      <w:pPr>
        <w:spacing w:after="160" w:line="259" w:lineRule="auto"/>
      </w:pPr>
    </w:p>
    <w:p w14:paraId="3B7DFB3E" w14:textId="77777777" w:rsidR="007E2FEE" w:rsidRDefault="007E2FEE" w:rsidP="00F55B24">
      <w:pPr>
        <w:spacing w:after="160" w:line="259" w:lineRule="auto"/>
      </w:pPr>
    </w:p>
    <w:p w14:paraId="3566EE9C" w14:textId="77777777" w:rsidR="007E2FEE" w:rsidRDefault="007E2FEE" w:rsidP="00F55B24">
      <w:pPr>
        <w:spacing w:after="160" w:line="259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2268"/>
        <w:gridCol w:w="1842"/>
        <w:gridCol w:w="1701"/>
        <w:gridCol w:w="2127"/>
        <w:gridCol w:w="1559"/>
        <w:gridCol w:w="1701"/>
        <w:gridCol w:w="1270"/>
      </w:tblGrid>
      <w:tr w:rsidR="00245597" w:rsidRPr="004B011C" w14:paraId="060F5E47" w14:textId="77777777" w:rsidTr="002970D5">
        <w:trPr>
          <w:trHeight w:val="424"/>
          <w:jc w:val="center"/>
        </w:trPr>
        <w:tc>
          <w:tcPr>
            <w:tcW w:w="14464" w:type="dxa"/>
            <w:gridSpan w:val="8"/>
            <w:shd w:val="clear" w:color="auto" w:fill="1F3864" w:themeFill="accent1" w:themeFillShade="80"/>
            <w:vAlign w:val="center"/>
          </w:tcPr>
          <w:p w14:paraId="26C2464A" w14:textId="08D66AFF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lastRenderedPageBreak/>
              <w:t>FIRST FORMAL MEETING</w:t>
            </w:r>
          </w:p>
        </w:tc>
      </w:tr>
      <w:tr w:rsidR="00245597" w:rsidRPr="004B011C" w14:paraId="6B7EF0D5" w14:textId="77777777" w:rsidTr="002970D5">
        <w:trPr>
          <w:trHeight w:val="424"/>
          <w:jc w:val="center"/>
        </w:trPr>
        <w:tc>
          <w:tcPr>
            <w:tcW w:w="4264" w:type="dxa"/>
            <w:gridSpan w:val="2"/>
            <w:shd w:val="clear" w:color="auto" w:fill="1F3864" w:themeFill="accent1" w:themeFillShade="80"/>
            <w:vAlign w:val="center"/>
          </w:tcPr>
          <w:p w14:paraId="16A071A8" w14:textId="77777777" w:rsidR="00245597" w:rsidRPr="00633D4E" w:rsidRDefault="00245597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</w:rPr>
              <w:t>Employee Name</w:t>
            </w:r>
          </w:p>
        </w:tc>
        <w:tc>
          <w:tcPr>
            <w:tcW w:w="3543" w:type="dxa"/>
            <w:gridSpan w:val="2"/>
          </w:tcPr>
          <w:p w14:paraId="243505C9" w14:textId="77777777" w:rsidR="00245597" w:rsidRPr="004B011C" w:rsidRDefault="00245597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212BBC00" w14:textId="15E50BA7" w:rsidR="00245597" w:rsidRPr="00633D4E" w:rsidRDefault="00AC4998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</w:rPr>
              <w:t>Line Manager</w:t>
            </w:r>
          </w:p>
        </w:tc>
        <w:tc>
          <w:tcPr>
            <w:tcW w:w="2971" w:type="dxa"/>
            <w:gridSpan w:val="2"/>
          </w:tcPr>
          <w:p w14:paraId="25D80685" w14:textId="77777777" w:rsidR="00245597" w:rsidRPr="004B011C" w:rsidRDefault="00245597" w:rsidP="006B5CB3">
            <w:pPr>
              <w:rPr>
                <w:b/>
                <w:bCs/>
              </w:rPr>
            </w:pPr>
          </w:p>
        </w:tc>
      </w:tr>
      <w:tr w:rsidR="00245597" w:rsidRPr="004B011C" w14:paraId="78C7EBED" w14:textId="77777777" w:rsidTr="002970D5">
        <w:trPr>
          <w:trHeight w:val="364"/>
          <w:jc w:val="center"/>
        </w:trPr>
        <w:tc>
          <w:tcPr>
            <w:tcW w:w="4264" w:type="dxa"/>
            <w:gridSpan w:val="2"/>
            <w:shd w:val="clear" w:color="auto" w:fill="1F3864" w:themeFill="accent1" w:themeFillShade="80"/>
            <w:vAlign w:val="center"/>
          </w:tcPr>
          <w:p w14:paraId="7FEA1762" w14:textId="1786BC15" w:rsidR="00245597" w:rsidRPr="00633D4E" w:rsidRDefault="00AC4998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</w:rPr>
              <w:t>Department/Faculty/Directorate</w:t>
            </w:r>
          </w:p>
        </w:tc>
        <w:tc>
          <w:tcPr>
            <w:tcW w:w="10200" w:type="dxa"/>
            <w:gridSpan w:val="6"/>
          </w:tcPr>
          <w:p w14:paraId="528FFC1E" w14:textId="77777777" w:rsidR="00245597" w:rsidRPr="00DF09BF" w:rsidRDefault="00245597" w:rsidP="006B5CB3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245597" w:rsidRPr="004B011C" w14:paraId="1CD2FB38" w14:textId="77777777" w:rsidTr="002970D5">
        <w:trPr>
          <w:trHeight w:val="441"/>
          <w:jc w:val="center"/>
        </w:trPr>
        <w:tc>
          <w:tcPr>
            <w:tcW w:w="4264" w:type="dxa"/>
            <w:gridSpan w:val="2"/>
            <w:shd w:val="clear" w:color="auto" w:fill="1F3864" w:themeFill="accent1" w:themeFillShade="80"/>
            <w:vAlign w:val="center"/>
          </w:tcPr>
          <w:p w14:paraId="28B2EBEB" w14:textId="0EE71A28" w:rsidR="00245597" w:rsidRPr="00633D4E" w:rsidRDefault="00273DC7" w:rsidP="006B5CB3">
            <w:pPr>
              <w:rPr>
                <w:rFonts w:ascii="Public Sans" w:hAnsi="Public Sans"/>
                <w:b/>
                <w:bCs/>
                <w:color w:val="FFFFFF" w:themeColor="background1"/>
              </w:rPr>
            </w:pPr>
            <w:r>
              <w:rPr>
                <w:rFonts w:ascii="Public Sans" w:hAnsi="Public Sans"/>
                <w:b/>
                <w:bCs/>
                <w:color w:val="FFFFFF" w:themeColor="background1"/>
              </w:rPr>
              <w:t>First Formal Stage</w:t>
            </w:r>
            <w:r w:rsidR="00245597" w:rsidRPr="00633D4E">
              <w:rPr>
                <w:rFonts w:ascii="Public Sans" w:hAnsi="Public Sans"/>
                <w:b/>
                <w:bCs/>
                <w:color w:val="FFFFFF" w:themeColor="background1"/>
              </w:rPr>
              <w:t xml:space="preserve"> Start Date</w:t>
            </w:r>
          </w:p>
        </w:tc>
        <w:tc>
          <w:tcPr>
            <w:tcW w:w="3543" w:type="dxa"/>
            <w:gridSpan w:val="2"/>
          </w:tcPr>
          <w:p w14:paraId="731163EB" w14:textId="77777777" w:rsidR="00245597" w:rsidRPr="004B011C" w:rsidRDefault="00245597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7D332E7F" w14:textId="7E008CC5" w:rsidR="00245597" w:rsidRPr="00633D4E" w:rsidRDefault="00273DC7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>
              <w:rPr>
                <w:rFonts w:ascii="Public Sans" w:hAnsi="Public Sans"/>
                <w:b/>
                <w:bCs/>
                <w:color w:val="FFFFFF" w:themeColor="background1"/>
              </w:rPr>
              <w:t>First Formal Stage</w:t>
            </w:r>
            <w:r w:rsidRPr="00633D4E">
              <w:rPr>
                <w:rFonts w:ascii="Public Sans" w:hAnsi="Public Sans"/>
                <w:b/>
                <w:bCs/>
                <w:color w:val="FFFFFF" w:themeColor="background1"/>
              </w:rPr>
              <w:t xml:space="preserve"> </w:t>
            </w:r>
            <w:r w:rsidR="00245597"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End Date</w:t>
            </w:r>
          </w:p>
        </w:tc>
        <w:tc>
          <w:tcPr>
            <w:tcW w:w="2971" w:type="dxa"/>
            <w:gridSpan w:val="2"/>
          </w:tcPr>
          <w:p w14:paraId="2F8BAF5B" w14:textId="77777777" w:rsidR="00245597" w:rsidRPr="004B011C" w:rsidRDefault="00245597" w:rsidP="006B5CB3">
            <w:pPr>
              <w:rPr>
                <w:b/>
                <w:bCs/>
              </w:rPr>
            </w:pPr>
          </w:p>
        </w:tc>
      </w:tr>
      <w:tr w:rsidR="00245597" w:rsidRPr="00633D4E" w14:paraId="71BF2026" w14:textId="77777777" w:rsidTr="002970D5">
        <w:trPr>
          <w:trHeight w:val="1240"/>
          <w:jc w:val="center"/>
        </w:trPr>
        <w:tc>
          <w:tcPr>
            <w:tcW w:w="1996" w:type="dxa"/>
            <w:shd w:val="clear" w:color="auto" w:fill="D9E2F3" w:themeFill="accent1" w:themeFillTint="33"/>
          </w:tcPr>
          <w:p w14:paraId="64FC5FEB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Target Area</w:t>
            </w:r>
          </w:p>
          <w:p w14:paraId="40F8ACA3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Area where performance standards have not been met.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F03C322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Performance Concern</w:t>
            </w:r>
          </w:p>
          <w:p w14:paraId="6E61A1A0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Examples and dates of how/when the standard has not been met.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28272C2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Expected Standard of Performance</w:t>
            </w:r>
          </w:p>
          <w:p w14:paraId="51794B3A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Standards expected of employee i.e., what does ‘good’ look like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547C63D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Agreed Actions</w:t>
            </w:r>
          </w:p>
          <w:p w14:paraId="1D8CE7A8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action is needed to meet expected standard of performance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19FD52C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Support Required</w:t>
            </w:r>
          </w:p>
          <w:p w14:paraId="2BC1DB38" w14:textId="77777777" w:rsidR="00245597" w:rsidRPr="00633D4E" w:rsidRDefault="00245597" w:rsidP="006B5CB3">
            <w:pPr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additional support does the employee need to achieve the expected standard of performance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703ABD7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Date</w:t>
            </w:r>
          </w:p>
          <w:p w14:paraId="72E42F4B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Date agreed to review this target area.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6F7486F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Notes</w:t>
            </w:r>
          </w:p>
          <w:p w14:paraId="47A28B49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Improvements made and any future review dates before the end date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41C65BDE" w14:textId="77777777" w:rsidR="00245597" w:rsidRPr="00633D4E" w:rsidRDefault="00245597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Date to Achieve Expected Standard</w:t>
            </w:r>
          </w:p>
        </w:tc>
      </w:tr>
      <w:tr w:rsidR="00245597" w:rsidRPr="004B011C" w14:paraId="1527DBB3" w14:textId="77777777" w:rsidTr="0057414D">
        <w:trPr>
          <w:trHeight w:val="1985"/>
          <w:jc w:val="center"/>
        </w:trPr>
        <w:tc>
          <w:tcPr>
            <w:tcW w:w="1996" w:type="dxa"/>
          </w:tcPr>
          <w:p w14:paraId="475978DB" w14:textId="77777777" w:rsidR="00245597" w:rsidRPr="004B011C" w:rsidRDefault="00245597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4E7E4379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5CEF5199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641A2FD9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5BAA8CCB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38E83657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3F798557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70" w:type="dxa"/>
          </w:tcPr>
          <w:p w14:paraId="33FD3D5D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45597" w:rsidRPr="00DA27D4" w14:paraId="4A2F068B" w14:textId="77777777" w:rsidTr="0057414D">
        <w:trPr>
          <w:trHeight w:val="1985"/>
          <w:jc w:val="center"/>
        </w:trPr>
        <w:tc>
          <w:tcPr>
            <w:tcW w:w="1996" w:type="dxa"/>
          </w:tcPr>
          <w:p w14:paraId="0EC2FD1F" w14:textId="77777777" w:rsidR="00245597" w:rsidRPr="004B011C" w:rsidRDefault="00245597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69753AB1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51598D7D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7395D18B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5594B93B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4592F076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311FCB84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70" w:type="dxa"/>
          </w:tcPr>
          <w:p w14:paraId="2BCF48F7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B90E16" w:rsidRPr="004B011C" w14:paraId="03462906" w14:textId="77777777" w:rsidTr="0057414D">
        <w:trPr>
          <w:trHeight w:val="1985"/>
          <w:jc w:val="center"/>
        </w:trPr>
        <w:tc>
          <w:tcPr>
            <w:tcW w:w="1996" w:type="dxa"/>
            <w:tcBorders>
              <w:bottom w:val="single" w:sz="4" w:space="0" w:color="auto"/>
            </w:tcBorders>
          </w:tcPr>
          <w:p w14:paraId="288EB8F9" w14:textId="77777777" w:rsidR="00B90E16" w:rsidRDefault="00B90E16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5AF15E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EA4C82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85FB41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04D943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0FA15B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ADD483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5BE5EC2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45597" w:rsidRPr="004B011C" w14:paraId="63D4F79F" w14:textId="77777777" w:rsidTr="0057414D">
        <w:trPr>
          <w:trHeight w:val="1985"/>
          <w:jc w:val="center"/>
        </w:trPr>
        <w:tc>
          <w:tcPr>
            <w:tcW w:w="1996" w:type="dxa"/>
            <w:tcBorders>
              <w:bottom w:val="single" w:sz="4" w:space="0" w:color="auto"/>
            </w:tcBorders>
          </w:tcPr>
          <w:p w14:paraId="11521F26" w14:textId="77777777" w:rsidR="00245597" w:rsidRDefault="00245597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81AECD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1BB895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84D1E5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7506A6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8CDA95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A5C86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8AC44B7" w14:textId="77777777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45597" w:rsidRPr="004B011C" w14:paraId="5FC0E7FA" w14:textId="77777777" w:rsidTr="002970D5">
        <w:trPr>
          <w:trHeight w:val="699"/>
          <w:jc w:val="center"/>
        </w:trPr>
        <w:tc>
          <w:tcPr>
            <w:tcW w:w="14464" w:type="dxa"/>
            <w:gridSpan w:val="8"/>
            <w:shd w:val="clear" w:color="auto" w:fill="1F3864" w:themeFill="accent1" w:themeFillShade="80"/>
          </w:tcPr>
          <w:p w14:paraId="7C2C721D" w14:textId="3041F10C" w:rsidR="00245597" w:rsidRPr="00633D4E" w:rsidRDefault="00245597" w:rsidP="006B5CB3">
            <w:pPr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 xml:space="preserve">Outcome of the </w:t>
            </w:r>
            <w:r w:rsidR="001555FB" w:rsidRPr="00633D4E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>First Formal Meeting</w:t>
            </w:r>
          </w:p>
          <w:p w14:paraId="5022BD31" w14:textId="3547DB6E" w:rsidR="00245597" w:rsidRPr="004B011C" w:rsidRDefault="00245597" w:rsidP="006B5CB3">
            <w:pPr>
              <w:rPr>
                <w:i/>
                <w:iCs/>
                <w:sz w:val="18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sz w:val="20"/>
                <w:szCs w:val="20"/>
              </w:rPr>
              <w:t>(Summarise below the overall outcome e.g., where objectives have been achieved/not achieved. Where objectives have not been achieved and performance is not satisfactory, what action will be taken. State where a Fi</w:t>
            </w:r>
            <w:r w:rsidR="00171285" w:rsidRPr="00633D4E">
              <w:rPr>
                <w:rFonts w:ascii="Public Sans" w:hAnsi="Public Sans"/>
                <w:i/>
                <w:iCs/>
                <w:sz w:val="20"/>
                <w:szCs w:val="20"/>
              </w:rPr>
              <w:t>nal Formal Meeting is required</w:t>
            </w:r>
            <w:r w:rsidRPr="00633D4E">
              <w:rPr>
                <w:rFonts w:ascii="Public Sans" w:hAnsi="Public Sans"/>
                <w:i/>
                <w:iCs/>
                <w:sz w:val="20"/>
                <w:szCs w:val="20"/>
              </w:rPr>
              <w:t>)</w:t>
            </w:r>
          </w:p>
        </w:tc>
      </w:tr>
      <w:tr w:rsidR="00245597" w:rsidRPr="004B011C" w14:paraId="66FCEC2D" w14:textId="77777777" w:rsidTr="0057414D">
        <w:trPr>
          <w:trHeight w:val="1134"/>
          <w:jc w:val="center"/>
        </w:trPr>
        <w:tc>
          <w:tcPr>
            <w:tcW w:w="14464" w:type="dxa"/>
            <w:gridSpan w:val="8"/>
          </w:tcPr>
          <w:p w14:paraId="0690403C" w14:textId="77777777" w:rsidR="00245597" w:rsidRDefault="00245597" w:rsidP="006B5CB3">
            <w:pPr>
              <w:rPr>
                <w:i/>
                <w:iCs/>
                <w:sz w:val="18"/>
                <w:szCs w:val="20"/>
              </w:rPr>
            </w:pPr>
          </w:p>
        </w:tc>
      </w:tr>
    </w:tbl>
    <w:p w14:paraId="13330137" w14:textId="77777777" w:rsidR="00245597" w:rsidRDefault="00245597" w:rsidP="00F55B24">
      <w:pPr>
        <w:spacing w:after="160" w:line="259" w:lineRule="auto"/>
      </w:pPr>
    </w:p>
    <w:p w14:paraId="16BD7248" w14:textId="77777777" w:rsidR="00C87C75" w:rsidRDefault="00C87C75" w:rsidP="00F55B24">
      <w:pPr>
        <w:spacing w:after="160" w:line="259" w:lineRule="auto"/>
      </w:pPr>
    </w:p>
    <w:p w14:paraId="46BC7A8E" w14:textId="77777777" w:rsidR="00AC4998" w:rsidRDefault="00AC4998" w:rsidP="00F55B24">
      <w:pPr>
        <w:spacing w:after="160" w:line="259" w:lineRule="auto"/>
      </w:pPr>
    </w:p>
    <w:p w14:paraId="3B7A2529" w14:textId="77777777" w:rsidR="00AC4998" w:rsidRDefault="00AC4998" w:rsidP="00F55B24">
      <w:pPr>
        <w:spacing w:after="160" w:line="259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842"/>
        <w:gridCol w:w="1701"/>
        <w:gridCol w:w="2127"/>
        <w:gridCol w:w="1559"/>
        <w:gridCol w:w="1701"/>
        <w:gridCol w:w="1412"/>
      </w:tblGrid>
      <w:tr w:rsidR="00171285" w:rsidRPr="004B011C" w14:paraId="4B99EC03" w14:textId="77777777" w:rsidTr="002970D5">
        <w:trPr>
          <w:trHeight w:val="424"/>
          <w:jc w:val="center"/>
        </w:trPr>
        <w:tc>
          <w:tcPr>
            <w:tcW w:w="14454" w:type="dxa"/>
            <w:gridSpan w:val="8"/>
            <w:shd w:val="clear" w:color="auto" w:fill="1F3864" w:themeFill="accent1" w:themeFillShade="80"/>
            <w:vAlign w:val="center"/>
          </w:tcPr>
          <w:p w14:paraId="19BEE668" w14:textId="597DFA10" w:rsidR="009A2196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lastRenderedPageBreak/>
              <w:t>FINAL FORMAL MEETING</w:t>
            </w:r>
          </w:p>
        </w:tc>
      </w:tr>
      <w:tr w:rsidR="00171285" w:rsidRPr="004B011C" w14:paraId="18EECDD8" w14:textId="77777777" w:rsidTr="002970D5">
        <w:trPr>
          <w:trHeight w:val="424"/>
          <w:jc w:val="center"/>
        </w:trPr>
        <w:tc>
          <w:tcPr>
            <w:tcW w:w="4112" w:type="dxa"/>
            <w:gridSpan w:val="2"/>
            <w:shd w:val="clear" w:color="auto" w:fill="1F3864" w:themeFill="accent1" w:themeFillShade="80"/>
            <w:vAlign w:val="center"/>
          </w:tcPr>
          <w:p w14:paraId="6B000CD3" w14:textId="77777777" w:rsidR="00171285" w:rsidRPr="00633D4E" w:rsidRDefault="00171285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Employee Name</w:t>
            </w:r>
          </w:p>
        </w:tc>
        <w:tc>
          <w:tcPr>
            <w:tcW w:w="3543" w:type="dxa"/>
            <w:gridSpan w:val="2"/>
          </w:tcPr>
          <w:p w14:paraId="7BF8DD68" w14:textId="77777777" w:rsidR="00171285" w:rsidRPr="004B011C" w:rsidRDefault="00171285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1552C835" w14:textId="5806946F" w:rsidR="00171285" w:rsidRPr="00633D4E" w:rsidRDefault="00251C77" w:rsidP="006B5CB3">
            <w:pPr>
              <w:rPr>
                <w:rFonts w:ascii="Public Sans" w:hAnsi="Public Sans"/>
                <w:b/>
                <w:bCs/>
                <w:color w:val="FFFFFF" w:themeColor="background1"/>
                <w:sz w:val="24"/>
                <w:szCs w:val="28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</w:rPr>
              <w:t>M</w:t>
            </w:r>
            <w:r w:rsidR="00AC4998" w:rsidRPr="00633D4E">
              <w:rPr>
                <w:rFonts w:ascii="Public Sans" w:hAnsi="Public Sans"/>
                <w:b/>
                <w:bCs/>
                <w:color w:val="FFFFFF" w:themeColor="background1"/>
              </w:rPr>
              <w:t>anager</w:t>
            </w:r>
            <w:r w:rsidR="00181EE4" w:rsidRPr="00633D4E">
              <w:rPr>
                <w:rFonts w:ascii="Public Sans" w:hAnsi="Public Sans"/>
                <w:b/>
                <w:bCs/>
                <w:color w:val="FFFFFF" w:themeColor="background1"/>
              </w:rPr>
              <w:t xml:space="preserve"> chairing the meeting</w:t>
            </w:r>
          </w:p>
        </w:tc>
        <w:tc>
          <w:tcPr>
            <w:tcW w:w="3113" w:type="dxa"/>
            <w:gridSpan w:val="2"/>
          </w:tcPr>
          <w:p w14:paraId="23D7629C" w14:textId="77777777" w:rsidR="00171285" w:rsidRPr="004B011C" w:rsidRDefault="00171285" w:rsidP="006B5CB3">
            <w:pPr>
              <w:rPr>
                <w:b/>
                <w:bCs/>
              </w:rPr>
            </w:pPr>
          </w:p>
        </w:tc>
      </w:tr>
      <w:tr w:rsidR="00171285" w:rsidRPr="004B011C" w14:paraId="0F4ED81E" w14:textId="77777777" w:rsidTr="002970D5">
        <w:trPr>
          <w:trHeight w:val="364"/>
          <w:jc w:val="center"/>
        </w:trPr>
        <w:tc>
          <w:tcPr>
            <w:tcW w:w="4112" w:type="dxa"/>
            <w:gridSpan w:val="2"/>
            <w:shd w:val="clear" w:color="auto" w:fill="1F3864" w:themeFill="accent1" w:themeFillShade="80"/>
            <w:vAlign w:val="center"/>
          </w:tcPr>
          <w:p w14:paraId="1C5BA2C6" w14:textId="6417A31E" w:rsidR="00171285" w:rsidRPr="00633D4E" w:rsidRDefault="00AC4998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Department/Faculty/Directorate</w:t>
            </w:r>
          </w:p>
        </w:tc>
        <w:tc>
          <w:tcPr>
            <w:tcW w:w="10342" w:type="dxa"/>
            <w:gridSpan w:val="6"/>
          </w:tcPr>
          <w:p w14:paraId="02804E77" w14:textId="77777777" w:rsidR="00171285" w:rsidRPr="00DF09BF" w:rsidRDefault="00171285" w:rsidP="006B5CB3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171285" w:rsidRPr="004B011C" w14:paraId="5A503D0D" w14:textId="77777777" w:rsidTr="002970D5">
        <w:trPr>
          <w:trHeight w:val="441"/>
          <w:jc w:val="center"/>
        </w:trPr>
        <w:tc>
          <w:tcPr>
            <w:tcW w:w="4112" w:type="dxa"/>
            <w:gridSpan w:val="2"/>
            <w:shd w:val="clear" w:color="auto" w:fill="1F3864" w:themeFill="accent1" w:themeFillShade="80"/>
            <w:vAlign w:val="center"/>
          </w:tcPr>
          <w:p w14:paraId="5EC5A2CF" w14:textId="2FCA1575" w:rsidR="00171285" w:rsidRPr="00633D4E" w:rsidRDefault="00107934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Final Formal Stage</w:t>
            </w:r>
            <w:r w:rsidR="00171285"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 xml:space="preserve"> Start Date</w:t>
            </w:r>
          </w:p>
        </w:tc>
        <w:tc>
          <w:tcPr>
            <w:tcW w:w="3543" w:type="dxa"/>
            <w:gridSpan w:val="2"/>
          </w:tcPr>
          <w:p w14:paraId="5F03BA9C" w14:textId="77777777" w:rsidR="00171285" w:rsidRPr="004B011C" w:rsidRDefault="00171285" w:rsidP="006B5CB3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1F3864" w:themeFill="accent1" w:themeFillShade="80"/>
            <w:vAlign w:val="center"/>
          </w:tcPr>
          <w:p w14:paraId="2D1AE397" w14:textId="0529538B" w:rsidR="00171285" w:rsidRPr="00633D4E" w:rsidRDefault="00107934" w:rsidP="006B5CB3">
            <w:pP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</w:pPr>
            <w:r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 xml:space="preserve">Final Formal Stage </w:t>
            </w:r>
            <w:r w:rsidR="00171285" w:rsidRPr="00633D4E">
              <w:rPr>
                <w:rFonts w:ascii="Public Sans" w:hAnsi="Public Sans"/>
                <w:b/>
                <w:bCs/>
                <w:color w:val="FFFFFF" w:themeColor="background1"/>
                <w:szCs w:val="22"/>
              </w:rPr>
              <w:t>End Date</w:t>
            </w:r>
          </w:p>
        </w:tc>
        <w:tc>
          <w:tcPr>
            <w:tcW w:w="3113" w:type="dxa"/>
            <w:gridSpan w:val="2"/>
          </w:tcPr>
          <w:p w14:paraId="7B99E76D" w14:textId="77777777" w:rsidR="00171285" w:rsidRPr="004B011C" w:rsidRDefault="00171285" w:rsidP="006B5CB3">
            <w:pPr>
              <w:rPr>
                <w:b/>
                <w:bCs/>
              </w:rPr>
            </w:pPr>
          </w:p>
        </w:tc>
      </w:tr>
      <w:tr w:rsidR="00171285" w:rsidRPr="00633D4E" w14:paraId="2F149565" w14:textId="77777777" w:rsidTr="002970D5">
        <w:trPr>
          <w:trHeight w:val="1240"/>
          <w:jc w:val="center"/>
        </w:trPr>
        <w:tc>
          <w:tcPr>
            <w:tcW w:w="1844" w:type="dxa"/>
            <w:shd w:val="clear" w:color="auto" w:fill="D9E2F3" w:themeFill="accent1" w:themeFillTint="33"/>
          </w:tcPr>
          <w:p w14:paraId="534310AF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Target Area</w:t>
            </w:r>
          </w:p>
          <w:p w14:paraId="4EE3F82B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Area where performance standards have not been met.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AB4675C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Performance Concern</w:t>
            </w:r>
          </w:p>
          <w:p w14:paraId="15EDF0D1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Examples and dates of how/when the standard has not been met.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3C44D6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Expected Standard of Performance</w:t>
            </w:r>
          </w:p>
          <w:p w14:paraId="7729A772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Standards expected of employee i.e., what does ‘good’ look like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409BB39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Agreed Actions</w:t>
            </w:r>
          </w:p>
          <w:p w14:paraId="54604875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action is needed to meet expected standard of performance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CC886AD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Support Required</w:t>
            </w:r>
          </w:p>
          <w:p w14:paraId="03E349FB" w14:textId="77777777" w:rsidR="00171285" w:rsidRPr="00633D4E" w:rsidRDefault="00171285" w:rsidP="006B5CB3">
            <w:pPr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What additional support does the employee need to achieve the expected standard of performance</w:t>
            </w:r>
            <w:r w:rsidRPr="00633D4E">
              <w:rPr>
                <w:rFonts w:ascii="Public Sans" w:hAnsi="Public Sans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199DF53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Date</w:t>
            </w:r>
          </w:p>
          <w:p w14:paraId="47195562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Date agreed to review this target area.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1ED6F76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Review Notes</w:t>
            </w:r>
          </w:p>
          <w:p w14:paraId="7CD9DA0E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color w:val="1F3864" w:themeColor="accent1" w:themeShade="80"/>
                <w:sz w:val="20"/>
                <w:szCs w:val="20"/>
              </w:rPr>
              <w:t>Improvements made and any future review dates before the end date</w:t>
            </w:r>
          </w:p>
        </w:tc>
        <w:tc>
          <w:tcPr>
            <w:tcW w:w="1412" w:type="dxa"/>
            <w:shd w:val="clear" w:color="auto" w:fill="D9E2F3" w:themeFill="accent1" w:themeFillTint="33"/>
          </w:tcPr>
          <w:p w14:paraId="4C8F4345" w14:textId="77777777" w:rsidR="00171285" w:rsidRPr="00633D4E" w:rsidRDefault="00171285" w:rsidP="006B5CB3">
            <w:pPr>
              <w:jc w:val="center"/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1F3864" w:themeColor="accent1" w:themeShade="80"/>
                <w:sz w:val="20"/>
                <w:szCs w:val="20"/>
              </w:rPr>
              <w:t>Date to Achieve Expected Standard</w:t>
            </w:r>
          </w:p>
        </w:tc>
      </w:tr>
      <w:tr w:rsidR="00171285" w:rsidRPr="004B011C" w14:paraId="4DFC34F2" w14:textId="77777777" w:rsidTr="0057414D">
        <w:trPr>
          <w:trHeight w:val="1985"/>
          <w:jc w:val="center"/>
        </w:trPr>
        <w:tc>
          <w:tcPr>
            <w:tcW w:w="1844" w:type="dxa"/>
          </w:tcPr>
          <w:p w14:paraId="74D37F17" w14:textId="77777777" w:rsidR="00171285" w:rsidRPr="004B011C" w:rsidRDefault="00171285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70BF82AC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7E050148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210F30A7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5ECA3621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0E8B8A6D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1A4A236F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12" w:type="dxa"/>
          </w:tcPr>
          <w:p w14:paraId="293E16C4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171285" w:rsidRPr="00DA27D4" w14:paraId="33DCABE3" w14:textId="77777777" w:rsidTr="0057414D">
        <w:trPr>
          <w:trHeight w:val="1985"/>
          <w:jc w:val="center"/>
        </w:trPr>
        <w:tc>
          <w:tcPr>
            <w:tcW w:w="1844" w:type="dxa"/>
          </w:tcPr>
          <w:p w14:paraId="0757421A" w14:textId="77777777" w:rsidR="00171285" w:rsidRPr="004B011C" w:rsidRDefault="00171285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398F874F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5246AD73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7C79071D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</w:tcPr>
          <w:p w14:paraId="4A12EAC8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52C5CF40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</w:tcPr>
          <w:p w14:paraId="09ACA6DD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12" w:type="dxa"/>
          </w:tcPr>
          <w:p w14:paraId="3F8A333E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B90E16" w:rsidRPr="004B011C" w14:paraId="1D902460" w14:textId="77777777" w:rsidTr="0057414D">
        <w:trPr>
          <w:trHeight w:val="1985"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14:paraId="1634FEB4" w14:textId="77777777" w:rsidR="00B90E16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1C0142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68E77D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858E30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AC90F1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414EA9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736C74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6148DC9" w14:textId="77777777" w:rsidR="00B90E16" w:rsidRPr="004B011C" w:rsidRDefault="00B90E16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171285" w:rsidRPr="004B011C" w14:paraId="6D4E973D" w14:textId="77777777" w:rsidTr="0057414D">
        <w:trPr>
          <w:trHeight w:val="1985"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14:paraId="032D52F0" w14:textId="77777777" w:rsidR="00171285" w:rsidRDefault="00171285" w:rsidP="00B90E16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D3703D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85D710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857CD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6D4F41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864D27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4A9127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4AF8A04" w14:textId="77777777" w:rsidR="00171285" w:rsidRPr="004B011C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</w:tr>
      <w:tr w:rsidR="00171285" w:rsidRPr="00633D4E" w14:paraId="43E9E369" w14:textId="77777777" w:rsidTr="002970D5">
        <w:trPr>
          <w:trHeight w:val="699"/>
          <w:jc w:val="center"/>
        </w:trPr>
        <w:tc>
          <w:tcPr>
            <w:tcW w:w="14454" w:type="dxa"/>
            <w:gridSpan w:val="8"/>
            <w:shd w:val="clear" w:color="auto" w:fill="1F3864" w:themeFill="accent1" w:themeFillShade="80"/>
          </w:tcPr>
          <w:p w14:paraId="7B0CEC8D" w14:textId="05D7982F" w:rsidR="00171285" w:rsidRPr="00633D4E" w:rsidRDefault="00171285" w:rsidP="006B5CB3">
            <w:pPr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</w:pPr>
            <w:r w:rsidRPr="00633D4E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>Outcome of the Fi</w:t>
            </w:r>
            <w:r w:rsidR="00492D1D" w:rsidRPr="00633D4E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>nal</w:t>
            </w:r>
            <w:r w:rsidRPr="00633D4E">
              <w:rPr>
                <w:rFonts w:ascii="Public Sans" w:hAnsi="Public Sans"/>
                <w:b/>
                <w:bCs/>
                <w:color w:val="FFFFFF" w:themeColor="background1"/>
                <w:sz w:val="20"/>
                <w:szCs w:val="20"/>
              </w:rPr>
              <w:t xml:space="preserve"> Formal Meeting</w:t>
            </w:r>
          </w:p>
          <w:p w14:paraId="39DBE4EB" w14:textId="1FDC5C34" w:rsidR="00171285" w:rsidRPr="00633D4E" w:rsidRDefault="00171285" w:rsidP="006B5CB3">
            <w:p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633D4E">
              <w:rPr>
                <w:rFonts w:ascii="Public Sans" w:hAnsi="Public Sans"/>
                <w:i/>
                <w:iCs/>
                <w:sz w:val="20"/>
                <w:szCs w:val="20"/>
              </w:rPr>
              <w:t>(Summarise below the overall outcome e.g., where objectives have been achieved/not achieved. Where objectives have not been achieved and performance is not satisfactory, what action will be taken)</w:t>
            </w:r>
          </w:p>
        </w:tc>
      </w:tr>
      <w:tr w:rsidR="00171285" w:rsidRPr="004B011C" w14:paraId="116274E6" w14:textId="77777777" w:rsidTr="0057414D">
        <w:trPr>
          <w:trHeight w:val="1134"/>
          <w:jc w:val="center"/>
        </w:trPr>
        <w:tc>
          <w:tcPr>
            <w:tcW w:w="14454" w:type="dxa"/>
            <w:gridSpan w:val="8"/>
          </w:tcPr>
          <w:p w14:paraId="7EC61D64" w14:textId="77777777" w:rsidR="00171285" w:rsidRDefault="00171285" w:rsidP="006B5CB3">
            <w:pPr>
              <w:rPr>
                <w:i/>
                <w:iCs/>
                <w:sz w:val="18"/>
                <w:szCs w:val="20"/>
              </w:rPr>
            </w:pPr>
          </w:p>
        </w:tc>
      </w:tr>
    </w:tbl>
    <w:p w14:paraId="2FFFAF35" w14:textId="77777777" w:rsidR="006A3071" w:rsidRDefault="006A3071" w:rsidP="0057414D">
      <w:pPr>
        <w:spacing w:after="160" w:line="259" w:lineRule="auto"/>
      </w:pPr>
    </w:p>
    <w:sectPr w:rsidR="006A3071" w:rsidSect="00610B3A">
      <w:headerReference w:type="default" r:id="rId10"/>
      <w:footerReference w:type="default" r:id="rId11"/>
      <w:pgSz w:w="16838" w:h="11906" w:orient="landscape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CCBC" w14:textId="77777777" w:rsidR="008F3835" w:rsidRDefault="008F3835" w:rsidP="00464942">
      <w:r>
        <w:separator/>
      </w:r>
    </w:p>
  </w:endnote>
  <w:endnote w:type="continuationSeparator" w:id="0">
    <w:p w14:paraId="4D55C07C" w14:textId="77777777" w:rsidR="008F3835" w:rsidRDefault="008F3835" w:rsidP="0046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5E43" w14:textId="0D86E61D" w:rsidR="005C1E9B" w:rsidRPr="005C1E9B" w:rsidRDefault="005C1E9B" w:rsidP="005C1E9B">
    <w:pPr>
      <w:pStyle w:val="Footer"/>
      <w:jc w:val="right"/>
      <w:rPr>
        <w:rFonts w:ascii="Public Sans" w:hAnsi="Public Sans"/>
        <w:sz w:val="20"/>
        <w:szCs w:val="22"/>
      </w:rPr>
    </w:pPr>
    <w:r w:rsidRPr="005C1E9B">
      <w:rPr>
        <w:rFonts w:ascii="Public Sans" w:hAnsi="Public Sans"/>
        <w:sz w:val="20"/>
        <w:szCs w:val="22"/>
      </w:rPr>
      <w:t>PIP Template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5258" w14:textId="77777777" w:rsidR="008F3835" w:rsidRDefault="008F3835" w:rsidP="00464942">
      <w:r>
        <w:separator/>
      </w:r>
    </w:p>
  </w:footnote>
  <w:footnote w:type="continuationSeparator" w:id="0">
    <w:p w14:paraId="584C21C0" w14:textId="77777777" w:rsidR="008F3835" w:rsidRDefault="008F3835" w:rsidP="0046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F43D" w14:textId="1B43A7E1" w:rsidR="00464942" w:rsidRPr="00DA25CA" w:rsidRDefault="00B006BB" w:rsidP="00464942">
    <w:pPr>
      <w:pStyle w:val="Header"/>
      <w:rPr>
        <w:rFonts w:ascii="Public Sans" w:hAnsi="Public Sans" w:cs="Arial"/>
        <w:b/>
        <w:szCs w:val="22"/>
      </w:rPr>
    </w:pPr>
    <w:r w:rsidRPr="00DA25CA">
      <w:rPr>
        <w:rFonts w:ascii="Public Sans" w:hAnsi="Public Sans"/>
        <w:noProof/>
        <w:szCs w:val="22"/>
      </w:rPr>
      <w:drawing>
        <wp:anchor distT="0" distB="0" distL="114300" distR="114300" simplePos="0" relativeHeight="251659264" behindDoc="0" locked="0" layoutInCell="1" allowOverlap="1" wp14:anchorId="0D8C2DD2" wp14:editId="6C0C6E92">
          <wp:simplePos x="0" y="0"/>
          <wp:positionH relativeFrom="column">
            <wp:posOffset>7585709</wp:posOffset>
          </wp:positionH>
          <wp:positionV relativeFrom="paragraph">
            <wp:posOffset>-274320</wp:posOffset>
          </wp:positionV>
          <wp:extent cx="2047579" cy="737555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358" cy="74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942" w:rsidRPr="00DA25CA">
      <w:rPr>
        <w:rFonts w:ascii="Public Sans" w:hAnsi="Public Sans" w:cs="Arial"/>
        <w:b/>
        <w:szCs w:val="22"/>
      </w:rPr>
      <w:t>CONFIDENTIAL</w:t>
    </w:r>
  </w:p>
  <w:p w14:paraId="738BB3C7" w14:textId="77777777" w:rsidR="00C35136" w:rsidRPr="00DA25CA" w:rsidRDefault="00C35136" w:rsidP="00464942">
    <w:pPr>
      <w:pStyle w:val="Header"/>
      <w:rPr>
        <w:rFonts w:ascii="Public Sans" w:hAnsi="Public Sans" w:cs="Arial"/>
        <w:b/>
        <w:szCs w:val="22"/>
      </w:rPr>
    </w:pPr>
  </w:p>
  <w:p w14:paraId="7BE20032" w14:textId="10075C0D" w:rsidR="00745744" w:rsidRPr="00DA25CA" w:rsidRDefault="000B1E19" w:rsidP="00B37591">
    <w:pPr>
      <w:rPr>
        <w:rFonts w:ascii="Public Sans" w:hAnsi="Public Sans" w:cs="Arial"/>
        <w:b/>
        <w:szCs w:val="22"/>
      </w:rPr>
    </w:pPr>
    <w:r w:rsidRPr="00DA25CA">
      <w:rPr>
        <w:rFonts w:ascii="Public Sans" w:hAnsi="Public Sans" w:cs="Arial"/>
        <w:b/>
        <w:szCs w:val="22"/>
      </w:rPr>
      <w:t>PIP Form Template (</w:t>
    </w:r>
    <w:r w:rsidR="00C35136" w:rsidRPr="00DA25CA">
      <w:rPr>
        <w:rFonts w:ascii="Public Sans" w:hAnsi="Public Sans" w:cs="Arial"/>
        <w:b/>
        <w:szCs w:val="22"/>
      </w:rPr>
      <w:t>Performance Improvement Plan</w:t>
    </w:r>
    <w:r w:rsidRPr="00DA25CA">
      <w:rPr>
        <w:rFonts w:ascii="Public Sans" w:hAnsi="Public Sans" w:cs="Arial"/>
        <w:b/>
        <w:szCs w:val="22"/>
      </w:rPr>
      <w:t>)</w:t>
    </w:r>
  </w:p>
  <w:p w14:paraId="70C296C1" w14:textId="77777777" w:rsidR="00916582" w:rsidRPr="00DA25CA" w:rsidRDefault="00916582" w:rsidP="00B37591">
    <w:pPr>
      <w:rPr>
        <w:rFonts w:ascii="Public Sans" w:hAnsi="Public Sans" w:cs="Arial"/>
        <w:b/>
        <w:szCs w:val="22"/>
      </w:rPr>
    </w:pPr>
  </w:p>
  <w:p w14:paraId="47E8F7DF" w14:textId="273888F5" w:rsidR="00A11726" w:rsidRPr="00D16938" w:rsidRDefault="00EF45CE" w:rsidP="00D07F41">
    <w:pPr>
      <w:jc w:val="both"/>
      <w:rPr>
        <w:rFonts w:ascii="Public Sans" w:hAnsi="Public Sans"/>
        <w:i/>
        <w:iCs/>
        <w:sz w:val="20"/>
        <w:szCs w:val="20"/>
      </w:rPr>
    </w:pPr>
    <w:r w:rsidRPr="00D07F41">
      <w:rPr>
        <w:rFonts w:ascii="Public Sans" w:hAnsi="Public Sans" w:cs="Arial"/>
        <w:bCs/>
        <w:sz w:val="20"/>
        <w:szCs w:val="20"/>
      </w:rPr>
      <w:t xml:space="preserve">This </w:t>
    </w:r>
    <w:r w:rsidR="00866974" w:rsidRPr="00D07F41">
      <w:rPr>
        <w:rFonts w:ascii="Public Sans" w:hAnsi="Public Sans" w:cs="Arial"/>
        <w:bCs/>
        <w:sz w:val="20"/>
        <w:szCs w:val="20"/>
      </w:rPr>
      <w:t xml:space="preserve">form </w:t>
    </w:r>
    <w:r w:rsidRPr="00D07F41">
      <w:rPr>
        <w:rFonts w:ascii="Public Sans" w:hAnsi="Public Sans" w:cs="Arial"/>
        <w:bCs/>
        <w:sz w:val="20"/>
        <w:szCs w:val="20"/>
      </w:rPr>
      <w:t xml:space="preserve">should be </w:t>
    </w:r>
    <w:r w:rsidR="00866974" w:rsidRPr="00D07F41">
      <w:rPr>
        <w:rFonts w:ascii="Public Sans" w:hAnsi="Public Sans" w:cs="Arial"/>
        <w:bCs/>
        <w:sz w:val="20"/>
        <w:szCs w:val="20"/>
      </w:rPr>
      <w:t xml:space="preserve">used </w:t>
    </w:r>
    <w:r w:rsidR="004B23FB" w:rsidRPr="00D07F41">
      <w:rPr>
        <w:rFonts w:ascii="Public Sans" w:hAnsi="Public Sans" w:cs="Arial"/>
        <w:bCs/>
        <w:sz w:val="20"/>
        <w:szCs w:val="20"/>
      </w:rPr>
      <w:t xml:space="preserve">by the line manager to document </w:t>
    </w:r>
    <w:r w:rsidR="00D20160" w:rsidRPr="00D07F41">
      <w:rPr>
        <w:rFonts w:ascii="Public Sans" w:hAnsi="Public Sans" w:cs="Arial"/>
        <w:bCs/>
        <w:sz w:val="20"/>
        <w:szCs w:val="20"/>
      </w:rPr>
      <w:t xml:space="preserve">the discussion and actions identified when managing the employee’s performance at the informal </w:t>
    </w:r>
    <w:r w:rsidR="00EA2957" w:rsidRPr="00D07F41">
      <w:rPr>
        <w:rFonts w:ascii="Public Sans" w:hAnsi="Public Sans" w:cs="Arial"/>
        <w:bCs/>
        <w:sz w:val="20"/>
        <w:szCs w:val="20"/>
      </w:rPr>
      <w:t xml:space="preserve">stage </w:t>
    </w:r>
    <w:r w:rsidR="00C55927">
      <w:rPr>
        <w:rFonts w:ascii="Public Sans" w:hAnsi="Public Sans" w:cs="Arial"/>
        <w:bCs/>
        <w:sz w:val="20"/>
        <w:szCs w:val="20"/>
      </w:rPr>
      <w:t>under</w:t>
    </w:r>
    <w:r w:rsidR="00FA24DE">
      <w:rPr>
        <w:rFonts w:ascii="Public Sans" w:hAnsi="Public Sans" w:cs="Arial"/>
        <w:bCs/>
        <w:sz w:val="20"/>
        <w:szCs w:val="20"/>
      </w:rPr>
      <w:t xml:space="preserve"> the </w:t>
    </w:r>
    <w:r w:rsidR="00EA2957" w:rsidRPr="00D07F41">
      <w:rPr>
        <w:rFonts w:ascii="Public Sans" w:hAnsi="Public Sans" w:cs="Arial"/>
        <w:bCs/>
        <w:sz w:val="20"/>
        <w:szCs w:val="20"/>
      </w:rPr>
      <w:t>‘Informal Action’</w:t>
    </w:r>
    <w:r w:rsidR="00C55927">
      <w:rPr>
        <w:rFonts w:ascii="Public Sans" w:hAnsi="Public Sans" w:cs="Arial"/>
        <w:bCs/>
        <w:sz w:val="20"/>
        <w:szCs w:val="20"/>
      </w:rPr>
      <w:t xml:space="preserve"> section</w:t>
    </w:r>
    <w:r w:rsidR="00692610">
      <w:rPr>
        <w:rFonts w:ascii="Public Sans" w:hAnsi="Public Sans" w:cs="Arial"/>
        <w:bCs/>
        <w:sz w:val="20"/>
        <w:szCs w:val="20"/>
      </w:rPr>
      <w:t xml:space="preserve">, at the first formal stage </w:t>
    </w:r>
    <w:r w:rsidR="00C55927">
      <w:rPr>
        <w:rFonts w:ascii="Public Sans" w:hAnsi="Public Sans" w:cs="Arial"/>
        <w:bCs/>
        <w:sz w:val="20"/>
        <w:szCs w:val="20"/>
      </w:rPr>
      <w:t>under the</w:t>
    </w:r>
    <w:r w:rsidR="00A20D32" w:rsidRPr="00D07F41">
      <w:rPr>
        <w:rFonts w:ascii="Public Sans" w:hAnsi="Public Sans" w:cs="Arial"/>
        <w:bCs/>
        <w:sz w:val="20"/>
        <w:szCs w:val="20"/>
      </w:rPr>
      <w:t xml:space="preserve"> ‘First Formal Meeting’ </w:t>
    </w:r>
    <w:r w:rsidR="00C55927">
      <w:rPr>
        <w:rFonts w:ascii="Public Sans" w:hAnsi="Public Sans" w:cs="Arial"/>
        <w:bCs/>
        <w:sz w:val="20"/>
        <w:szCs w:val="20"/>
      </w:rPr>
      <w:t>section</w:t>
    </w:r>
    <w:r w:rsidR="00325A0B">
      <w:rPr>
        <w:rFonts w:ascii="Public Sans" w:hAnsi="Public Sans" w:cs="Arial"/>
        <w:bCs/>
        <w:sz w:val="20"/>
        <w:szCs w:val="20"/>
      </w:rPr>
      <w:t>,</w:t>
    </w:r>
    <w:r w:rsidR="00C55927">
      <w:rPr>
        <w:rFonts w:ascii="Public Sans" w:hAnsi="Public Sans" w:cs="Arial"/>
        <w:bCs/>
        <w:sz w:val="20"/>
        <w:szCs w:val="20"/>
      </w:rPr>
      <w:t xml:space="preserve"> or </w:t>
    </w:r>
    <w:r w:rsidR="004E394E">
      <w:rPr>
        <w:rFonts w:ascii="Public Sans" w:hAnsi="Public Sans" w:cs="Arial"/>
        <w:bCs/>
        <w:sz w:val="20"/>
        <w:szCs w:val="20"/>
      </w:rPr>
      <w:t>at the</w:t>
    </w:r>
    <w:r w:rsidR="003065C9" w:rsidRPr="00D07F41">
      <w:rPr>
        <w:rFonts w:ascii="Public Sans" w:hAnsi="Public Sans" w:cs="Arial"/>
        <w:bCs/>
        <w:sz w:val="20"/>
        <w:szCs w:val="20"/>
      </w:rPr>
      <w:t xml:space="preserve"> final stage </w:t>
    </w:r>
    <w:r w:rsidR="000F2C21" w:rsidRPr="00D07F41">
      <w:rPr>
        <w:rFonts w:ascii="Public Sans" w:hAnsi="Public Sans" w:cs="Arial"/>
        <w:bCs/>
        <w:sz w:val="20"/>
        <w:szCs w:val="20"/>
      </w:rPr>
      <w:t xml:space="preserve">under the ‘Final Formal Meeting’ </w:t>
    </w:r>
    <w:r w:rsidR="004E394E">
      <w:rPr>
        <w:rFonts w:ascii="Public Sans" w:hAnsi="Public Sans" w:cs="Arial"/>
        <w:bCs/>
        <w:sz w:val="20"/>
        <w:szCs w:val="20"/>
      </w:rPr>
      <w:t>section below, whichever is appropriate</w:t>
    </w:r>
    <w:r w:rsidR="005444D3">
      <w:rPr>
        <w:rFonts w:ascii="Public Sans" w:hAnsi="Public Sans" w:cs="Arial"/>
        <w:bCs/>
        <w:sz w:val="20"/>
        <w:szCs w:val="20"/>
      </w:rPr>
      <w:t xml:space="preserve"> for the stage of the process</w:t>
    </w:r>
    <w:r w:rsidR="000F2C21" w:rsidRPr="00D07F41">
      <w:rPr>
        <w:rFonts w:ascii="Public Sans" w:hAnsi="Public Sans" w:cs="Arial"/>
        <w:bCs/>
        <w:sz w:val="20"/>
        <w:szCs w:val="20"/>
      </w:rPr>
      <w:t xml:space="preserve">. </w:t>
    </w:r>
    <w:r w:rsidR="00A11726" w:rsidRPr="00D07F41">
      <w:rPr>
        <w:rFonts w:ascii="Public Sans" w:hAnsi="Public Sans"/>
        <w:sz w:val="20"/>
        <w:szCs w:val="20"/>
      </w:rPr>
      <w:t>Line m</w:t>
    </w:r>
    <w:r w:rsidR="007F2558" w:rsidRPr="00D07F41">
      <w:rPr>
        <w:rFonts w:ascii="Public Sans" w:hAnsi="Public Sans"/>
        <w:sz w:val="20"/>
        <w:szCs w:val="20"/>
      </w:rPr>
      <w:t xml:space="preserve">anagers should refer to the Managing Performance Policy and Procedure and PIP Guidance before </w:t>
    </w:r>
    <w:r w:rsidR="00D07F41" w:rsidRPr="00D07F41">
      <w:rPr>
        <w:rFonts w:ascii="Public Sans" w:hAnsi="Public Sans"/>
        <w:sz w:val="20"/>
        <w:szCs w:val="20"/>
      </w:rPr>
      <w:t>commencing with the informal or formal procedures</w:t>
    </w:r>
    <w:r w:rsidR="007F2558" w:rsidRPr="00D07F41">
      <w:rPr>
        <w:rFonts w:ascii="Public Sans" w:hAnsi="Public Sans"/>
        <w:sz w:val="20"/>
        <w:szCs w:val="20"/>
      </w:rPr>
      <w:t>.</w:t>
    </w:r>
    <w:r w:rsidR="008B144D">
      <w:rPr>
        <w:rFonts w:ascii="Public Sans" w:hAnsi="Public Sans"/>
        <w:sz w:val="20"/>
        <w:szCs w:val="20"/>
      </w:rPr>
      <w:t xml:space="preserve"> </w:t>
    </w:r>
    <w:r w:rsidR="001D52B1" w:rsidRPr="00D16938">
      <w:rPr>
        <w:rFonts w:ascii="Public Sans" w:hAnsi="Public Sans"/>
        <w:i/>
        <w:iCs/>
        <w:sz w:val="20"/>
        <w:szCs w:val="20"/>
      </w:rPr>
      <w:t xml:space="preserve">Information should be typed </w:t>
    </w:r>
    <w:r w:rsidR="002970D5">
      <w:rPr>
        <w:rFonts w:ascii="Public Sans" w:hAnsi="Public Sans"/>
        <w:i/>
        <w:iCs/>
        <w:sz w:val="20"/>
        <w:szCs w:val="20"/>
      </w:rPr>
      <w:t xml:space="preserve">electronically </w:t>
    </w:r>
    <w:r w:rsidR="001D52B1" w:rsidRPr="00D16938">
      <w:rPr>
        <w:rFonts w:ascii="Public Sans" w:hAnsi="Public Sans"/>
        <w:i/>
        <w:iCs/>
        <w:sz w:val="20"/>
        <w:szCs w:val="20"/>
      </w:rPr>
      <w:t>into the boxes below</w:t>
    </w:r>
    <w:r w:rsidR="00D16938" w:rsidRPr="00D16938">
      <w:rPr>
        <w:rFonts w:ascii="Public Sans" w:hAnsi="Public Sans"/>
        <w:i/>
        <w:iCs/>
        <w:sz w:val="20"/>
        <w:szCs w:val="20"/>
      </w:rPr>
      <w:t xml:space="preserve">. The boxes will expand to enter as much information as is required. </w:t>
    </w:r>
  </w:p>
  <w:p w14:paraId="30D93C3D" w14:textId="77777777" w:rsidR="004E2C27" w:rsidRPr="00D07F41" w:rsidRDefault="004E2C27" w:rsidP="00D07F41">
    <w:pPr>
      <w:jc w:val="both"/>
      <w:rPr>
        <w:rFonts w:ascii="Public Sans" w:hAnsi="Public Sans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D71"/>
    <w:multiLevelType w:val="hybridMultilevel"/>
    <w:tmpl w:val="9C7E123C"/>
    <w:lvl w:ilvl="0" w:tplc="EA3A68A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477CB"/>
    <w:multiLevelType w:val="hybridMultilevel"/>
    <w:tmpl w:val="ED94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83562"/>
    <w:multiLevelType w:val="hybridMultilevel"/>
    <w:tmpl w:val="6AE68862"/>
    <w:lvl w:ilvl="0" w:tplc="8DDEF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35541">
    <w:abstractNumId w:val="1"/>
  </w:num>
  <w:num w:numId="2" w16cid:durableId="1785151105">
    <w:abstractNumId w:val="0"/>
  </w:num>
  <w:num w:numId="3" w16cid:durableId="19728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42"/>
    <w:rsid w:val="000048F4"/>
    <w:rsid w:val="00017086"/>
    <w:rsid w:val="0001745A"/>
    <w:rsid w:val="000437B9"/>
    <w:rsid w:val="00081B1F"/>
    <w:rsid w:val="00096294"/>
    <w:rsid w:val="000A49C1"/>
    <w:rsid w:val="000B1E19"/>
    <w:rsid w:val="000E2D43"/>
    <w:rsid w:val="000F2C21"/>
    <w:rsid w:val="00107934"/>
    <w:rsid w:val="00121FBC"/>
    <w:rsid w:val="00134A70"/>
    <w:rsid w:val="00144262"/>
    <w:rsid w:val="001555FB"/>
    <w:rsid w:val="00171285"/>
    <w:rsid w:val="00181EE4"/>
    <w:rsid w:val="001A0EBB"/>
    <w:rsid w:val="001A3E6A"/>
    <w:rsid w:val="001C70B8"/>
    <w:rsid w:val="001C7B72"/>
    <w:rsid w:val="001D52B1"/>
    <w:rsid w:val="00214B94"/>
    <w:rsid w:val="00226A02"/>
    <w:rsid w:val="002275A8"/>
    <w:rsid w:val="00245597"/>
    <w:rsid w:val="00251C77"/>
    <w:rsid w:val="00252EB8"/>
    <w:rsid w:val="00255184"/>
    <w:rsid w:val="00257F0C"/>
    <w:rsid w:val="002626E8"/>
    <w:rsid w:val="00273DC7"/>
    <w:rsid w:val="0028096B"/>
    <w:rsid w:val="00282D3F"/>
    <w:rsid w:val="00294B8F"/>
    <w:rsid w:val="002970D5"/>
    <w:rsid w:val="002C743E"/>
    <w:rsid w:val="002D48ED"/>
    <w:rsid w:val="002D4FF8"/>
    <w:rsid w:val="00305D91"/>
    <w:rsid w:val="003065C9"/>
    <w:rsid w:val="00325694"/>
    <w:rsid w:val="00325A0B"/>
    <w:rsid w:val="00327070"/>
    <w:rsid w:val="00342F62"/>
    <w:rsid w:val="00360762"/>
    <w:rsid w:val="003B7F2F"/>
    <w:rsid w:val="003D10C0"/>
    <w:rsid w:val="00422810"/>
    <w:rsid w:val="00456421"/>
    <w:rsid w:val="00464942"/>
    <w:rsid w:val="00467144"/>
    <w:rsid w:val="00472C8E"/>
    <w:rsid w:val="0048053C"/>
    <w:rsid w:val="00492D1D"/>
    <w:rsid w:val="004B011C"/>
    <w:rsid w:val="004B0779"/>
    <w:rsid w:val="004B23FB"/>
    <w:rsid w:val="004B5DE5"/>
    <w:rsid w:val="004E2C27"/>
    <w:rsid w:val="004E394E"/>
    <w:rsid w:val="004F0659"/>
    <w:rsid w:val="00507940"/>
    <w:rsid w:val="00523706"/>
    <w:rsid w:val="0054112B"/>
    <w:rsid w:val="005444D3"/>
    <w:rsid w:val="00552F56"/>
    <w:rsid w:val="0055617D"/>
    <w:rsid w:val="00557F6F"/>
    <w:rsid w:val="0057414D"/>
    <w:rsid w:val="005866D7"/>
    <w:rsid w:val="005C1E9B"/>
    <w:rsid w:val="005C7F46"/>
    <w:rsid w:val="005E315A"/>
    <w:rsid w:val="00602B13"/>
    <w:rsid w:val="00610B3A"/>
    <w:rsid w:val="0062269E"/>
    <w:rsid w:val="00633D4E"/>
    <w:rsid w:val="00692610"/>
    <w:rsid w:val="006A3071"/>
    <w:rsid w:val="006A638A"/>
    <w:rsid w:val="006D71E6"/>
    <w:rsid w:val="006F2EFF"/>
    <w:rsid w:val="00714F63"/>
    <w:rsid w:val="00745744"/>
    <w:rsid w:val="00746177"/>
    <w:rsid w:val="00766DBD"/>
    <w:rsid w:val="007874D2"/>
    <w:rsid w:val="007973AF"/>
    <w:rsid w:val="007C4054"/>
    <w:rsid w:val="007E2FEE"/>
    <w:rsid w:val="007E3929"/>
    <w:rsid w:val="007F03DA"/>
    <w:rsid w:val="007F2558"/>
    <w:rsid w:val="008047D9"/>
    <w:rsid w:val="00854607"/>
    <w:rsid w:val="00866974"/>
    <w:rsid w:val="0089264A"/>
    <w:rsid w:val="008B144D"/>
    <w:rsid w:val="008E3D9E"/>
    <w:rsid w:val="008F1A20"/>
    <w:rsid w:val="008F3835"/>
    <w:rsid w:val="00911AF3"/>
    <w:rsid w:val="009144A4"/>
    <w:rsid w:val="00916582"/>
    <w:rsid w:val="009638DC"/>
    <w:rsid w:val="0097339F"/>
    <w:rsid w:val="00990A54"/>
    <w:rsid w:val="00994AE4"/>
    <w:rsid w:val="009A2196"/>
    <w:rsid w:val="009C2B22"/>
    <w:rsid w:val="009E66EE"/>
    <w:rsid w:val="009F5F09"/>
    <w:rsid w:val="00A02952"/>
    <w:rsid w:val="00A11726"/>
    <w:rsid w:val="00A13004"/>
    <w:rsid w:val="00A20D32"/>
    <w:rsid w:val="00A23141"/>
    <w:rsid w:val="00A45571"/>
    <w:rsid w:val="00A9190E"/>
    <w:rsid w:val="00AC4998"/>
    <w:rsid w:val="00AD7FFB"/>
    <w:rsid w:val="00AE2E54"/>
    <w:rsid w:val="00AF4389"/>
    <w:rsid w:val="00B006BB"/>
    <w:rsid w:val="00B064FB"/>
    <w:rsid w:val="00B37591"/>
    <w:rsid w:val="00B75C1D"/>
    <w:rsid w:val="00B90E16"/>
    <w:rsid w:val="00B962D1"/>
    <w:rsid w:val="00BA3DD3"/>
    <w:rsid w:val="00BE6C04"/>
    <w:rsid w:val="00BF2D6E"/>
    <w:rsid w:val="00C25C85"/>
    <w:rsid w:val="00C35136"/>
    <w:rsid w:val="00C52028"/>
    <w:rsid w:val="00C53A58"/>
    <w:rsid w:val="00C55927"/>
    <w:rsid w:val="00C631ED"/>
    <w:rsid w:val="00C65A38"/>
    <w:rsid w:val="00C66D0C"/>
    <w:rsid w:val="00C70ED7"/>
    <w:rsid w:val="00C87C75"/>
    <w:rsid w:val="00C91EF2"/>
    <w:rsid w:val="00CD761E"/>
    <w:rsid w:val="00D07F41"/>
    <w:rsid w:val="00D15654"/>
    <w:rsid w:val="00D16938"/>
    <w:rsid w:val="00D20160"/>
    <w:rsid w:val="00D41A5B"/>
    <w:rsid w:val="00D73CA6"/>
    <w:rsid w:val="00DA25CA"/>
    <w:rsid w:val="00DA27D4"/>
    <w:rsid w:val="00DB6ABB"/>
    <w:rsid w:val="00DC0E96"/>
    <w:rsid w:val="00DD3329"/>
    <w:rsid w:val="00DF09BF"/>
    <w:rsid w:val="00E0583D"/>
    <w:rsid w:val="00E241A7"/>
    <w:rsid w:val="00E341A5"/>
    <w:rsid w:val="00E35116"/>
    <w:rsid w:val="00E44F09"/>
    <w:rsid w:val="00E54026"/>
    <w:rsid w:val="00E66FB1"/>
    <w:rsid w:val="00EA2957"/>
    <w:rsid w:val="00EB286F"/>
    <w:rsid w:val="00EF45CE"/>
    <w:rsid w:val="00EF60BB"/>
    <w:rsid w:val="00F244E3"/>
    <w:rsid w:val="00F55B24"/>
    <w:rsid w:val="00F619F2"/>
    <w:rsid w:val="00F64848"/>
    <w:rsid w:val="00FA1E40"/>
    <w:rsid w:val="00FA24DE"/>
    <w:rsid w:val="00FA399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760C"/>
  <w15:chartTrackingRefBased/>
  <w15:docId w15:val="{5425C54C-E0C6-4D09-BB40-739C7AF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6E"/>
    <w:pPr>
      <w:spacing w:after="0" w:line="240" w:lineRule="auto"/>
    </w:pPr>
    <w:rPr>
      <w:rFonts w:eastAsiaTheme="minorEastAsia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D6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2D6E"/>
    <w:pPr>
      <w:keepNext/>
      <w:keepLines/>
      <w:spacing w:before="40"/>
      <w:outlineLvl w:val="1"/>
    </w:pPr>
    <w:rPr>
      <w:rFonts w:ascii="Calibri Light" w:eastAsiaTheme="majorEastAsia" w:hAnsi="Calibri Light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6E"/>
    <w:rPr>
      <w:rFonts w:ascii="Calibri Light" w:eastAsiaTheme="majorEastAsia" w:hAnsi="Calibri Light" w:cstheme="majorBidi"/>
      <w:b/>
      <w:color w:val="2F5496" w:themeColor="accent1" w:themeShade="B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2D6E"/>
    <w:rPr>
      <w:rFonts w:ascii="Calibri Light" w:eastAsiaTheme="majorEastAsia" w:hAnsi="Calibri Light" w:cstheme="majorBidi"/>
      <w:color w:val="2F5496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64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942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942"/>
    <w:rPr>
      <w:rFonts w:eastAsiaTheme="minorEastAsia"/>
      <w:szCs w:val="24"/>
    </w:rPr>
  </w:style>
  <w:style w:type="table" w:styleId="TableGrid">
    <w:name w:val="Table Grid"/>
    <w:basedOn w:val="TableNormal"/>
    <w:uiPriority w:val="39"/>
    <w:rsid w:val="0046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2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3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38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509B5C5EBE746AA7CC5723E318BE6" ma:contentTypeVersion="8" ma:contentTypeDescription="Create a new document." ma:contentTypeScope="" ma:versionID="5a3ee8521169b74755096238757d6c45">
  <xsd:schema xmlns:xsd="http://www.w3.org/2001/XMLSchema" xmlns:xs="http://www.w3.org/2001/XMLSchema" xmlns:p="http://schemas.microsoft.com/office/2006/metadata/properties" xmlns:ns2="3544d389-890c-49d9-a503-a028ee563b2f" xmlns:ns3="79344605-2d3f-406f-9992-0aac9f9037e5" targetNamespace="http://schemas.microsoft.com/office/2006/metadata/properties" ma:root="true" ma:fieldsID="45229e188afcc83d278c4d6db2a73511" ns2:_="" ns3:_="">
    <xsd:import namespace="3544d389-890c-49d9-a503-a028ee563b2f"/>
    <xsd:import namespace="79344605-2d3f-406f-9992-0aac9f903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4d389-890c-49d9-a503-a028ee56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4605-2d3f-406f-9992-0aac9f903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F3B40-5004-41DF-9DA7-3B6EAA043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4d389-890c-49d9-a503-a028ee563b2f"/>
    <ds:schemaRef ds:uri="79344605-2d3f-406f-9992-0aac9f903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751AB-9F65-4862-94AA-4E395F40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31354-3C14-4D86-BA2F-1C13ACAF9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Roots</dc:creator>
  <cp:keywords/>
  <dc:description/>
  <cp:lastModifiedBy>Liz Laurence</cp:lastModifiedBy>
  <cp:revision>2</cp:revision>
  <dcterms:created xsi:type="dcterms:W3CDTF">2023-05-02T08:02:00Z</dcterms:created>
  <dcterms:modified xsi:type="dcterms:W3CDTF">2023-05-02T08:02:00Z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0x010100794509B5C5EBE746AA7CC5723E318BE6</vt:lpwstr>
  </property>
</Properties>
</file>