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F3E6" w14:textId="10F85481" w:rsidR="00E252B9" w:rsidRPr="00271D3E" w:rsidRDefault="00483B27" w:rsidP="00EE2B3D">
      <w:pPr>
        <w:keepNext/>
        <w:keepLines/>
        <w:spacing w:after="120"/>
        <w:jc w:val="center"/>
        <w:outlineLvl w:val="0"/>
        <w:rPr>
          <w:rFonts w:ascii="Public Sans" w:eastAsiaTheme="majorEastAsia" w:hAnsi="Public Sans" w:cs="Arial"/>
          <w:b/>
          <w:bCs/>
          <w:color w:val="002060"/>
          <w:sz w:val="40"/>
          <w:szCs w:val="40"/>
        </w:rPr>
      </w:pPr>
      <w:r w:rsidRPr="00271D3E">
        <w:rPr>
          <w:rFonts w:ascii="Public Sans" w:eastAsiaTheme="majorEastAsia" w:hAnsi="Public Sans" w:cs="Arial"/>
          <w:b/>
          <w:bCs/>
          <w:color w:val="002060"/>
          <w:sz w:val="40"/>
          <w:szCs w:val="40"/>
        </w:rPr>
        <w:t>Pregnant Workers – Risk Assessment &amp; Action Plan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6"/>
        <w:gridCol w:w="1559"/>
        <w:gridCol w:w="2126"/>
        <w:gridCol w:w="1418"/>
        <w:gridCol w:w="1559"/>
        <w:gridCol w:w="1559"/>
        <w:gridCol w:w="284"/>
        <w:gridCol w:w="4247"/>
      </w:tblGrid>
      <w:tr w:rsidR="00B93409" w:rsidRPr="00F4109D" w14:paraId="514D4E65" w14:textId="77777777" w:rsidTr="00B93409">
        <w:trPr>
          <w:trHeight w:val="645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6233FA4" w14:textId="77777777" w:rsidR="00B93409" w:rsidRPr="007A19A5" w:rsidRDefault="00B93409" w:rsidP="005A4629">
            <w:pPr>
              <w:spacing w:before="120" w:after="12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7A19A5">
              <w:rPr>
                <w:rFonts w:ascii="Public Sans" w:hAnsi="Public Sans" w:cs="Arial"/>
                <w:b/>
                <w:bCs/>
                <w:sz w:val="20"/>
                <w:szCs w:val="20"/>
              </w:rPr>
              <w:t>Personal Details</w:t>
            </w:r>
          </w:p>
        </w:tc>
      </w:tr>
      <w:tr w:rsidR="00B93409" w:rsidRPr="00F4109D" w14:paraId="19EEED98" w14:textId="77777777" w:rsidTr="00B93409">
        <w:tc>
          <w:tcPr>
            <w:tcW w:w="2268" w:type="dxa"/>
            <w:vAlign w:val="bottom"/>
          </w:tcPr>
          <w:p w14:paraId="1DC54E0A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7A19A5">
              <w:rPr>
                <w:rFonts w:ascii="Public Sans" w:hAnsi="Public Sans" w:cs="Arial"/>
                <w:b/>
                <w:sz w:val="22"/>
                <w:szCs w:val="22"/>
              </w:rPr>
              <w:t>Employee Name:</w:t>
            </w:r>
          </w:p>
        </w:tc>
        <w:tc>
          <w:tcPr>
            <w:tcW w:w="5529" w:type="dxa"/>
            <w:gridSpan w:val="4"/>
            <w:tcBorders>
              <w:top w:val="nil"/>
              <w:bottom w:val="dashed" w:sz="4" w:space="0" w:color="auto"/>
            </w:tcBorders>
            <w:vAlign w:val="bottom"/>
          </w:tcPr>
          <w:p w14:paraId="354F84D7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46A7F037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7A19A5">
              <w:rPr>
                <w:rFonts w:ascii="Public Sans" w:hAnsi="Public Sans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6090" w:type="dxa"/>
            <w:gridSpan w:val="3"/>
            <w:tcBorders>
              <w:top w:val="nil"/>
              <w:bottom w:val="dashed" w:sz="4" w:space="0" w:color="auto"/>
            </w:tcBorders>
            <w:vAlign w:val="bottom"/>
          </w:tcPr>
          <w:p w14:paraId="33B74C17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</w:tr>
      <w:tr w:rsidR="00B93409" w:rsidRPr="00F4109D" w14:paraId="2112DE73" w14:textId="77777777" w:rsidTr="00B93409">
        <w:tc>
          <w:tcPr>
            <w:tcW w:w="2694" w:type="dxa"/>
            <w:gridSpan w:val="2"/>
            <w:vAlign w:val="bottom"/>
          </w:tcPr>
          <w:p w14:paraId="7E1D8E85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7A19A5">
              <w:rPr>
                <w:rFonts w:ascii="Public Sans" w:hAnsi="Public Sans" w:cs="Arial"/>
                <w:b/>
                <w:sz w:val="22"/>
                <w:szCs w:val="22"/>
              </w:rPr>
              <w:t>Faculty/Directorate:</w:t>
            </w:r>
          </w:p>
        </w:tc>
        <w:tc>
          <w:tcPr>
            <w:tcW w:w="5103" w:type="dxa"/>
            <w:gridSpan w:val="3"/>
            <w:tcBorders>
              <w:top w:val="nil"/>
              <w:bottom w:val="dashed" w:sz="4" w:space="0" w:color="auto"/>
            </w:tcBorders>
            <w:vAlign w:val="bottom"/>
          </w:tcPr>
          <w:p w14:paraId="4EF18E42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bottom"/>
          </w:tcPr>
          <w:p w14:paraId="23EB6341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7A19A5">
              <w:rPr>
                <w:rFonts w:ascii="Public Sans" w:hAnsi="Public Sans" w:cs="Arial"/>
                <w:b/>
                <w:sz w:val="22"/>
                <w:szCs w:val="22"/>
              </w:rPr>
              <w:t>Building/Office Location:</w:t>
            </w:r>
          </w:p>
        </w:tc>
        <w:tc>
          <w:tcPr>
            <w:tcW w:w="4531" w:type="dxa"/>
            <w:gridSpan w:val="2"/>
            <w:tcBorders>
              <w:top w:val="nil"/>
              <w:bottom w:val="dashed" w:sz="4" w:space="0" w:color="auto"/>
            </w:tcBorders>
            <w:vAlign w:val="bottom"/>
          </w:tcPr>
          <w:p w14:paraId="184B6FF6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</w:tr>
      <w:tr w:rsidR="00B93409" w:rsidRPr="00F4109D" w14:paraId="2181FC79" w14:textId="77777777" w:rsidTr="00B93409">
        <w:tc>
          <w:tcPr>
            <w:tcW w:w="4253" w:type="dxa"/>
            <w:gridSpan w:val="3"/>
            <w:vAlign w:val="bottom"/>
          </w:tcPr>
          <w:p w14:paraId="6BECB073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7A19A5">
              <w:rPr>
                <w:rFonts w:ascii="Public Sans" w:hAnsi="Public Sans" w:cs="Arial"/>
                <w:b/>
                <w:sz w:val="22"/>
                <w:szCs w:val="22"/>
              </w:rPr>
              <w:t>Current Stage of Pregnancy/Week</w:t>
            </w:r>
          </w:p>
        </w:tc>
        <w:tc>
          <w:tcPr>
            <w:tcW w:w="3544" w:type="dxa"/>
            <w:gridSpan w:val="2"/>
            <w:tcBorders>
              <w:top w:val="nil"/>
              <w:bottom w:val="dashed" w:sz="4" w:space="0" w:color="auto"/>
            </w:tcBorders>
            <w:vAlign w:val="bottom"/>
          </w:tcPr>
          <w:p w14:paraId="723A2156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3B1DE04C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7A19A5">
              <w:rPr>
                <w:rFonts w:ascii="Public Sans" w:hAnsi="Public Sans" w:cs="Arial"/>
                <w:b/>
                <w:sz w:val="22"/>
                <w:szCs w:val="22"/>
              </w:rPr>
              <w:t>Expected Date of Delivery</w:t>
            </w:r>
          </w:p>
        </w:tc>
        <w:tc>
          <w:tcPr>
            <w:tcW w:w="4247" w:type="dxa"/>
            <w:tcBorders>
              <w:top w:val="nil"/>
              <w:bottom w:val="dashed" w:sz="4" w:space="0" w:color="auto"/>
            </w:tcBorders>
            <w:vAlign w:val="bottom"/>
          </w:tcPr>
          <w:p w14:paraId="0432876C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</w:tr>
      <w:tr w:rsidR="00B93409" w:rsidRPr="00F4109D" w14:paraId="7E28C819" w14:textId="77777777" w:rsidTr="00B93409">
        <w:tc>
          <w:tcPr>
            <w:tcW w:w="6379" w:type="dxa"/>
            <w:gridSpan w:val="4"/>
            <w:vAlign w:val="bottom"/>
          </w:tcPr>
          <w:p w14:paraId="12BF7751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7A19A5">
              <w:rPr>
                <w:rFonts w:ascii="Public Sans" w:hAnsi="Public Sans" w:cs="Arial"/>
                <w:b/>
                <w:sz w:val="22"/>
                <w:szCs w:val="22"/>
              </w:rPr>
              <w:t>Line Manager/Person in Charge of Risk Assessment:</w:t>
            </w:r>
          </w:p>
        </w:tc>
        <w:tc>
          <w:tcPr>
            <w:tcW w:w="9067" w:type="dxa"/>
            <w:gridSpan w:val="5"/>
            <w:tcBorders>
              <w:top w:val="nil"/>
              <w:bottom w:val="dashed" w:sz="4" w:space="0" w:color="auto"/>
            </w:tcBorders>
            <w:vAlign w:val="bottom"/>
          </w:tcPr>
          <w:p w14:paraId="56510B3B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</w:tr>
      <w:tr w:rsidR="00B93409" w:rsidRPr="0096322A" w14:paraId="412CFD86" w14:textId="77777777" w:rsidTr="00B93409">
        <w:trPr>
          <w:trHeight w:val="197"/>
        </w:trPr>
        <w:tc>
          <w:tcPr>
            <w:tcW w:w="6379" w:type="dxa"/>
            <w:gridSpan w:val="4"/>
            <w:tcBorders>
              <w:bottom w:val="single" w:sz="4" w:space="0" w:color="auto"/>
            </w:tcBorders>
            <w:vAlign w:val="bottom"/>
          </w:tcPr>
          <w:p w14:paraId="7D9155F9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B9C2B11" w14:textId="77777777" w:rsidR="00B93409" w:rsidRPr="007A19A5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</w:tr>
      <w:tr w:rsidR="007355EB" w:rsidRPr="006954CA" w14:paraId="61599A31" w14:textId="77777777" w:rsidTr="00B93409">
        <w:trPr>
          <w:trHeight w:val="645"/>
        </w:trPr>
        <w:tc>
          <w:tcPr>
            <w:tcW w:w="154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6DBF5CD7" w14:textId="6BA5E530" w:rsidR="007355EB" w:rsidRPr="007A19A5" w:rsidRDefault="008A4073" w:rsidP="00E40CDC">
            <w:pPr>
              <w:spacing w:before="120" w:after="12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7A19A5">
              <w:rPr>
                <w:rFonts w:ascii="Public Sans" w:hAnsi="Public Sans" w:cs="Arial"/>
                <w:b/>
                <w:bCs/>
                <w:sz w:val="20"/>
                <w:szCs w:val="20"/>
              </w:rPr>
              <w:t>M</w:t>
            </w:r>
            <w:r w:rsidR="00DB5754" w:rsidRPr="007A19A5">
              <w:rPr>
                <w:rFonts w:ascii="Public Sans" w:hAnsi="Public Sans" w:cs="Arial"/>
                <w:b/>
                <w:bCs/>
                <w:sz w:val="20"/>
                <w:szCs w:val="20"/>
              </w:rPr>
              <w:t>anager’s Responsibilities</w:t>
            </w:r>
          </w:p>
        </w:tc>
      </w:tr>
      <w:tr w:rsidR="007355EB" w:rsidRPr="006954CA" w14:paraId="462DA974" w14:textId="77777777" w:rsidTr="00B93409">
        <w:trPr>
          <w:trHeight w:val="915"/>
        </w:trPr>
        <w:tc>
          <w:tcPr>
            <w:tcW w:w="154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CDC3E56" w14:textId="4EF67FAD" w:rsidR="00CE01A9" w:rsidRPr="007A19A5" w:rsidRDefault="00CE01A9" w:rsidP="00CE01A9">
            <w:pPr>
              <w:spacing w:after="120"/>
              <w:rPr>
                <w:rFonts w:ascii="Public Sans" w:hAnsi="Public Sans" w:cs="Arial"/>
                <w:sz w:val="20"/>
                <w:szCs w:val="20"/>
              </w:rPr>
            </w:pPr>
            <w:r w:rsidRPr="007A19A5">
              <w:rPr>
                <w:rFonts w:ascii="Public Sans" w:hAnsi="Public Sans" w:cs="Arial"/>
                <w:sz w:val="20"/>
                <w:szCs w:val="20"/>
              </w:rPr>
              <w:t xml:space="preserve">The Management of Health &amp; Safety at Work Regulations 1999 requires managers to assess workplace risks pregnant workers. Managers must identify hazards in their workplace that could pose a health or safety risk to pregnant workers and take appropriate action to remove or reduce the risk. Upon receiving written notification of </w:t>
            </w:r>
            <w:r w:rsidR="00022576" w:rsidRPr="007A19A5">
              <w:rPr>
                <w:rFonts w:ascii="Public Sans" w:hAnsi="Public Sans" w:cs="Arial"/>
                <w:sz w:val="20"/>
                <w:szCs w:val="20"/>
              </w:rPr>
              <w:t>pregnancy,</w:t>
            </w:r>
            <w:r w:rsidRPr="007A19A5">
              <w:rPr>
                <w:rFonts w:ascii="Public Sans" w:hAnsi="Public Sans" w:cs="Arial"/>
                <w:sz w:val="20"/>
                <w:szCs w:val="20"/>
              </w:rPr>
              <w:t xml:space="preserve"> the manager will carry out this risk assessment.  It is essential that </w:t>
            </w:r>
            <w:r w:rsidR="00022576" w:rsidRPr="007A19A5">
              <w:rPr>
                <w:rFonts w:ascii="Public Sans" w:hAnsi="Public Sans" w:cs="Arial"/>
                <w:sz w:val="20"/>
                <w:szCs w:val="20"/>
              </w:rPr>
              <w:t>pregnant workers</w:t>
            </w:r>
            <w:r w:rsidRPr="007A19A5">
              <w:rPr>
                <w:rFonts w:ascii="Public Sans" w:hAnsi="Public Sans" w:cs="Arial"/>
                <w:sz w:val="20"/>
                <w:szCs w:val="20"/>
              </w:rPr>
              <w:t xml:space="preserve"> are fully aware of the potential risks to themselves and their unborn baby within their working environment.</w:t>
            </w:r>
          </w:p>
          <w:p w14:paraId="0850579E" w14:textId="77777777" w:rsidR="00CE01A9" w:rsidRPr="007A19A5" w:rsidRDefault="00CE01A9" w:rsidP="00CE01A9">
            <w:pPr>
              <w:spacing w:after="120"/>
              <w:rPr>
                <w:rFonts w:ascii="Public Sans" w:hAnsi="Public Sans" w:cs="Arial"/>
                <w:sz w:val="20"/>
                <w:szCs w:val="20"/>
              </w:rPr>
            </w:pPr>
            <w:r w:rsidRPr="007A19A5">
              <w:rPr>
                <w:rFonts w:ascii="Public Sans" w:hAnsi="Public Sans" w:cs="Arial"/>
                <w:sz w:val="20"/>
                <w:szCs w:val="20"/>
              </w:rPr>
              <w:t>The assessment should be reviewed every trimester, or at reasonable intervals as the pregnancy progresses or if any aspect of their role/task changes. Agree dates for review, provide copy of assessment to employee and keep a copy on personal file.</w:t>
            </w:r>
          </w:p>
          <w:p w14:paraId="2929DDC5" w14:textId="28210ACD" w:rsidR="00F55281" w:rsidRPr="00271D3E" w:rsidRDefault="00CE01A9" w:rsidP="006548B5">
            <w:pPr>
              <w:spacing w:before="120" w:after="120"/>
              <w:rPr>
                <w:rFonts w:ascii="Public Sans" w:hAnsi="Public Sans" w:cs="Arial"/>
                <w:sz w:val="22"/>
                <w:szCs w:val="22"/>
              </w:rPr>
            </w:pPr>
            <w:r w:rsidRPr="007A19A5">
              <w:rPr>
                <w:rFonts w:ascii="Public Sans" w:hAnsi="Public Sans" w:cs="Arial"/>
                <w:sz w:val="20"/>
                <w:szCs w:val="20"/>
              </w:rPr>
              <w:t xml:space="preserve">This checklist identifies the main work-related factors that may adversely affect </w:t>
            </w:r>
            <w:r w:rsidR="00096ECB" w:rsidRPr="007A19A5">
              <w:rPr>
                <w:rFonts w:ascii="Public Sans" w:hAnsi="Public Sans" w:cs="Arial"/>
                <w:sz w:val="20"/>
                <w:szCs w:val="20"/>
              </w:rPr>
              <w:t>pregnant workers and new mother and</w:t>
            </w:r>
            <w:r w:rsidRPr="007A19A5">
              <w:rPr>
                <w:rFonts w:ascii="Public Sans" w:hAnsi="Public Sans" w:cs="Arial"/>
                <w:sz w:val="20"/>
                <w:szCs w:val="20"/>
              </w:rPr>
              <w:t xml:space="preserve"> should be used as an aid in conjunction with any existing risk assessments relevant to the person concerned</w:t>
            </w:r>
            <w:r w:rsidR="00B50C8F">
              <w:rPr>
                <w:rFonts w:ascii="Public Sans" w:hAnsi="Public Sans" w:cs="Arial"/>
                <w:sz w:val="20"/>
                <w:szCs w:val="20"/>
              </w:rPr>
              <w:t xml:space="preserve">. If any lines / hazards do not apply to the individual, these can be removed from the risk assessment. Where a line does apply, details should be entered, describing the controls in place / </w:t>
            </w:r>
            <w:r w:rsidRPr="007A19A5">
              <w:rPr>
                <w:rFonts w:ascii="Public Sans" w:hAnsi="Public Sans" w:cs="Arial"/>
                <w:sz w:val="20"/>
                <w:szCs w:val="20"/>
              </w:rPr>
              <w:t xml:space="preserve">to be taken to reduce risks to an acceptable level. The person concerned and </w:t>
            </w:r>
            <w:r w:rsidR="00096ECB" w:rsidRPr="007A19A5">
              <w:rPr>
                <w:rFonts w:ascii="Public Sans" w:hAnsi="Public Sans" w:cs="Arial"/>
                <w:sz w:val="20"/>
                <w:szCs w:val="20"/>
              </w:rPr>
              <w:t xml:space="preserve">their </w:t>
            </w:r>
            <w:r w:rsidRPr="007A19A5">
              <w:rPr>
                <w:rFonts w:ascii="Public Sans" w:hAnsi="Public Sans" w:cs="Arial"/>
                <w:sz w:val="20"/>
                <w:szCs w:val="20"/>
              </w:rPr>
              <w:t xml:space="preserve">manager / supervisor should complete this assessment together, with input from Health and Safety </w:t>
            </w:r>
            <w:r w:rsidR="00096ECB" w:rsidRPr="007A19A5">
              <w:rPr>
                <w:rFonts w:ascii="Public Sans" w:hAnsi="Public Sans" w:cs="Arial"/>
                <w:sz w:val="20"/>
                <w:szCs w:val="20"/>
              </w:rPr>
              <w:t>Services</w:t>
            </w:r>
            <w:r w:rsidRPr="007A19A5">
              <w:rPr>
                <w:rFonts w:ascii="Public Sans" w:hAnsi="Public Sans" w:cs="Arial"/>
                <w:sz w:val="20"/>
                <w:szCs w:val="20"/>
              </w:rPr>
              <w:t xml:space="preserve"> </w:t>
            </w:r>
            <w:r w:rsidR="00B50C8F">
              <w:rPr>
                <w:rFonts w:ascii="Public Sans" w:hAnsi="Public Sans" w:cs="Arial"/>
                <w:sz w:val="20"/>
                <w:szCs w:val="20"/>
              </w:rPr>
              <w:t>/ PD Employee Relations and Change Manager</w:t>
            </w:r>
            <w:r w:rsidRPr="007A19A5">
              <w:rPr>
                <w:rFonts w:ascii="Public Sans" w:hAnsi="Public Sans" w:cs="Arial"/>
                <w:sz w:val="20"/>
                <w:szCs w:val="20"/>
              </w:rPr>
              <w:t xml:space="preserve"> as required.</w:t>
            </w:r>
          </w:p>
        </w:tc>
      </w:tr>
      <w:tr w:rsidR="001E25AE" w:rsidRPr="006954CA" w14:paraId="5A745900" w14:textId="77777777" w:rsidTr="00B93409">
        <w:trPr>
          <w:trHeight w:val="510"/>
        </w:trPr>
        <w:tc>
          <w:tcPr>
            <w:tcW w:w="154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60CAADA4" w14:textId="25B65215" w:rsidR="001E25AE" w:rsidRPr="007A19A5" w:rsidRDefault="00BE555D" w:rsidP="00EE2B3D">
            <w:pPr>
              <w:spacing w:before="12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7A19A5">
              <w:rPr>
                <w:rFonts w:ascii="Public Sans" w:hAnsi="Public Sans" w:cs="Arial"/>
                <w:b/>
                <w:sz w:val="20"/>
                <w:szCs w:val="20"/>
              </w:rPr>
              <w:t xml:space="preserve">Brief description of pregnant workers </w:t>
            </w:r>
            <w:r w:rsidR="0089361D" w:rsidRPr="007A19A5">
              <w:rPr>
                <w:rFonts w:ascii="Public Sans" w:hAnsi="Public Sans" w:cs="Arial"/>
                <w:b/>
                <w:sz w:val="20"/>
                <w:szCs w:val="20"/>
              </w:rPr>
              <w:t>job/role</w:t>
            </w:r>
          </w:p>
        </w:tc>
      </w:tr>
      <w:tr w:rsidR="001E25AE" w:rsidRPr="006954CA" w14:paraId="36E47E1D" w14:textId="77777777" w:rsidTr="00B93409">
        <w:trPr>
          <w:trHeight w:val="597"/>
        </w:trPr>
        <w:tc>
          <w:tcPr>
            <w:tcW w:w="15446" w:type="dxa"/>
            <w:gridSpan w:val="9"/>
            <w:tcBorders>
              <w:top w:val="single" w:sz="4" w:space="0" w:color="auto"/>
            </w:tcBorders>
          </w:tcPr>
          <w:p w14:paraId="476F6371" w14:textId="77777777" w:rsidR="00EC4135" w:rsidRDefault="00EC4135" w:rsidP="00646106">
            <w:pPr>
              <w:pStyle w:val="ListParagraph"/>
              <w:spacing w:before="120" w:after="120"/>
              <w:ind w:left="360"/>
              <w:rPr>
                <w:rFonts w:ascii="Public Sans" w:hAnsi="Public Sans" w:cs="Arial"/>
                <w:b/>
                <w:color w:val="002060"/>
                <w:sz w:val="20"/>
                <w:szCs w:val="20"/>
              </w:rPr>
            </w:pPr>
          </w:p>
          <w:p w14:paraId="16BB0C58" w14:textId="77777777" w:rsidR="00646106" w:rsidRDefault="00646106" w:rsidP="00646106">
            <w:pPr>
              <w:pStyle w:val="ListParagraph"/>
              <w:spacing w:before="120" w:after="120"/>
              <w:ind w:left="360"/>
              <w:rPr>
                <w:rFonts w:ascii="Public Sans" w:hAnsi="Public Sans" w:cs="Arial"/>
                <w:color w:val="002060"/>
                <w:sz w:val="20"/>
                <w:szCs w:val="20"/>
              </w:rPr>
            </w:pPr>
          </w:p>
          <w:p w14:paraId="32990B70" w14:textId="77777777" w:rsidR="00646106" w:rsidRDefault="00646106" w:rsidP="00646106">
            <w:pPr>
              <w:pStyle w:val="ListParagraph"/>
              <w:spacing w:before="120" w:after="120"/>
              <w:ind w:left="360"/>
              <w:rPr>
                <w:rFonts w:ascii="Public Sans" w:hAnsi="Public Sans" w:cs="Arial"/>
                <w:color w:val="002060"/>
                <w:sz w:val="20"/>
                <w:szCs w:val="20"/>
              </w:rPr>
            </w:pPr>
          </w:p>
          <w:p w14:paraId="4484C8E2" w14:textId="77777777" w:rsidR="00646106" w:rsidRDefault="00646106" w:rsidP="00646106">
            <w:pPr>
              <w:pStyle w:val="ListParagraph"/>
              <w:spacing w:before="120" w:after="120"/>
              <w:ind w:left="360"/>
              <w:rPr>
                <w:rFonts w:ascii="Public Sans" w:hAnsi="Public Sans" w:cs="Arial"/>
                <w:color w:val="002060"/>
                <w:sz w:val="20"/>
                <w:szCs w:val="20"/>
              </w:rPr>
            </w:pPr>
          </w:p>
          <w:p w14:paraId="75875A5E" w14:textId="77777777" w:rsidR="00646106" w:rsidRDefault="00646106" w:rsidP="00646106">
            <w:pPr>
              <w:pStyle w:val="ListParagraph"/>
              <w:spacing w:before="120" w:after="120"/>
              <w:ind w:left="360"/>
              <w:rPr>
                <w:rFonts w:ascii="Public Sans" w:hAnsi="Public Sans" w:cs="Arial"/>
                <w:color w:val="002060"/>
                <w:sz w:val="20"/>
                <w:szCs w:val="20"/>
              </w:rPr>
            </w:pPr>
          </w:p>
          <w:p w14:paraId="14591FCC" w14:textId="77777777" w:rsidR="00646106" w:rsidRPr="00271D3E" w:rsidRDefault="00646106" w:rsidP="00271D3E">
            <w:pPr>
              <w:spacing w:before="120" w:after="120"/>
              <w:rPr>
                <w:rFonts w:ascii="Public Sans" w:hAnsi="Public Sans" w:cs="Arial"/>
                <w:color w:val="002060"/>
                <w:sz w:val="20"/>
                <w:szCs w:val="20"/>
              </w:rPr>
            </w:pPr>
          </w:p>
          <w:p w14:paraId="1015FF01" w14:textId="209B1950" w:rsidR="00646106" w:rsidRPr="00646106" w:rsidRDefault="00646106" w:rsidP="00646106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</w:p>
        </w:tc>
      </w:tr>
    </w:tbl>
    <w:p w14:paraId="01760FDB" w14:textId="77777777" w:rsidR="00796C0E" w:rsidRDefault="00796C0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br w:type="page"/>
      </w:r>
    </w:p>
    <w:p w14:paraId="1B71F766" w14:textId="343F74F1" w:rsidR="00C94E34" w:rsidRPr="00D37559" w:rsidRDefault="00C94E34">
      <w:pPr>
        <w:rPr>
          <w:rFonts w:ascii="Public Sans" w:hAnsi="Public Sans"/>
          <w:b/>
          <w:color w:val="002060"/>
          <w:u w:val="single"/>
        </w:rPr>
      </w:pPr>
      <w:r w:rsidRPr="00D37559">
        <w:rPr>
          <w:rFonts w:ascii="Public Sans" w:hAnsi="Public Sans"/>
          <w:b/>
          <w:color w:val="002060"/>
          <w:u w:val="single"/>
        </w:rPr>
        <w:lastRenderedPageBreak/>
        <w:t>Risk Assessment:</w:t>
      </w:r>
    </w:p>
    <w:p w14:paraId="7E2CC83C" w14:textId="77777777" w:rsidR="00C94E34" w:rsidRPr="00D37559" w:rsidRDefault="00C94E34">
      <w:pPr>
        <w:rPr>
          <w:rFonts w:ascii="Public Sans" w:hAnsi="Public San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127"/>
        <w:gridCol w:w="2554"/>
        <w:gridCol w:w="969"/>
        <w:gridCol w:w="1154"/>
        <w:gridCol w:w="1053"/>
        <w:gridCol w:w="2277"/>
        <w:gridCol w:w="951"/>
        <w:gridCol w:w="951"/>
        <w:gridCol w:w="948"/>
      </w:tblGrid>
      <w:tr w:rsidR="001614C8" w:rsidRPr="00D37559" w14:paraId="178B13FA" w14:textId="77777777" w:rsidTr="00B50C8F">
        <w:trPr>
          <w:cantSplit/>
          <w:tblHeader/>
        </w:trPr>
        <w:tc>
          <w:tcPr>
            <w:tcW w:w="781" w:type="pct"/>
            <w:vMerge w:val="restart"/>
            <w:tcBorders>
              <w:right w:val="nil"/>
            </w:tcBorders>
            <w:shd w:val="clear" w:color="auto" w:fill="002060"/>
          </w:tcPr>
          <w:p w14:paraId="170AB13E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D37559">
              <w:rPr>
                <w:rFonts w:ascii="Public Sans" w:hAnsi="Public Sans" w:cs="Arial"/>
                <w:b/>
                <w:sz w:val="20"/>
                <w:szCs w:val="20"/>
              </w:rPr>
              <w:t xml:space="preserve">Description of Hazard </w:t>
            </w:r>
          </w:p>
          <w:p w14:paraId="103E4C5A" w14:textId="0E1FC3D0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Public Sans" w:hAnsi="Public Sans" w:cs="Arial"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sz w:val="16"/>
                <w:szCs w:val="16"/>
              </w:rPr>
              <w:t>(only include significant hazards inherent within the task or the activity</w:t>
            </w:r>
            <w:r w:rsidR="00DD2250">
              <w:rPr>
                <w:rFonts w:ascii="Public Sans" w:hAnsi="Public Sans" w:cs="Arial"/>
                <w:sz w:val="16"/>
                <w:szCs w:val="16"/>
              </w:rPr>
              <w:t xml:space="preserve"> – Delete where appli</w:t>
            </w:r>
            <w:r w:rsidR="00FB2645">
              <w:rPr>
                <w:rFonts w:ascii="Public Sans" w:hAnsi="Public Sans" w:cs="Arial"/>
                <w:sz w:val="16"/>
                <w:szCs w:val="16"/>
              </w:rPr>
              <w:t>cable</w:t>
            </w:r>
            <w:r w:rsidRPr="00D37559">
              <w:rPr>
                <w:rFonts w:ascii="Public Sans" w:hAnsi="Public Sans" w:cs="Arial"/>
                <w:sz w:val="16"/>
                <w:szCs w:val="16"/>
              </w:rPr>
              <w:t>)</w:t>
            </w:r>
          </w:p>
        </w:tc>
        <w:tc>
          <w:tcPr>
            <w:tcW w:w="691" w:type="pct"/>
            <w:vMerge w:val="restart"/>
            <w:tcBorders>
              <w:left w:val="nil"/>
              <w:right w:val="nil"/>
            </w:tcBorders>
            <w:shd w:val="clear" w:color="auto" w:fill="002060"/>
          </w:tcPr>
          <w:p w14:paraId="4A0FE1E8" w14:textId="0DFA8C14" w:rsidR="001614C8" w:rsidRPr="00D37559" w:rsidRDefault="00FB2645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b/>
                <w:sz w:val="20"/>
                <w:szCs w:val="20"/>
              </w:rPr>
              <w:t>Hazard examples to consider</w:t>
            </w:r>
          </w:p>
        </w:tc>
        <w:tc>
          <w:tcPr>
            <w:tcW w:w="830" w:type="pct"/>
            <w:vMerge w:val="restart"/>
            <w:tcBorders>
              <w:left w:val="nil"/>
              <w:right w:val="nil"/>
            </w:tcBorders>
            <w:shd w:val="clear" w:color="auto" w:fill="002060"/>
          </w:tcPr>
          <w:p w14:paraId="5E5A5640" w14:textId="77777777" w:rsidR="001614C8" w:rsidRPr="00D37559" w:rsidRDefault="001614C8" w:rsidP="005412D3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20"/>
                <w:szCs w:val="20"/>
              </w:rPr>
              <w:t>Current control measures in place</w:t>
            </w:r>
          </w:p>
        </w:tc>
        <w:tc>
          <w:tcPr>
            <w:tcW w:w="1032" w:type="pct"/>
            <w:gridSpan w:val="3"/>
            <w:tcBorders>
              <w:left w:val="nil"/>
              <w:bottom w:val="nil"/>
              <w:right w:val="nil"/>
            </w:tcBorders>
            <w:shd w:val="clear" w:color="auto" w:fill="002060"/>
          </w:tcPr>
          <w:p w14:paraId="4AABAE57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D37559">
              <w:rPr>
                <w:rFonts w:ascii="Public Sans" w:hAnsi="Public Sans" w:cs="Arial"/>
                <w:b/>
                <w:sz w:val="20"/>
                <w:szCs w:val="20"/>
              </w:rPr>
              <w:t xml:space="preserve">Current risk rating </w:t>
            </w:r>
          </w:p>
          <w:p w14:paraId="374C1852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40" w:type="pct"/>
            <w:vMerge w:val="restart"/>
            <w:tcBorders>
              <w:left w:val="nil"/>
              <w:right w:val="nil"/>
            </w:tcBorders>
            <w:shd w:val="clear" w:color="auto" w:fill="002060"/>
          </w:tcPr>
          <w:p w14:paraId="7D4DDE06" w14:textId="1A12BF63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D37559">
              <w:rPr>
                <w:rFonts w:ascii="Public Sans" w:hAnsi="Public Sans" w:cs="Arial"/>
                <w:b/>
                <w:sz w:val="20"/>
                <w:szCs w:val="20"/>
              </w:rPr>
              <w:t xml:space="preserve">Further control measures required and by whom </w:t>
            </w:r>
            <w:r w:rsidR="00E40CDC" w:rsidRPr="00D37559">
              <w:rPr>
                <w:rFonts w:ascii="Public Sans" w:hAnsi="Public Sans" w:cs="Arial"/>
                <w:b/>
                <w:sz w:val="20"/>
                <w:szCs w:val="20"/>
              </w:rPr>
              <w:t>and when</w:t>
            </w:r>
          </w:p>
          <w:p w14:paraId="2F4B7D06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(usually only necessary where the risk rating is either high or medium)</w:t>
            </w:r>
          </w:p>
        </w:tc>
        <w:tc>
          <w:tcPr>
            <w:tcW w:w="926" w:type="pct"/>
            <w:gridSpan w:val="3"/>
            <w:tcBorders>
              <w:left w:val="nil"/>
              <w:bottom w:val="nil"/>
            </w:tcBorders>
            <w:shd w:val="clear" w:color="auto" w:fill="002060"/>
          </w:tcPr>
          <w:p w14:paraId="7E0817EE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D37559">
              <w:rPr>
                <w:rFonts w:ascii="Public Sans" w:hAnsi="Public Sans" w:cs="Arial"/>
                <w:b/>
                <w:sz w:val="20"/>
                <w:szCs w:val="20"/>
              </w:rPr>
              <w:t>Final risk rating</w:t>
            </w:r>
          </w:p>
        </w:tc>
      </w:tr>
      <w:tr w:rsidR="005C69A4" w:rsidRPr="00D37559" w14:paraId="4B8DC089" w14:textId="77777777" w:rsidTr="00B50C8F">
        <w:trPr>
          <w:cantSplit/>
          <w:tblHeader/>
        </w:trPr>
        <w:tc>
          <w:tcPr>
            <w:tcW w:w="781" w:type="pct"/>
            <w:vMerge/>
            <w:tcBorders>
              <w:bottom w:val="single" w:sz="4" w:space="0" w:color="auto"/>
              <w:right w:val="nil"/>
            </w:tcBorders>
            <w:shd w:val="clear" w:color="auto" w:fill="002060"/>
          </w:tcPr>
          <w:p w14:paraId="4D8A23E1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478F4235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5DEBD26E" w14:textId="77777777" w:rsidR="001614C8" w:rsidRPr="00D37559" w:rsidRDefault="001614C8" w:rsidP="005412D3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3AF4A45F" w14:textId="77777777" w:rsidR="001614C8" w:rsidRPr="00D37559" w:rsidRDefault="001614C8" w:rsidP="00C62074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-112" w:right="-130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Likelihood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5652A541" w14:textId="510AAC80" w:rsidR="001614C8" w:rsidRPr="00D37559" w:rsidRDefault="001614C8" w:rsidP="00F1727D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Severity</w:t>
            </w:r>
            <w:r w:rsidR="000B1CAF" w:rsidRPr="00D37559">
              <w:rPr>
                <w:rFonts w:ascii="Public Sans" w:hAnsi="Public Sans" w:cs="Arial"/>
                <w:b/>
                <w:sz w:val="16"/>
                <w:szCs w:val="16"/>
              </w:rPr>
              <w:br/>
              <w:t>or</w:t>
            </w:r>
            <w:r w:rsidR="000B1CAF" w:rsidRPr="00D37559">
              <w:rPr>
                <w:rFonts w:ascii="Public Sans" w:hAnsi="Public Sans" w:cs="Arial"/>
                <w:b/>
                <w:sz w:val="16"/>
                <w:szCs w:val="16"/>
              </w:rPr>
              <w:br/>
              <w:t>impact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3B9A9929" w14:textId="77777777" w:rsidR="001614C8" w:rsidRPr="00D37559" w:rsidRDefault="001614C8" w:rsidP="00C62074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ind w:left="-101" w:right="-51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Risk Rating</w:t>
            </w:r>
          </w:p>
        </w:tc>
        <w:tc>
          <w:tcPr>
            <w:tcW w:w="74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34F29EF9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5AC99192" w14:textId="77777777" w:rsidR="001614C8" w:rsidRPr="00D37559" w:rsidRDefault="001614C8" w:rsidP="00D3755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-29" w:right="-87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Likelihood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01E26316" w14:textId="0E2FC4EF" w:rsidR="001614C8" w:rsidRPr="00D37559" w:rsidRDefault="001614C8" w:rsidP="00F1727D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Severity</w:t>
            </w:r>
            <w:r w:rsidR="000B1CAF" w:rsidRPr="00D37559">
              <w:rPr>
                <w:rFonts w:ascii="Public Sans" w:hAnsi="Public Sans" w:cs="Arial"/>
                <w:b/>
                <w:sz w:val="16"/>
                <w:szCs w:val="16"/>
              </w:rPr>
              <w:br/>
              <w:t>or</w:t>
            </w:r>
            <w:r w:rsidR="000B1CAF" w:rsidRPr="00D37559">
              <w:rPr>
                <w:rFonts w:ascii="Public Sans" w:hAnsi="Public Sans" w:cs="Arial"/>
                <w:b/>
                <w:sz w:val="16"/>
                <w:szCs w:val="16"/>
              </w:rPr>
              <w:br/>
              <w:t>impact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</w:tcBorders>
            <w:shd w:val="clear" w:color="auto" w:fill="002060"/>
          </w:tcPr>
          <w:p w14:paraId="64FFFCAF" w14:textId="77777777" w:rsidR="001614C8" w:rsidRPr="00D37559" w:rsidRDefault="001614C8" w:rsidP="00F1727D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Risk Rating</w:t>
            </w:r>
          </w:p>
        </w:tc>
      </w:tr>
      <w:tr w:rsidR="009B6545" w:rsidRPr="001577B6" w14:paraId="7D426D65" w14:textId="77777777" w:rsidTr="00C6207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EC7422C" w14:textId="7D89074E" w:rsidR="009B6545" w:rsidRPr="001577B6" w:rsidRDefault="009B6545" w:rsidP="005C69A4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b/>
                <w:bCs/>
                <w:sz w:val="20"/>
                <w:szCs w:val="20"/>
              </w:rPr>
              <w:t>THE PHYSICAL WORK ACTI</w:t>
            </w:r>
            <w:r w:rsidR="00DD2250" w:rsidRPr="001577B6">
              <w:rPr>
                <w:rFonts w:ascii="Public Sans" w:hAnsi="Public Sans" w:cs="Arial"/>
                <w:b/>
                <w:bCs/>
                <w:sz w:val="20"/>
                <w:szCs w:val="20"/>
              </w:rPr>
              <w:t>VITY</w:t>
            </w:r>
          </w:p>
        </w:tc>
      </w:tr>
      <w:tr w:rsidR="00393066" w:rsidRPr="001577B6" w14:paraId="01D02CBD" w14:textId="77777777" w:rsidTr="00B50C8F">
        <w:trPr>
          <w:cantSplit/>
        </w:trPr>
        <w:tc>
          <w:tcPr>
            <w:tcW w:w="7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030C17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Slips, Trips and Falls</w:t>
            </w:r>
          </w:p>
          <w:p w14:paraId="4BF3B370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  <w:p w14:paraId="410D9EBA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79B70" w14:textId="77777777" w:rsidR="00393066" w:rsidRPr="001577B6" w:rsidRDefault="00393066" w:rsidP="00393066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Trailing cables, general housekeeping</w:t>
            </w:r>
          </w:p>
          <w:p w14:paraId="4819AB24" w14:textId="77777777" w:rsidR="00C62074" w:rsidRDefault="00393066" w:rsidP="00393066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Weather considerations</w:t>
            </w:r>
          </w:p>
          <w:p w14:paraId="428F2195" w14:textId="73636B56" w:rsidR="00393066" w:rsidRPr="00C62074" w:rsidRDefault="00393066" w:rsidP="00393066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C62074">
              <w:rPr>
                <w:rFonts w:ascii="Public Sans" w:hAnsi="Public Sans" w:cs="Arial"/>
                <w:sz w:val="18"/>
                <w:szCs w:val="18"/>
              </w:rPr>
              <w:t>Footwear consideration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82D12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5BA25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2F689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981F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B97F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2DFA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BECB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52598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393066" w:rsidRPr="001577B6" w14:paraId="79E4420E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5E780A22" w14:textId="50EF1D31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Manual handling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</w:r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>Change in posture and ability to bend, physical changes of ligaments/muscles in preparation for birth or after birth/c-section.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FBD6B" w14:textId="77777777" w:rsidR="00393066" w:rsidRPr="001577B6" w:rsidRDefault="00393066" w:rsidP="00393066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Is manual handling required?</w:t>
            </w:r>
          </w:p>
          <w:p w14:paraId="30896E5D" w14:textId="77777777" w:rsidR="00C62074" w:rsidRDefault="00393066" w:rsidP="00393066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Are there any significant loads involved?</w:t>
            </w:r>
          </w:p>
          <w:p w14:paraId="3E299D2F" w14:textId="51151312" w:rsidR="00393066" w:rsidRPr="00C62074" w:rsidRDefault="00393066" w:rsidP="00393066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C62074">
              <w:rPr>
                <w:rFonts w:ascii="Public Sans" w:hAnsi="Public Sans" w:cs="Arial"/>
                <w:sz w:val="18"/>
                <w:szCs w:val="18"/>
              </w:rPr>
              <w:t>How often does the task have to be undertaken?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FDDF4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2B73B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0E5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F5FB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7F25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63B7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42F0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BDAC3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393066" w:rsidRPr="001577B6" w14:paraId="64C338E7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5D486BC5" w14:textId="206FA6B2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Required to work sitting or standing for long periods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</w:r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>Posture changes, pressure on abdomen, legs, hips.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AB27C" w14:textId="7289E73D" w:rsidR="00393066" w:rsidRPr="001577B6" w:rsidRDefault="00393066" w:rsidP="00393066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 xml:space="preserve">Organise a more balanced work </w:t>
            </w:r>
            <w:r w:rsidR="00E03731" w:rsidRPr="001577B6">
              <w:rPr>
                <w:rFonts w:ascii="Public Sans" w:hAnsi="Public Sans" w:cs="Arial"/>
                <w:sz w:val="18"/>
                <w:szCs w:val="18"/>
              </w:rPr>
              <w:t>pattern.</w:t>
            </w:r>
          </w:p>
          <w:p w14:paraId="7027B357" w14:textId="77777777" w:rsidR="00C62074" w:rsidRDefault="00393066" w:rsidP="00393066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 xml:space="preserve">Person should take more </w:t>
            </w:r>
            <w:r w:rsidR="00E03731" w:rsidRPr="001577B6">
              <w:rPr>
                <w:rFonts w:ascii="Public Sans" w:hAnsi="Public Sans" w:cs="Arial"/>
                <w:sz w:val="18"/>
                <w:szCs w:val="18"/>
              </w:rPr>
              <w:t>mini breaks.</w:t>
            </w:r>
          </w:p>
          <w:p w14:paraId="3E5B5ABB" w14:textId="49983B4C" w:rsidR="00393066" w:rsidRPr="00C62074" w:rsidRDefault="00393066" w:rsidP="00393066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C62074">
              <w:rPr>
                <w:rFonts w:ascii="Public Sans" w:hAnsi="Public Sans" w:cs="Arial"/>
                <w:sz w:val="18"/>
                <w:szCs w:val="18"/>
              </w:rPr>
              <w:t>Regular assessments to be made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47C91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BAF34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D2048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1B16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E5EB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5AC9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B8DF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8138F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393066" w:rsidRPr="001577B6" w14:paraId="34354A85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74F4EE10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Operating hazardous machinery, hand-tools, driving for work etc.</w:t>
            </w:r>
          </w:p>
          <w:p w14:paraId="104740EC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FA67C" w14:textId="77777777" w:rsidR="00C62074" w:rsidRDefault="00393066" w:rsidP="00393066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If noisy or vibrating equipment check applicable guidance notes</w:t>
            </w:r>
          </w:p>
          <w:p w14:paraId="18925A6E" w14:textId="09065676" w:rsidR="00393066" w:rsidRPr="00C62074" w:rsidRDefault="00393066" w:rsidP="00393066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C62074">
              <w:rPr>
                <w:rFonts w:ascii="Public Sans" w:hAnsi="Public Sans" w:cs="Arial"/>
                <w:sz w:val="18"/>
                <w:szCs w:val="18"/>
              </w:rPr>
              <w:t>Consider a change of task during pregnancy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3E662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A0ED3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8A99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D02C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F17D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2984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9660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DD084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393066" w:rsidRPr="001577B6" w14:paraId="11E3F593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7395B2AA" w14:textId="77777777" w:rsidR="0039306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lastRenderedPageBreak/>
              <w:t>Working at height</w:t>
            </w:r>
          </w:p>
          <w:p w14:paraId="019D1E56" w14:textId="77777777" w:rsidR="00B50C8F" w:rsidRDefault="00B50C8F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  <w:p w14:paraId="669360FF" w14:textId="77777777" w:rsidR="00B50C8F" w:rsidRPr="001577B6" w:rsidRDefault="00B50C8F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  <w:p w14:paraId="38CE2F8E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32211" w14:textId="50F409BC" w:rsidR="00393066" w:rsidRPr="001577B6" w:rsidRDefault="00393066" w:rsidP="00C62074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Remove this task during pregnancy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ECAF4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CD83E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0A80D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D948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81D7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D10C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9F2F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7C882" w14:textId="77777777" w:rsidR="00393066" w:rsidRPr="001577B6" w:rsidRDefault="00393066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E8055D" w:rsidRPr="001577B6" w14:paraId="576B4074" w14:textId="77777777" w:rsidTr="00C62074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94B438C" w14:textId="053AD92F" w:rsidR="00E8055D" w:rsidRPr="001577B6" w:rsidRDefault="00271D3E" w:rsidP="0039306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b/>
                <w:sz w:val="20"/>
                <w:szCs w:val="20"/>
              </w:rPr>
              <w:t>HAZARDOUS EXPOSURE</w:t>
            </w:r>
          </w:p>
        </w:tc>
      </w:tr>
      <w:tr w:rsidR="00045C4E" w:rsidRPr="001577B6" w14:paraId="2B66EE65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648A20BB" w14:textId="169AB793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Exposure to radiation (ionising and non-ionising)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</w:r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>Significant exposure can harm the foetus (either through external exposure or by breathing in/ingesting radioactive contamination).  There are limits on the dose deemed to be acceptable for expectant mothers.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1464A" w14:textId="77777777" w:rsidR="00045C4E" w:rsidRPr="001577B6" w:rsidRDefault="00045C4E" w:rsidP="00045C4E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A specific risk assessment required for staff working with radiation.</w:t>
            </w:r>
          </w:p>
          <w:p w14:paraId="22167F8D" w14:textId="22724E1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>Breast feeding mothers should not work where the risk of contamination is likely.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800FD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ACFAA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D79DC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C33D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DE97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221F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BBE1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F7E8D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045C4E" w:rsidRPr="001577B6" w14:paraId="236E3252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162A8D98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Exposure to Biological Agents e.g.</w:t>
            </w:r>
          </w:p>
          <w:p w14:paraId="7986AD66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HelveticaNeue-Light"/>
                <w:sz w:val="18"/>
                <w:szCs w:val="18"/>
              </w:rPr>
              <w:t xml:space="preserve">Zika 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  <w:t>Herpes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  <w:t>Chicken Pox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  <w:t>Toxoplasmosis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  <w:t>Cytomegalovirus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  <w:t>TB</w:t>
            </w:r>
          </w:p>
          <w:p w14:paraId="646674FE" w14:textId="3EB71033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>Further advice can be sought from Occupational Health or the expectant woman’s GP.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4EF8" w14:textId="77777777" w:rsidR="00045C4E" w:rsidRPr="001577B6" w:rsidRDefault="00045C4E" w:rsidP="00045C4E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Discuss hand washing, laundry, PPE</w:t>
            </w:r>
          </w:p>
          <w:p w14:paraId="50E33CC9" w14:textId="77777777" w:rsidR="00045C4E" w:rsidRPr="001577B6" w:rsidRDefault="00045C4E" w:rsidP="00045C4E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Immunity awareness</w:t>
            </w:r>
          </w:p>
          <w:p w14:paraId="389FC9CE" w14:textId="77777777" w:rsidR="00045C4E" w:rsidRPr="001577B6" w:rsidRDefault="00045C4E" w:rsidP="00045C4E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Discuss contact with blood/bodily fluids</w:t>
            </w:r>
          </w:p>
          <w:p w14:paraId="57BE8606" w14:textId="77777777" w:rsidR="00045C4E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i/>
                <w:sz w:val="16"/>
                <w:szCs w:val="16"/>
              </w:rPr>
            </w:pPr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>Specific COSHH risk assessments required followed by strict adherence to control measures.</w:t>
            </w:r>
          </w:p>
          <w:p w14:paraId="49A3202B" w14:textId="650DB50E" w:rsidR="00B50C8F" w:rsidRPr="001577B6" w:rsidRDefault="00B50C8F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6010B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2BA4A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1AB09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3F61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2E2C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4832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6375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9494F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045C4E" w:rsidRPr="001577B6" w14:paraId="43129C7F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3C0A79E5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lastRenderedPageBreak/>
              <w:t>Exposure to Chemical Agents e.g.</w:t>
            </w:r>
          </w:p>
          <w:p w14:paraId="78F32426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Gases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  <w:t>Drugs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  <w:t>Mercury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  <w:t xml:space="preserve">Cytotoxic drugs 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  <w:t>Lead and its derivatives</w:t>
            </w:r>
          </w:p>
          <w:p w14:paraId="0AEB11B6" w14:textId="77777777" w:rsidR="00045C4E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i/>
                <w:sz w:val="16"/>
                <w:szCs w:val="16"/>
              </w:rPr>
            </w:pPr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 xml:space="preserve">Further advice can be sought from Occupational Health or the expectant </w:t>
            </w:r>
            <w:proofErr w:type="spellStart"/>
            <w:r w:rsidR="00C62074">
              <w:rPr>
                <w:rFonts w:ascii="Public Sans" w:hAnsi="Public Sans" w:cs="Arial"/>
                <w:i/>
                <w:sz w:val="16"/>
                <w:szCs w:val="16"/>
              </w:rPr>
              <w:t>mother</w:t>
            </w:r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>’s</w:t>
            </w:r>
            <w:proofErr w:type="spellEnd"/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 xml:space="preserve"> GP.</w:t>
            </w:r>
          </w:p>
          <w:p w14:paraId="32F63B53" w14:textId="77777777" w:rsidR="00B50C8F" w:rsidRDefault="00B50C8F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i/>
                <w:sz w:val="16"/>
                <w:szCs w:val="16"/>
              </w:rPr>
            </w:pPr>
          </w:p>
          <w:p w14:paraId="05E23C89" w14:textId="77777777" w:rsidR="00B50C8F" w:rsidRDefault="00B50C8F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i/>
                <w:sz w:val="16"/>
                <w:szCs w:val="16"/>
              </w:rPr>
            </w:pPr>
          </w:p>
          <w:p w14:paraId="2F143939" w14:textId="224C7006" w:rsidR="00B50C8F" w:rsidRPr="001577B6" w:rsidRDefault="00B50C8F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75B38" w14:textId="77777777" w:rsidR="00045C4E" w:rsidRPr="001577B6" w:rsidRDefault="00045C4E" w:rsidP="00045C4E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Discuss COSHH assessments</w:t>
            </w:r>
          </w:p>
          <w:p w14:paraId="1FF336C8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i/>
                <w:sz w:val="16"/>
                <w:szCs w:val="16"/>
              </w:rPr>
            </w:pPr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>Question awareness of policies/guidelines applicable to own area.</w:t>
            </w:r>
          </w:p>
          <w:p w14:paraId="50895C6A" w14:textId="77777777" w:rsidR="00045C4E" w:rsidRPr="001577B6" w:rsidRDefault="00045C4E" w:rsidP="00045C4E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Any substance with known impact on foetus?</w:t>
            </w:r>
          </w:p>
          <w:p w14:paraId="35E408EA" w14:textId="4FDD757E" w:rsidR="00045C4E" w:rsidRPr="00B50C8F" w:rsidRDefault="00045C4E" w:rsidP="00045C4E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Remove from working with harmful chemicals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6BE3F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D2412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D8E52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BA14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6662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A4A0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84F6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9AE5A" w14:textId="77777777" w:rsidR="00045C4E" w:rsidRPr="001577B6" w:rsidRDefault="00045C4E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07732D" w:rsidRPr="001577B6" w14:paraId="7552A5EF" w14:textId="77777777" w:rsidTr="00C62074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C18FA99" w14:textId="24DF5952" w:rsidR="0007732D" w:rsidRPr="001577B6" w:rsidRDefault="009A45E8" w:rsidP="00045C4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b/>
                <w:sz w:val="20"/>
                <w:szCs w:val="20"/>
              </w:rPr>
              <w:t>WORKING HOURS</w:t>
            </w:r>
          </w:p>
        </w:tc>
      </w:tr>
      <w:tr w:rsidR="00E03731" w:rsidRPr="001577B6" w14:paraId="6852B050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0A60F9B3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Night or shift work</w:t>
            </w:r>
          </w:p>
          <w:p w14:paraId="45580D90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  <w:p w14:paraId="56D552A1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D165E" w14:textId="64439E42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 xml:space="preserve">Consider risk factors </w:t>
            </w:r>
            <w:r w:rsidR="00B50C8F">
              <w:rPr>
                <w:rFonts w:ascii="Public Sans" w:hAnsi="Public Sans" w:cs="Arial"/>
                <w:sz w:val="18"/>
                <w:szCs w:val="18"/>
              </w:rPr>
              <w:t xml:space="preserve">alongside 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t>doctor’s advice and guidance</w:t>
            </w:r>
          </w:p>
          <w:p w14:paraId="5C4A32F7" w14:textId="77777777" w:rsidR="00B50C8F" w:rsidRDefault="00E03731" w:rsidP="00B50C8F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Ensure first aider is available</w:t>
            </w:r>
          </w:p>
          <w:p w14:paraId="50CFDACE" w14:textId="11D2BA85" w:rsidR="00E03731" w:rsidRPr="00B50C8F" w:rsidRDefault="00E03731" w:rsidP="00B50C8F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B50C8F">
              <w:rPr>
                <w:rFonts w:ascii="Public Sans" w:hAnsi="Public Sans" w:cs="Arial"/>
                <w:sz w:val="18"/>
                <w:szCs w:val="18"/>
              </w:rPr>
              <w:t>Is the person travelling at more risky times of the day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9F564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7CE08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7AE12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5FA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CEB3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A2CA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D93B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6D689B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E03731" w:rsidRPr="001577B6" w14:paraId="3B373386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4FC074B2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Long working hours e.g. &gt;40 hours</w:t>
            </w:r>
          </w:p>
          <w:p w14:paraId="2549A26A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  <w:p w14:paraId="14E87681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  <w:p w14:paraId="7D7F510B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50078" w14:textId="3516FCF8" w:rsidR="00E03731" w:rsidRPr="001577B6" w:rsidRDefault="00E03731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Determine whether working hours can be reduced if causing stress or discomfort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FBD9C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9BE1F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8ACC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7E4B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AFFB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F484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5EF9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D122F7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1577B6" w:rsidRPr="001577B6" w14:paraId="2ABFBFD9" w14:textId="77777777" w:rsidTr="00C62074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E799E6E" w14:textId="6913A734" w:rsidR="001577B6" w:rsidRPr="001577B6" w:rsidRDefault="001577B6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b/>
                <w:sz w:val="20"/>
                <w:szCs w:val="20"/>
              </w:rPr>
              <w:t>ENVIRONMENTAL FACTORS</w:t>
            </w:r>
          </w:p>
        </w:tc>
      </w:tr>
      <w:tr w:rsidR="00E03731" w:rsidRPr="001577B6" w14:paraId="18F11A0F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74816718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Temperature</w:t>
            </w:r>
          </w:p>
          <w:p w14:paraId="235D0605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  <w:p w14:paraId="4D165489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CC2DC" w14:textId="77777777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Provide e.g. a fan if the person is uncomfortable</w:t>
            </w:r>
          </w:p>
          <w:p w14:paraId="6CB5E8FA" w14:textId="5E8C51FA" w:rsidR="00E03731" w:rsidRPr="001577B6" w:rsidRDefault="00E03731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Air conditioning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7BD87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E9D84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D90A5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CC8D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296A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D2CC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CFBA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3D076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E03731" w:rsidRPr="001577B6" w14:paraId="557681B6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3E5B1263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lastRenderedPageBreak/>
              <w:t>Lighting</w:t>
            </w:r>
          </w:p>
          <w:p w14:paraId="46DD2FB0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  <w:p w14:paraId="403AAD2D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277EF" w14:textId="2E7B56F8" w:rsidR="00E03731" w:rsidRPr="001577B6" w:rsidRDefault="00E03731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Check routes used are clearly lit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FC479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115B8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B23CA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BE3F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43C4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779E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B1D4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EEC28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E03731" w:rsidRPr="001577B6" w14:paraId="772C7536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265E144A" w14:textId="64037730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 xml:space="preserve">Pollutants </w:t>
            </w:r>
            <w:r w:rsidR="00C62074">
              <w:rPr>
                <w:rFonts w:ascii="Public Sans" w:hAnsi="Public Sans" w:cs="Arial"/>
                <w:sz w:val="18"/>
                <w:szCs w:val="18"/>
              </w:rPr>
              <w:t>/ Emissions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2ED" w14:textId="77777777" w:rsidR="00C62074" w:rsidRDefault="00E03731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Remove</w:t>
            </w:r>
            <w:r w:rsidR="00C62074">
              <w:rPr>
                <w:rFonts w:ascii="Public Sans" w:hAnsi="Public Sans" w:cs="Arial"/>
                <w:sz w:val="18"/>
                <w:szCs w:val="18"/>
              </w:rPr>
              <w:t xml:space="preserve"> the pollutant</w:t>
            </w:r>
          </w:p>
          <w:p w14:paraId="11E5BF21" w14:textId="77777777" w:rsidR="00C62074" w:rsidRDefault="00C62074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Copiers in enclosed areas may need to be checked</w:t>
            </w:r>
          </w:p>
          <w:p w14:paraId="023D16E8" w14:textId="62452693" w:rsidR="00E03731" w:rsidRPr="001577B6" w:rsidRDefault="00C62074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Remove the</w:t>
            </w:r>
            <w:r w:rsidR="00E03731" w:rsidRPr="001577B6">
              <w:rPr>
                <w:rFonts w:ascii="Public Sans" w:hAnsi="Public Sans" w:cs="Arial"/>
                <w:sz w:val="18"/>
                <w:szCs w:val="18"/>
              </w:rPr>
              <w:t xml:space="preserve"> person from polluting atmosphere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46259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DE6A5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63184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6C2C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97F1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EF17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0678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AFD84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E03731" w:rsidRPr="001577B6" w14:paraId="29DA36DD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337784AB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Condition of floors</w:t>
            </w:r>
          </w:p>
          <w:p w14:paraId="0B29596F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  <w:p w14:paraId="78F643E7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7DE1F" w14:textId="4C58AB79" w:rsidR="00E03731" w:rsidRPr="001577B6" w:rsidRDefault="00E03731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Ensure good housekeeping standards are followed to avoid the risk of trips and slips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FFA3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BE8C8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E0EF5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9FBA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6A6D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B8DB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7A8E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D80FD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E03731" w:rsidRPr="001577B6" w14:paraId="498CD9ED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3B9145D2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Condition of car park/route to work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br/>
            </w:r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>Possible reduced mobility</w:t>
            </w:r>
          </w:p>
          <w:p w14:paraId="2CB96DFD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5245" w14:textId="77777777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Report any unsafe floor/ ground conditions for repair</w:t>
            </w:r>
          </w:p>
          <w:p w14:paraId="0BD0F7C3" w14:textId="77777777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Advise expectant mother of the location of hazards</w:t>
            </w:r>
          </w:p>
          <w:p w14:paraId="60BD55DB" w14:textId="6ABDAD62" w:rsidR="00E03731" w:rsidRPr="001577B6" w:rsidRDefault="00E03731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Ensure sufficient lighting is in place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38F52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E11AE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938B1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E180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C770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E8A7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4E1F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DD40D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E03731" w:rsidRPr="001577B6" w14:paraId="7EB42D22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61345C6C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Fire</w:t>
            </w:r>
          </w:p>
          <w:p w14:paraId="30CA8ACE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i/>
                <w:sz w:val="16"/>
                <w:szCs w:val="16"/>
              </w:rPr>
            </w:pPr>
            <w:r w:rsidRPr="001577B6">
              <w:rPr>
                <w:rFonts w:ascii="Public Sans" w:hAnsi="Public Sans" w:cs="Arial"/>
                <w:i/>
                <w:sz w:val="16"/>
                <w:szCs w:val="16"/>
              </w:rPr>
              <w:t>Susceptible to trip, fall from pushing/number of persons evacuating.</w:t>
            </w:r>
          </w:p>
          <w:p w14:paraId="6F569CAD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BC611" w14:textId="77777777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Seating available at assembly point if necessary</w:t>
            </w:r>
          </w:p>
          <w:p w14:paraId="68C597B3" w14:textId="412A7416" w:rsidR="00E03731" w:rsidRPr="001577B6" w:rsidRDefault="00E03731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Security team trained in evacuation chair if mobility reduced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99BCB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ABEEC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B2719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A8E0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5518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AA3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5603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F823C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1577B6" w:rsidRPr="001577B6" w14:paraId="04033247" w14:textId="77777777" w:rsidTr="00C62074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4C0D048" w14:textId="6EAEFBD6" w:rsidR="001577B6" w:rsidRPr="001577B6" w:rsidRDefault="001577B6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b/>
                <w:sz w:val="20"/>
                <w:szCs w:val="20"/>
              </w:rPr>
              <w:t>TYPE OF WORKING PATTERN</w:t>
            </w:r>
          </w:p>
        </w:tc>
      </w:tr>
      <w:tr w:rsidR="00E03731" w:rsidRPr="001577B6" w14:paraId="3421BF6E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38E28A06" w14:textId="0DB9AF70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lastRenderedPageBreak/>
              <w:t>Working alone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C1250" w14:textId="77777777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Follow the appropriate guidance to avoid a risk of violence</w:t>
            </w:r>
          </w:p>
          <w:p w14:paraId="43A74A80" w14:textId="77777777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Ensure good communication</w:t>
            </w:r>
          </w:p>
          <w:p w14:paraId="65D5E8AF" w14:textId="03E1D643" w:rsidR="00E03731" w:rsidRPr="001577B6" w:rsidRDefault="00E03731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Have security number to hand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C7FFA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68412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6FBF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B79F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224F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F87C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60FA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B0594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E03731" w:rsidRPr="001577B6" w14:paraId="044DC014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1E0E4D24" w14:textId="35CE6555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Travelling (including international travel)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2BD8" w14:textId="77777777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 xml:space="preserve">Rest breaks </w:t>
            </w:r>
          </w:p>
          <w:p w14:paraId="25B210CE" w14:textId="3628DFA0" w:rsidR="00E03731" w:rsidRPr="001577B6" w:rsidRDefault="00E03731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Ensure good communication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B878D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C0875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D6159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5C17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A025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7159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4F3C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537D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E03731" w:rsidRPr="001577B6" w14:paraId="184C4FB3" w14:textId="77777777" w:rsidTr="00B50C8F">
        <w:trPr>
          <w:cantSplit/>
          <w:trHeight w:val="2539"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4910BA4B" w14:textId="429A480A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Demanding and stressful work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A8272" w14:textId="77777777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Ensure manager is aware that there might be a problem</w:t>
            </w:r>
          </w:p>
          <w:p w14:paraId="7AFB2EF2" w14:textId="77777777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 xml:space="preserve">Change working pattern if possible </w:t>
            </w:r>
          </w:p>
          <w:p w14:paraId="21C7B779" w14:textId="71B60371" w:rsidR="00E03731" w:rsidRPr="001577B6" w:rsidRDefault="00E03731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 xml:space="preserve">Reduce hours to compensate (this needs discussion with </w:t>
            </w:r>
            <w:r w:rsidR="00B50C8F">
              <w:rPr>
                <w:rFonts w:ascii="Public Sans" w:hAnsi="Public Sans" w:cs="Arial"/>
                <w:sz w:val="18"/>
                <w:szCs w:val="18"/>
              </w:rPr>
              <w:t>PD</w:t>
            </w:r>
            <w:r w:rsidRPr="001577B6">
              <w:rPr>
                <w:rFonts w:ascii="Public Sans" w:hAnsi="Public Sans" w:cs="Arial"/>
                <w:sz w:val="18"/>
                <w:szCs w:val="18"/>
              </w:rPr>
              <w:t xml:space="preserve"> prior to implementation)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69D6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6F828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DFF6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BA82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D469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890C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8773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90471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F75A1B" w:rsidRPr="001577B6" w14:paraId="27529A17" w14:textId="77777777" w:rsidTr="00C62074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9734CB6" w14:textId="3C6C5033" w:rsidR="00F75A1B" w:rsidRPr="001577B6" w:rsidRDefault="00F75A1B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b/>
                <w:sz w:val="20"/>
                <w:szCs w:val="20"/>
              </w:rPr>
              <w:t>DSE</w:t>
            </w:r>
          </w:p>
        </w:tc>
      </w:tr>
      <w:tr w:rsidR="00E03731" w:rsidRPr="001577B6" w14:paraId="1B2D6A3A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0A9CD648" w14:textId="3850F0E3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Workstation assessment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08B0" w14:textId="77777777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Assessments to the workstation should be carried out at regular intervals e.g. 3 monthly</w:t>
            </w:r>
          </w:p>
          <w:p w14:paraId="77F801B4" w14:textId="77777777" w:rsidR="00E03731" w:rsidRPr="001577B6" w:rsidRDefault="00E03731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Assess the workstation on request by the person</w:t>
            </w:r>
          </w:p>
          <w:p w14:paraId="3DD545AC" w14:textId="00665852" w:rsidR="00E03731" w:rsidRPr="001577B6" w:rsidRDefault="00E03731" w:rsidP="00E03731">
            <w:pPr>
              <w:pStyle w:val="ListParagraph"/>
              <w:numPr>
                <w:ilvl w:val="0"/>
                <w:numId w:val="9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 w:rsidRPr="001577B6">
              <w:rPr>
                <w:rFonts w:ascii="Public Sans" w:hAnsi="Public Sans" w:cs="Arial"/>
                <w:sz w:val="18"/>
                <w:szCs w:val="18"/>
              </w:rPr>
              <w:t>Provide any aids that are required e.g. backrest/footrest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EB632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66B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5F0F0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E766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2772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0FC3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9364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83E5D" w14:textId="77777777" w:rsidR="00E03731" w:rsidRPr="001577B6" w:rsidRDefault="00E03731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B50C8F" w:rsidRPr="001577B6" w14:paraId="228FEE22" w14:textId="77777777" w:rsidTr="00B50C8F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63DCA417" w14:textId="578B602E" w:rsidR="00B50C8F" w:rsidRPr="001577B6" w:rsidRDefault="00B50C8F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B50C8F">
              <w:rPr>
                <w:rFonts w:ascii="Public Sans" w:hAnsi="Public Sans" w:cs="Arial"/>
                <w:b/>
                <w:sz w:val="20"/>
                <w:szCs w:val="20"/>
              </w:rPr>
              <w:lastRenderedPageBreak/>
              <w:t>OTHER MEDICAL CONSIDERATIONS</w:t>
            </w:r>
          </w:p>
        </w:tc>
      </w:tr>
      <w:tr w:rsidR="00B50C8F" w:rsidRPr="001577B6" w14:paraId="1FE75816" w14:textId="77777777" w:rsidTr="00B50C8F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70BB25BE" w14:textId="28E5C02C" w:rsidR="00B50C8F" w:rsidRPr="001577B6" w:rsidRDefault="00B50C8F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Any other potential hazards as advised by the individuals GP, </w:t>
            </w:r>
            <w:proofErr w:type="gramStart"/>
            <w:r>
              <w:rPr>
                <w:rFonts w:ascii="Public Sans" w:hAnsi="Public Sans" w:cs="Arial"/>
                <w:sz w:val="18"/>
                <w:szCs w:val="18"/>
              </w:rPr>
              <w:t>midwife</w:t>
            </w:r>
            <w:proofErr w:type="gramEnd"/>
            <w:r>
              <w:rPr>
                <w:rFonts w:ascii="Public Sans" w:hAnsi="Public Sans" w:cs="Arial"/>
                <w:sz w:val="18"/>
                <w:szCs w:val="18"/>
              </w:rPr>
              <w:t xml:space="preserve"> or other medical professional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3D1DF" w14:textId="6BC27647" w:rsidR="00B50C8F" w:rsidRPr="001577B6" w:rsidRDefault="006F1982" w:rsidP="00E03731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Accommodate any reasonable adjustments recommended by GP / Midwife</w:t>
            </w:r>
            <w:r w:rsidR="00B50C8F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4EEC" w14:textId="77777777" w:rsidR="00B50C8F" w:rsidRPr="001577B6" w:rsidRDefault="00B50C8F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B97B0" w14:textId="77777777" w:rsidR="00B50C8F" w:rsidRPr="001577B6" w:rsidRDefault="00B50C8F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7209E" w14:textId="77777777" w:rsidR="00B50C8F" w:rsidRPr="001577B6" w:rsidRDefault="00B50C8F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388" w14:textId="77777777" w:rsidR="00B50C8F" w:rsidRPr="001577B6" w:rsidRDefault="00B50C8F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22D9" w14:textId="77777777" w:rsidR="00B50C8F" w:rsidRPr="001577B6" w:rsidRDefault="00B50C8F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9B87" w14:textId="77777777" w:rsidR="00B50C8F" w:rsidRPr="001577B6" w:rsidRDefault="00B50C8F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4277" w14:textId="77777777" w:rsidR="00B50C8F" w:rsidRPr="001577B6" w:rsidRDefault="00B50C8F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BA074" w14:textId="77777777" w:rsidR="00B50C8F" w:rsidRPr="001577B6" w:rsidRDefault="00B50C8F" w:rsidP="00E03731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</w:tbl>
    <w:p w14:paraId="7808A097" w14:textId="77777777" w:rsidR="00F21C25" w:rsidRPr="001577B6" w:rsidRDefault="005C69A4" w:rsidP="005C69A4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rPr>
          <w:rFonts w:ascii="Public Sans" w:hAnsi="Public Sans"/>
          <w:sz w:val="4"/>
          <w:szCs w:val="4"/>
        </w:rPr>
      </w:pPr>
      <w:r w:rsidRPr="001577B6">
        <w:rPr>
          <w:rFonts w:ascii="Public Sans" w:hAnsi="Public Sans" w:cs="Arial"/>
          <w:sz w:val="20"/>
          <w:szCs w:val="20"/>
        </w:rPr>
        <w:br w:type="page"/>
      </w:r>
    </w:p>
    <w:tbl>
      <w:tblPr>
        <w:tblW w:w="15701" w:type="dxa"/>
        <w:tblLook w:val="01E0" w:firstRow="1" w:lastRow="1" w:firstColumn="1" w:lastColumn="1" w:noHBand="0" w:noVBand="0"/>
      </w:tblPr>
      <w:tblGrid>
        <w:gridCol w:w="815"/>
        <w:gridCol w:w="4157"/>
        <w:gridCol w:w="661"/>
        <w:gridCol w:w="3682"/>
        <w:gridCol w:w="1144"/>
        <w:gridCol w:w="3117"/>
        <w:gridCol w:w="850"/>
        <w:gridCol w:w="1275"/>
      </w:tblGrid>
      <w:tr w:rsidR="0018271F" w:rsidRPr="00E73CE2" w14:paraId="6D4C05BB" w14:textId="77777777" w:rsidTr="005A4629">
        <w:tc>
          <w:tcPr>
            <w:tcW w:w="15701" w:type="dxa"/>
            <w:gridSpan w:val="8"/>
          </w:tcPr>
          <w:p w14:paraId="4526670C" w14:textId="6ADEA78D" w:rsidR="0018271F" w:rsidRPr="00E73CE2" w:rsidRDefault="00A64326" w:rsidP="005A4629">
            <w:pPr>
              <w:spacing w:before="200"/>
              <w:rPr>
                <w:rFonts w:ascii="Public Sans" w:hAnsi="Public Sans" w:cs="Arial"/>
                <w:b/>
                <w:bCs/>
              </w:rPr>
            </w:pPr>
            <w:r>
              <w:rPr>
                <w:rFonts w:ascii="Public Sans" w:hAnsi="Public Sans" w:cs="Arial"/>
                <w:b/>
                <w:sz w:val="20"/>
                <w:szCs w:val="20"/>
              </w:rPr>
              <w:lastRenderedPageBreak/>
              <w:t>Preg</w:t>
            </w:r>
            <w:r w:rsidR="003C7672">
              <w:rPr>
                <w:rFonts w:ascii="Public Sans" w:hAnsi="Public Sans" w:cs="Arial"/>
                <w:b/>
                <w:sz w:val="20"/>
                <w:szCs w:val="20"/>
              </w:rPr>
              <w:t>nant Worker</w:t>
            </w:r>
            <w:r w:rsidR="0018271F" w:rsidRPr="00E73CE2">
              <w:rPr>
                <w:rFonts w:ascii="Public Sans" w:hAnsi="Public Sans" w:cs="Arial"/>
                <w:b/>
                <w:sz w:val="20"/>
                <w:szCs w:val="20"/>
              </w:rPr>
              <w:t xml:space="preserve"> </w:t>
            </w:r>
            <w:r w:rsidR="0018271F" w:rsidRPr="00E73CE2">
              <w:rPr>
                <w:rFonts w:ascii="Public Sans" w:hAnsi="Public Sans" w:cs="Arial"/>
                <w:sz w:val="20"/>
                <w:szCs w:val="20"/>
              </w:rPr>
              <w:t>– I confirm</w:t>
            </w:r>
            <w:r w:rsidR="0018271F" w:rsidRPr="00E73CE2">
              <w:rPr>
                <w:rFonts w:ascii="Public Sans" w:hAnsi="Public Sans" w:cs="Arial"/>
                <w:b/>
                <w:sz w:val="20"/>
                <w:szCs w:val="20"/>
              </w:rPr>
              <w:t xml:space="preserve"> </w:t>
            </w:r>
            <w:r w:rsidR="0018271F" w:rsidRPr="00E73CE2">
              <w:rPr>
                <w:rFonts w:ascii="Public Sans" w:hAnsi="Public Sans" w:cs="Arial"/>
                <w:sz w:val="20"/>
                <w:szCs w:val="20"/>
              </w:rPr>
              <w:t xml:space="preserve">that I am happy with the information outlined in the assessment above and I understand that it is my responsibility to comply with all control measures.  I will inform my line manager/HR/H&amp;S </w:t>
            </w:r>
            <w:r w:rsidR="003C7672">
              <w:rPr>
                <w:rFonts w:ascii="Public Sans" w:hAnsi="Public Sans" w:cs="Arial"/>
                <w:sz w:val="20"/>
                <w:szCs w:val="20"/>
              </w:rPr>
              <w:t>services</w:t>
            </w:r>
            <w:r w:rsidR="0018271F" w:rsidRPr="00E73CE2">
              <w:rPr>
                <w:rFonts w:ascii="Public Sans" w:hAnsi="Public Sans" w:cs="Arial"/>
                <w:sz w:val="20"/>
                <w:szCs w:val="20"/>
              </w:rPr>
              <w:t xml:space="preserve"> of any changes to my situation which may </w:t>
            </w:r>
            <w:proofErr w:type="gramStart"/>
            <w:r w:rsidR="0018271F" w:rsidRPr="00E73CE2">
              <w:rPr>
                <w:rFonts w:ascii="Public Sans" w:hAnsi="Public Sans" w:cs="Arial"/>
                <w:sz w:val="20"/>
                <w:szCs w:val="20"/>
              </w:rPr>
              <w:t>have an effect on</w:t>
            </w:r>
            <w:proofErr w:type="gramEnd"/>
            <w:r w:rsidR="0018271F" w:rsidRPr="00E73CE2">
              <w:rPr>
                <w:rFonts w:ascii="Public Sans" w:hAnsi="Public Sans" w:cs="Arial"/>
                <w:sz w:val="20"/>
                <w:szCs w:val="20"/>
              </w:rPr>
              <w:t xml:space="preserve"> the risk assessment.</w:t>
            </w:r>
          </w:p>
        </w:tc>
      </w:tr>
      <w:tr w:rsidR="0018271F" w:rsidRPr="00E73CE2" w14:paraId="1B89A256" w14:textId="77777777" w:rsidTr="005A4629">
        <w:tc>
          <w:tcPr>
            <w:tcW w:w="816" w:type="dxa"/>
          </w:tcPr>
          <w:p w14:paraId="1884D6FD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Name</w:t>
            </w:r>
          </w:p>
        </w:tc>
        <w:tc>
          <w:tcPr>
            <w:tcW w:w="4160" w:type="dxa"/>
            <w:tcBorders>
              <w:bottom w:val="dashed" w:sz="4" w:space="0" w:color="auto"/>
            </w:tcBorders>
          </w:tcPr>
          <w:p w14:paraId="3B386BB9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7E895A71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Title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765F90C4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1A8D0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Signature</w:t>
            </w: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30F605E9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4D8705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Date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5E41C0AD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18271F" w:rsidRPr="00E73CE2" w14:paraId="5E0DDEB7" w14:textId="77777777" w:rsidTr="005A4629">
        <w:tc>
          <w:tcPr>
            <w:tcW w:w="15701" w:type="dxa"/>
            <w:gridSpan w:val="8"/>
          </w:tcPr>
          <w:p w14:paraId="0A258FE4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b/>
                <w:sz w:val="20"/>
                <w:szCs w:val="20"/>
              </w:rPr>
              <w:t>Person carrying out the assessment</w:t>
            </w:r>
          </w:p>
        </w:tc>
      </w:tr>
      <w:tr w:rsidR="0018271F" w:rsidRPr="00E73CE2" w14:paraId="45EF7F99" w14:textId="77777777" w:rsidTr="005A4629">
        <w:tc>
          <w:tcPr>
            <w:tcW w:w="816" w:type="dxa"/>
          </w:tcPr>
          <w:p w14:paraId="5525F7DC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Name</w:t>
            </w:r>
          </w:p>
        </w:tc>
        <w:tc>
          <w:tcPr>
            <w:tcW w:w="4160" w:type="dxa"/>
            <w:tcBorders>
              <w:bottom w:val="dashed" w:sz="4" w:space="0" w:color="auto"/>
            </w:tcBorders>
          </w:tcPr>
          <w:p w14:paraId="2CA2838C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719D566B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Title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3C09286E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60CA9E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Signature</w:t>
            </w: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0A49F441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2C27D2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Date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030084B3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</w:tr>
    </w:tbl>
    <w:p w14:paraId="4788C851" w14:textId="77777777" w:rsidR="00F21C25" w:rsidRPr="00D37559" w:rsidRDefault="00F21C25" w:rsidP="00F21C25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ind w:left="869"/>
        <w:rPr>
          <w:rFonts w:ascii="Public Sans" w:hAnsi="Public Sans" w:cs="Arial"/>
          <w:sz w:val="20"/>
          <w:szCs w:val="20"/>
        </w:rPr>
      </w:pPr>
    </w:p>
    <w:p w14:paraId="6579A32A" w14:textId="77777777" w:rsidR="00F21C25" w:rsidRPr="00D37559" w:rsidRDefault="00F21C25" w:rsidP="00F21C25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ind w:left="18"/>
        <w:rPr>
          <w:rFonts w:ascii="Public Sans" w:hAnsi="Public Sans" w:cs="Arial"/>
          <w:b/>
          <w:color w:val="002060"/>
          <w:sz w:val="20"/>
          <w:szCs w:val="20"/>
        </w:rPr>
      </w:pPr>
      <w:r w:rsidRPr="00D37559">
        <w:rPr>
          <w:rFonts w:ascii="Public Sans" w:hAnsi="Public Sans" w:cs="Arial"/>
          <w:b/>
          <w:color w:val="002060"/>
          <w:sz w:val="20"/>
          <w:szCs w:val="20"/>
        </w:rPr>
        <w:t>Review of assessment, and revision if necessary</w:t>
      </w:r>
    </w:p>
    <w:p w14:paraId="6362EE53" w14:textId="29C83DC3" w:rsidR="00F21C25" w:rsidRDefault="004E074C" w:rsidP="004E074C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The risk assessment should be reviewed for each trimester of pregnancy with the </w:t>
      </w:r>
      <w:r w:rsidR="003112D7">
        <w:rPr>
          <w:rFonts w:ascii="Arial" w:hAnsi="Arial" w:cs="Arial"/>
          <w:sz w:val="20"/>
          <w:szCs w:val="20"/>
          <w:u w:val="single"/>
        </w:rPr>
        <w:t>pregnant worker</w:t>
      </w:r>
      <w:r>
        <w:rPr>
          <w:rFonts w:ascii="Arial" w:hAnsi="Arial" w:cs="Arial"/>
          <w:sz w:val="20"/>
          <w:szCs w:val="20"/>
          <w:u w:val="single"/>
        </w:rPr>
        <w:t>.  Any changes to the control measures outlined in the assessment or additional actions recommended should be clearly noted below.</w:t>
      </w:r>
    </w:p>
    <w:p w14:paraId="2CCA1085" w14:textId="77777777" w:rsidR="004E074C" w:rsidRPr="00D37559" w:rsidRDefault="004E074C" w:rsidP="004E074C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rPr>
          <w:rFonts w:ascii="Public Sans" w:hAnsi="Public Sans" w:cs="Arial"/>
          <w:sz w:val="20"/>
          <w:szCs w:val="20"/>
        </w:rPr>
      </w:pPr>
    </w:p>
    <w:tbl>
      <w:tblPr>
        <w:tblW w:w="15735" w:type="dxa"/>
        <w:tblInd w:w="-61" w:type="dxa"/>
        <w:tblLayout w:type="fixed"/>
        <w:tblLook w:val="01E0" w:firstRow="1" w:lastRow="1" w:firstColumn="1" w:lastColumn="1" w:noHBand="0" w:noVBand="0"/>
      </w:tblPr>
      <w:tblGrid>
        <w:gridCol w:w="5529"/>
        <w:gridCol w:w="2551"/>
        <w:gridCol w:w="2552"/>
        <w:gridCol w:w="2551"/>
        <w:gridCol w:w="2552"/>
      </w:tblGrid>
      <w:tr w:rsidR="00F21C25" w:rsidRPr="00D37559" w14:paraId="6977F1DA" w14:textId="77777777" w:rsidTr="00C7063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55DD040" w14:textId="77777777" w:rsidR="00F21C25" w:rsidRPr="00D37559" w:rsidRDefault="00F21C25" w:rsidP="005B6D55">
            <w:pPr>
              <w:spacing w:before="200" w:after="120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REVIEW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B0B08E1" w14:textId="77777777" w:rsidR="00F21C25" w:rsidRPr="00D37559" w:rsidRDefault="00F21C25" w:rsidP="005B6D55">
            <w:pPr>
              <w:spacing w:before="200" w:after="120"/>
              <w:jc w:val="center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--/--/----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1609394" w14:textId="77777777" w:rsidR="00F21C25" w:rsidRPr="00D37559" w:rsidRDefault="00F21C25" w:rsidP="005B6D55">
            <w:pPr>
              <w:spacing w:before="200" w:after="120"/>
              <w:jc w:val="center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--/--/----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10A6791" w14:textId="77777777" w:rsidR="00F21C25" w:rsidRPr="00D37559" w:rsidRDefault="00F21C25" w:rsidP="005B6D55">
            <w:pPr>
              <w:spacing w:before="200" w:after="120"/>
              <w:jc w:val="center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--/--/----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733CE24" w14:textId="77777777" w:rsidR="00F21C25" w:rsidRPr="00D37559" w:rsidRDefault="00F21C25" w:rsidP="005B6D55">
            <w:pPr>
              <w:spacing w:before="200" w:after="120"/>
              <w:jc w:val="center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--/--/----</w:t>
            </w:r>
          </w:p>
        </w:tc>
      </w:tr>
      <w:tr w:rsidR="00F21C25" w:rsidRPr="00D37559" w14:paraId="0FB46D5E" w14:textId="77777777" w:rsidTr="00F21C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512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Name of reviewer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1FAA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AB94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90C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63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</w:tr>
      <w:tr w:rsidR="00F21C25" w:rsidRPr="00D37559" w14:paraId="5FC75A7F" w14:textId="77777777" w:rsidTr="00F21C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FEE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Signature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A74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870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16E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A0A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</w:tr>
      <w:tr w:rsidR="00F21C25" w:rsidRPr="00D37559" w14:paraId="326C850E" w14:textId="77777777" w:rsidTr="00F21C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44F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No revisions made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534D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A53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BB0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A3E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</w:tr>
      <w:tr w:rsidR="00F21C25" w:rsidRPr="00D37559" w14:paraId="7D30E3A5" w14:textId="77777777" w:rsidTr="00F21C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D56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 xml:space="preserve">Changes to activity, hazards, </w:t>
            </w:r>
            <w:proofErr w:type="gramStart"/>
            <w:r w:rsidRPr="00D37559">
              <w:rPr>
                <w:rFonts w:ascii="Public Sans" w:hAnsi="Public Sans" w:cs="Arial"/>
                <w:sz w:val="20"/>
              </w:rPr>
              <w:t>precautions</w:t>
            </w:r>
            <w:proofErr w:type="gramEnd"/>
            <w:r w:rsidRPr="00D37559">
              <w:rPr>
                <w:rFonts w:ascii="Public Sans" w:hAnsi="Public Sans" w:cs="Arial"/>
                <w:sz w:val="20"/>
              </w:rPr>
              <w:t xml:space="preserve"> or risks noted in text.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827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7493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563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5B7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</w:tr>
    </w:tbl>
    <w:p w14:paraId="579A2CCC" w14:textId="77777777" w:rsidR="00F21C25" w:rsidRPr="00D37559" w:rsidRDefault="00F21C25" w:rsidP="00F21C25">
      <w:pPr>
        <w:ind w:left="869"/>
        <w:rPr>
          <w:rFonts w:ascii="Public Sans" w:hAnsi="Public Sans" w:cs="Arial"/>
          <w:sz w:val="18"/>
          <w:szCs w:val="18"/>
          <w:u w:val="single"/>
        </w:rPr>
      </w:pPr>
    </w:p>
    <w:p w14:paraId="36AB5ADF" w14:textId="77777777" w:rsidR="007D2B6F" w:rsidRDefault="007D2B6F" w:rsidP="00D37559">
      <w:pPr>
        <w:rPr>
          <w:rFonts w:ascii="Public Sans" w:hAnsi="Public Sans"/>
          <w:b/>
          <w:bCs/>
          <w:color w:val="002060"/>
          <w:u w:val="single"/>
        </w:rPr>
      </w:pPr>
    </w:p>
    <w:p w14:paraId="6AA8B68A" w14:textId="77777777" w:rsidR="007D2B6F" w:rsidRDefault="007D2B6F" w:rsidP="00D37559">
      <w:pPr>
        <w:rPr>
          <w:rFonts w:ascii="Public Sans" w:hAnsi="Public Sans"/>
          <w:b/>
          <w:bCs/>
          <w:color w:val="002060"/>
          <w:u w:val="single"/>
        </w:rPr>
      </w:pPr>
    </w:p>
    <w:p w14:paraId="405BD64D" w14:textId="77777777" w:rsidR="0039218E" w:rsidRDefault="0039218E" w:rsidP="00D37559">
      <w:pPr>
        <w:rPr>
          <w:rFonts w:ascii="Public Sans" w:hAnsi="Public Sans"/>
          <w:b/>
          <w:bCs/>
          <w:color w:val="002060"/>
          <w:u w:val="single"/>
        </w:rPr>
      </w:pPr>
    </w:p>
    <w:p w14:paraId="1245C98E" w14:textId="77777777" w:rsidR="0039218E" w:rsidRDefault="0039218E" w:rsidP="00D37559">
      <w:pPr>
        <w:rPr>
          <w:rFonts w:ascii="Public Sans" w:hAnsi="Public Sans"/>
          <w:b/>
          <w:bCs/>
          <w:color w:val="002060"/>
          <w:u w:val="single"/>
        </w:rPr>
      </w:pPr>
    </w:p>
    <w:p w14:paraId="5799CED2" w14:textId="77777777" w:rsidR="0039218E" w:rsidRDefault="0039218E" w:rsidP="00D37559">
      <w:pPr>
        <w:rPr>
          <w:rFonts w:ascii="Public Sans" w:hAnsi="Public Sans"/>
          <w:b/>
          <w:bCs/>
          <w:color w:val="002060"/>
          <w:u w:val="single"/>
        </w:rPr>
      </w:pPr>
    </w:p>
    <w:p w14:paraId="13FCB980" w14:textId="77777777" w:rsidR="0039218E" w:rsidRDefault="0039218E" w:rsidP="00D37559">
      <w:pPr>
        <w:rPr>
          <w:rFonts w:ascii="Public Sans" w:hAnsi="Public Sans"/>
          <w:b/>
          <w:bCs/>
          <w:color w:val="002060"/>
          <w:u w:val="single"/>
        </w:rPr>
      </w:pPr>
    </w:p>
    <w:p w14:paraId="00F5468E" w14:textId="77777777" w:rsidR="0039218E" w:rsidRDefault="0039218E" w:rsidP="00D37559">
      <w:pPr>
        <w:rPr>
          <w:rFonts w:ascii="Public Sans" w:hAnsi="Public Sans"/>
          <w:b/>
          <w:bCs/>
          <w:color w:val="002060"/>
          <w:u w:val="single"/>
        </w:rPr>
      </w:pPr>
    </w:p>
    <w:p w14:paraId="0DC96092" w14:textId="77777777" w:rsidR="0039218E" w:rsidRDefault="0039218E" w:rsidP="00D37559">
      <w:pPr>
        <w:rPr>
          <w:rFonts w:ascii="Public Sans" w:hAnsi="Public Sans"/>
          <w:b/>
          <w:bCs/>
          <w:color w:val="002060"/>
          <w:u w:val="single"/>
        </w:rPr>
      </w:pPr>
    </w:p>
    <w:p w14:paraId="0CDC5278" w14:textId="77777777" w:rsidR="007D2B6F" w:rsidRDefault="007D2B6F" w:rsidP="00D37559">
      <w:pPr>
        <w:rPr>
          <w:rFonts w:ascii="Public Sans" w:hAnsi="Public Sans"/>
          <w:b/>
          <w:bCs/>
          <w:color w:val="002060"/>
          <w:u w:val="single"/>
        </w:rPr>
      </w:pPr>
    </w:p>
    <w:p w14:paraId="744DA6D8" w14:textId="77777777" w:rsidR="007D2B6F" w:rsidRDefault="007D2B6F" w:rsidP="00D37559">
      <w:pPr>
        <w:rPr>
          <w:rFonts w:ascii="Public Sans" w:hAnsi="Public Sans"/>
          <w:b/>
          <w:bCs/>
          <w:color w:val="002060"/>
          <w:u w:val="single"/>
        </w:rPr>
      </w:pPr>
    </w:p>
    <w:p w14:paraId="5BD75623" w14:textId="656FCB6F" w:rsidR="00F21C25" w:rsidRPr="007D2B6F" w:rsidRDefault="00F21C25" w:rsidP="00D37559">
      <w:pPr>
        <w:rPr>
          <w:rFonts w:ascii="Public Sans" w:hAnsi="Public Sans" w:cs="Arial"/>
          <w:sz w:val="18"/>
          <w:szCs w:val="18"/>
          <w:u w:val="single"/>
        </w:rPr>
      </w:pPr>
      <w:r w:rsidRPr="00D37559">
        <w:rPr>
          <w:rFonts w:ascii="Public Sans" w:hAnsi="Public Sans"/>
          <w:b/>
          <w:bCs/>
          <w:color w:val="002060"/>
          <w:u w:val="single"/>
        </w:rPr>
        <w:lastRenderedPageBreak/>
        <w:t>Appendix 1 – Risk Matrix</w:t>
      </w:r>
    </w:p>
    <w:p w14:paraId="1ECE4F35" w14:textId="1F827FEE" w:rsidR="005B6D55" w:rsidRPr="00D37559" w:rsidRDefault="00F21C25" w:rsidP="005B6D55">
      <w:pPr>
        <w:spacing w:after="120"/>
        <w:rPr>
          <w:rFonts w:ascii="Public Sans" w:hAnsi="Public Sans" w:cs="Arial"/>
          <w:sz w:val="20"/>
          <w:szCs w:val="20"/>
        </w:rPr>
      </w:pPr>
      <w:r w:rsidRPr="00D37559">
        <w:rPr>
          <w:rFonts w:ascii="Public Sans" w:hAnsi="Public Sans" w:cs="Arial"/>
          <w:sz w:val="20"/>
          <w:szCs w:val="20"/>
        </w:rPr>
        <w:t xml:space="preserve">The hazards identified within the risk assessment should be assigned a risk rating – this should be assigned for any control measures which are currently in place and any further control measures which will be required. </w:t>
      </w:r>
      <w:r w:rsidR="007F25D3" w:rsidRPr="00D37559">
        <w:rPr>
          <w:rFonts w:ascii="Public Sans" w:hAnsi="Public Sans" w:cs="Arial"/>
          <w:sz w:val="20"/>
          <w:szCs w:val="20"/>
        </w:rPr>
        <w:br/>
      </w:r>
      <w:r w:rsidRPr="00D37559">
        <w:rPr>
          <w:rFonts w:ascii="Public Sans" w:hAnsi="Public Sans" w:cs="Arial"/>
          <w:sz w:val="20"/>
          <w:szCs w:val="20"/>
        </w:rPr>
        <w:t xml:space="preserve">You should assign a value for the likelihood of an incident occurring based on the hazard from 1 to 5 and a value for the severity / impact of the hazard from 1 to 5. These should then be multiplied together to give a final risk rating e.g. 3 x 2 = 6. 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91"/>
        <w:gridCol w:w="1625"/>
        <w:gridCol w:w="886"/>
        <w:gridCol w:w="1132"/>
        <w:gridCol w:w="1134"/>
        <w:gridCol w:w="992"/>
        <w:gridCol w:w="1134"/>
        <w:gridCol w:w="284"/>
        <w:gridCol w:w="7148"/>
      </w:tblGrid>
      <w:tr w:rsidR="003C2034" w:rsidRPr="00D37559" w14:paraId="755737A4" w14:textId="77777777" w:rsidTr="00CD13A9">
        <w:trPr>
          <w:cantSplit/>
          <w:trHeight w:hRule="exact" w:val="462"/>
        </w:trPr>
        <w:tc>
          <w:tcPr>
            <w:tcW w:w="4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15E8C" w14:textId="77777777" w:rsidR="00380D31" w:rsidRPr="003C2034" w:rsidRDefault="00380D31" w:rsidP="005B6D55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5506D5" w14:textId="77777777" w:rsidR="00380D31" w:rsidRPr="003C2034" w:rsidRDefault="00380D31" w:rsidP="007F25D3">
            <w:pPr>
              <w:ind w:left="113" w:right="113"/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SEVERITY</w:t>
            </w:r>
            <w:r w:rsidR="007F25D3" w:rsidRPr="003C2034">
              <w:rPr>
                <w:rFonts w:ascii="Public Sans" w:hAnsi="Public Sans"/>
                <w:b/>
                <w:sz w:val="18"/>
                <w:szCs w:val="18"/>
              </w:rPr>
              <w:t xml:space="preserve"> or</w:t>
            </w:r>
            <w:r w:rsidRPr="003C2034">
              <w:rPr>
                <w:rFonts w:ascii="Public Sans" w:hAnsi="Public Sans"/>
                <w:b/>
                <w:sz w:val="18"/>
                <w:szCs w:val="18"/>
              </w:rPr>
              <w:t xml:space="preserve"> IMPACT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21D2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5</w:t>
            </w:r>
          </w:p>
          <w:p w14:paraId="3CC26CA6" w14:textId="04AC3A70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CATASTROPHIC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CF03C9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B76907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color w:val="0000FF"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CCD430F" w14:textId="00EBF10F" w:rsidR="00380D31" w:rsidRPr="003C2034" w:rsidRDefault="00D37559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</w:t>
            </w:r>
            <w:r w:rsidR="00380D31" w:rsidRPr="003C2034">
              <w:rPr>
                <w:rFonts w:ascii="Public Sans" w:hAnsi="Public Sans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700BDF9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84B972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CB28E7" w14:textId="77777777" w:rsidR="00380D31" w:rsidRPr="00D37559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CDB44" w14:textId="77777777" w:rsidR="00380D31" w:rsidRPr="003C2034" w:rsidRDefault="00380D31" w:rsidP="00380D31">
            <w:pPr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3C2034">
              <w:rPr>
                <w:rFonts w:ascii="Public Sans" w:hAnsi="Public Sans" w:cs="Arial"/>
                <w:b/>
                <w:sz w:val="20"/>
                <w:szCs w:val="20"/>
              </w:rPr>
              <w:t>The Risk Score</w:t>
            </w:r>
          </w:p>
          <w:p w14:paraId="4DA4A621" w14:textId="73BCB007" w:rsidR="00380D31" w:rsidRPr="003C2034" w:rsidRDefault="00462CAA" w:rsidP="00380D31">
            <w:pPr>
              <w:jc w:val="center"/>
              <w:rPr>
                <w:rFonts w:ascii="Public Sans" w:hAnsi="Public Sans" w:cs="Arial"/>
                <w:sz w:val="20"/>
                <w:szCs w:val="20"/>
              </w:rPr>
            </w:pPr>
            <w:r w:rsidRPr="003C2034">
              <w:rPr>
                <w:rFonts w:ascii="Public Sans" w:hAnsi="Public Sans" w:cs="Arial"/>
                <w:sz w:val="20"/>
                <w:szCs w:val="20"/>
              </w:rPr>
              <w:t>for</w:t>
            </w:r>
            <w:r w:rsidR="001E09AA" w:rsidRPr="003C2034">
              <w:rPr>
                <w:rFonts w:ascii="Public Sans" w:hAnsi="Public Sans" w:cs="Arial"/>
                <w:sz w:val="20"/>
                <w:szCs w:val="20"/>
              </w:rPr>
              <w:t xml:space="preserve"> a hazard causing harm </w:t>
            </w:r>
            <w:r w:rsidR="00380D31" w:rsidRPr="003C2034">
              <w:rPr>
                <w:rFonts w:ascii="Public Sans" w:hAnsi="Public Sans" w:cs="Arial"/>
                <w:sz w:val="20"/>
                <w:szCs w:val="20"/>
              </w:rPr>
              <w:t>is calculated a</w:t>
            </w:r>
            <w:r w:rsidR="007F25D3" w:rsidRPr="003C2034">
              <w:rPr>
                <w:rFonts w:ascii="Public Sans" w:hAnsi="Public Sans" w:cs="Arial"/>
                <w:sz w:val="20"/>
                <w:szCs w:val="20"/>
              </w:rPr>
              <w:t>s</w:t>
            </w:r>
            <w:r w:rsidR="00380D31" w:rsidRPr="003C2034">
              <w:rPr>
                <w:rFonts w:ascii="Public Sans" w:hAnsi="Public Sans" w:cs="Arial"/>
                <w:sz w:val="20"/>
                <w:szCs w:val="20"/>
              </w:rPr>
              <w:t xml:space="preserve"> follows:</w:t>
            </w:r>
          </w:p>
          <w:p w14:paraId="40862571" w14:textId="5B7F976A" w:rsidR="00380D31" w:rsidRPr="00CD13A9" w:rsidRDefault="00380D31" w:rsidP="007F25D3">
            <w:pPr>
              <w:jc w:val="center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CD13A9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Likelihood   x  </w:t>
            </w:r>
            <w:r w:rsidR="001E09AA" w:rsidRPr="00CD13A9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 </w:t>
            </w:r>
            <w:r w:rsidR="007F25D3" w:rsidRPr="00CD13A9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Severity or </w:t>
            </w:r>
            <w:r w:rsidRPr="00CD13A9">
              <w:rPr>
                <w:rFonts w:ascii="Public Sans" w:hAnsi="Public Sans" w:cs="Arial"/>
                <w:b/>
                <w:bCs/>
                <w:sz w:val="20"/>
                <w:szCs w:val="20"/>
              </w:rPr>
              <w:t>Impact</w:t>
            </w:r>
          </w:p>
        </w:tc>
      </w:tr>
      <w:tr w:rsidR="00D37559" w:rsidRPr="00D37559" w14:paraId="66F94CB6" w14:textId="77777777" w:rsidTr="00CD13A9">
        <w:trPr>
          <w:cantSplit/>
          <w:trHeight w:hRule="exact" w:val="426"/>
        </w:trPr>
        <w:tc>
          <w:tcPr>
            <w:tcW w:w="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E7562" w14:textId="77777777" w:rsidR="00380D31" w:rsidRPr="003C2034" w:rsidRDefault="00380D31" w:rsidP="005B6D55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9EC2C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6F8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4</w:t>
            </w:r>
          </w:p>
          <w:p w14:paraId="4C7C10C5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MAJOR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E9C25E4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1F056B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color w:val="0000FF"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1F02BE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color w:val="0000FF"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54D5C9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9A5FB5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565482" w14:textId="77777777" w:rsidR="00380D31" w:rsidRPr="00D37559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7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F4CA15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</w:tr>
      <w:tr w:rsidR="00D37559" w:rsidRPr="00D37559" w14:paraId="278620ED" w14:textId="77777777" w:rsidTr="00CD13A9">
        <w:trPr>
          <w:cantSplit/>
          <w:trHeight w:hRule="exact" w:val="433"/>
        </w:trPr>
        <w:tc>
          <w:tcPr>
            <w:tcW w:w="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0CE18" w14:textId="77777777" w:rsidR="00380D31" w:rsidRPr="003C2034" w:rsidRDefault="00380D31" w:rsidP="005B6D55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1862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1AC8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3</w:t>
            </w:r>
          </w:p>
          <w:p w14:paraId="071B2075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SERIOUS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6B8EC04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43222D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51AAF9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color w:val="0000FF"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18CC87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6B281D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ECEE7" w14:textId="77777777" w:rsidR="00380D31" w:rsidRPr="00D37559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632F" w14:textId="6B031FDC" w:rsidR="00380D31" w:rsidRPr="00CD13A9" w:rsidRDefault="00380D31" w:rsidP="00380D31">
            <w:pPr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>High</w:t>
            </w:r>
            <w:r w:rsidR="00C42459"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 </w:t>
            </w:r>
            <w:r w:rsidR="00C42459" w:rsidRPr="00CD13A9">
              <w:rPr>
                <w:rFonts w:ascii="Public Sans" w:hAnsi="Public Sans" w:cs="Arial"/>
                <w:b/>
                <w:color w:val="FF0000"/>
                <w:sz w:val="20"/>
                <w:szCs w:val="20"/>
              </w:rPr>
              <w:t>(RED)</w:t>
            </w:r>
            <w:r w:rsidRPr="00CD13A9">
              <w:rPr>
                <w:rFonts w:ascii="Public Sans" w:hAnsi="Public Sans" w:cs="Arial"/>
                <w:b/>
                <w:color w:val="FF0000"/>
                <w:sz w:val="20"/>
                <w:szCs w:val="20"/>
              </w:rPr>
              <w:t xml:space="preserve"> </w:t>
            </w: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>- Rating 15 or more</w:t>
            </w:r>
          </w:p>
          <w:p w14:paraId="5DDDF829" w14:textId="77777777" w:rsidR="00380D31" w:rsidRPr="003C2034" w:rsidRDefault="00380D31" w:rsidP="007F25D3">
            <w:pPr>
              <w:jc w:val="center"/>
              <w:rPr>
                <w:rFonts w:ascii="Public Sans" w:hAnsi="Public Sans"/>
                <w:bCs/>
                <w:sz w:val="20"/>
                <w:szCs w:val="20"/>
              </w:rPr>
            </w:pPr>
            <w:r w:rsidRPr="003C2034">
              <w:rPr>
                <w:rFonts w:ascii="Public Sans" w:hAnsi="Public Sans" w:cs="Arial"/>
                <w:bCs/>
                <w:sz w:val="20"/>
                <w:szCs w:val="20"/>
              </w:rPr>
              <w:t>Immediate action is required to control and/or lower the level of risk.  Exposure to the identified hazard is prohibited or severely restricted</w:t>
            </w:r>
          </w:p>
        </w:tc>
      </w:tr>
      <w:tr w:rsidR="00D37559" w:rsidRPr="00D37559" w14:paraId="54012F3B" w14:textId="77777777" w:rsidTr="00CD13A9">
        <w:trPr>
          <w:cantSplit/>
          <w:trHeight w:hRule="exact" w:val="567"/>
        </w:trPr>
        <w:tc>
          <w:tcPr>
            <w:tcW w:w="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9EA61" w14:textId="77777777" w:rsidR="00380D31" w:rsidRPr="003C2034" w:rsidRDefault="00380D31" w:rsidP="005B6D55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1739E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28DA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2</w:t>
            </w:r>
          </w:p>
          <w:p w14:paraId="32E4EC5E" w14:textId="77777777" w:rsidR="00380D31" w:rsidRPr="003C2034" w:rsidRDefault="00380D31" w:rsidP="00A91834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MODERATE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34C9C55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D16159C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347EC5E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43C52B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7EFAF22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E5AC9" w14:textId="77777777" w:rsidR="00380D31" w:rsidRPr="00D37559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7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C24"/>
          </w:tcPr>
          <w:p w14:paraId="548D83AC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</w:tr>
      <w:tr w:rsidR="00D37559" w:rsidRPr="00D37559" w14:paraId="18719968" w14:textId="77777777" w:rsidTr="00CD13A9">
        <w:trPr>
          <w:cantSplit/>
          <w:trHeight w:hRule="exact" w:val="419"/>
        </w:trPr>
        <w:tc>
          <w:tcPr>
            <w:tcW w:w="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DCACA" w14:textId="77777777" w:rsidR="00380D31" w:rsidRPr="003C2034" w:rsidRDefault="00380D31" w:rsidP="007D58A7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997DA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5254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</w:t>
            </w:r>
          </w:p>
          <w:p w14:paraId="429A029C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MINOR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962E6F3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242CEAB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7FF6084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B26A575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A65CDC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53838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7D16" w14:textId="71EA1941" w:rsidR="00380D31" w:rsidRPr="00CD13A9" w:rsidRDefault="00380D31" w:rsidP="00380D31">
            <w:pPr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>Medium</w:t>
            </w:r>
            <w:r w:rsidR="00C42459"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 </w:t>
            </w:r>
            <w:r w:rsidR="00C42459" w:rsidRPr="00CD13A9">
              <w:rPr>
                <w:rFonts w:ascii="Public Sans" w:hAnsi="Public Sans" w:cs="Arial"/>
                <w:b/>
                <w:color w:val="FFC000"/>
                <w:sz w:val="20"/>
                <w:szCs w:val="20"/>
              </w:rPr>
              <w:t>(AMBER)</w:t>
            </w:r>
            <w:r w:rsidRPr="00CD13A9">
              <w:rPr>
                <w:rFonts w:ascii="Public Sans" w:hAnsi="Public Sans" w:cs="Arial"/>
                <w:b/>
                <w:color w:val="FFC000"/>
                <w:sz w:val="20"/>
                <w:szCs w:val="20"/>
              </w:rPr>
              <w:t xml:space="preserve"> </w:t>
            </w: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- Rating </w:t>
            </w:r>
            <w:r w:rsidR="00C42459" w:rsidRPr="00CD13A9">
              <w:rPr>
                <w:rFonts w:ascii="Public Sans" w:hAnsi="Public Sans" w:cs="Arial"/>
                <w:b/>
                <w:sz w:val="20"/>
                <w:szCs w:val="20"/>
              </w:rPr>
              <w:t>5</w:t>
            </w: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 - 12</w:t>
            </w:r>
          </w:p>
          <w:p w14:paraId="72ED6611" w14:textId="02CAD2CB" w:rsidR="00380D31" w:rsidRPr="003C2034" w:rsidRDefault="00BA4AFB" w:rsidP="007F25D3">
            <w:pPr>
              <w:jc w:val="center"/>
              <w:rPr>
                <w:rFonts w:ascii="Public Sans" w:hAnsi="Public Sans"/>
                <w:bCs/>
                <w:sz w:val="20"/>
                <w:szCs w:val="20"/>
              </w:rPr>
            </w:pPr>
            <w:r>
              <w:rPr>
                <w:rFonts w:ascii="Public Sans" w:hAnsi="Public Sans" w:cs="Arial"/>
                <w:bCs/>
                <w:sz w:val="20"/>
                <w:szCs w:val="20"/>
              </w:rPr>
              <w:t>Continue to r</w:t>
            </w:r>
            <w:r w:rsidR="00CD13A9" w:rsidRPr="003C2034">
              <w:rPr>
                <w:rFonts w:ascii="Public Sans" w:hAnsi="Public Sans" w:cs="Arial"/>
                <w:bCs/>
                <w:sz w:val="20"/>
                <w:szCs w:val="20"/>
              </w:rPr>
              <w:t>eview</w:t>
            </w:r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 xml:space="preserve"> the equipment, </w:t>
            </w:r>
            <w:proofErr w:type="gramStart"/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>activities</w:t>
            </w:r>
            <w:proofErr w:type="gramEnd"/>
            <w:r>
              <w:rPr>
                <w:rFonts w:ascii="Public Sans" w:hAnsi="Public Sans" w:cs="Arial"/>
                <w:bCs/>
                <w:sz w:val="20"/>
                <w:szCs w:val="20"/>
              </w:rPr>
              <w:t xml:space="preserve"> and </w:t>
            </w:r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>system</w:t>
            </w:r>
            <w:r>
              <w:rPr>
                <w:rFonts w:ascii="Public Sans" w:hAnsi="Public Sans" w:cs="Arial"/>
                <w:bCs/>
                <w:sz w:val="20"/>
                <w:szCs w:val="20"/>
              </w:rPr>
              <w:t>s</w:t>
            </w:r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 xml:space="preserve"> of work</w:t>
            </w:r>
            <w:r>
              <w:rPr>
                <w:rFonts w:ascii="Public Sans" w:hAnsi="Public Sans" w:cs="Arial"/>
                <w:bCs/>
                <w:sz w:val="20"/>
                <w:szCs w:val="20"/>
              </w:rPr>
              <w:t xml:space="preserve">, </w:t>
            </w:r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 xml:space="preserve">with the aim of lowering the risk to </w:t>
            </w:r>
            <w:r w:rsidR="00570C36">
              <w:rPr>
                <w:rFonts w:ascii="Public Sans" w:hAnsi="Public Sans" w:cs="Arial"/>
                <w:bCs/>
                <w:sz w:val="20"/>
                <w:szCs w:val="20"/>
              </w:rPr>
              <w:t>the lowest possible</w:t>
            </w:r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 xml:space="preserve"> level.</w:t>
            </w:r>
            <w:r w:rsidR="00372444">
              <w:rPr>
                <w:rFonts w:ascii="Public Sans" w:hAnsi="Public Sans" w:cs="Arial"/>
                <w:bCs/>
                <w:sz w:val="20"/>
                <w:szCs w:val="20"/>
              </w:rPr>
              <w:t xml:space="preserve"> Scores below 9 are </w:t>
            </w:r>
            <w:r w:rsidR="00CD13A9">
              <w:rPr>
                <w:rFonts w:ascii="Public Sans" w:hAnsi="Public Sans" w:cs="Arial"/>
                <w:bCs/>
                <w:sz w:val="20"/>
                <w:szCs w:val="20"/>
              </w:rPr>
              <w:t>considered tolerable, as per current University Risk appetite.</w:t>
            </w:r>
          </w:p>
        </w:tc>
      </w:tr>
      <w:tr w:rsidR="00380D31" w:rsidRPr="00D37559" w14:paraId="1065D405" w14:textId="77777777" w:rsidTr="00CD13A9">
        <w:trPr>
          <w:cantSplit/>
          <w:trHeight w:hRule="exact" w:val="708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6EEBD" w14:textId="77777777" w:rsidR="00380D31" w:rsidRPr="003C2034" w:rsidRDefault="00380D31" w:rsidP="007D58A7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BF32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C8A5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0F80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</w:t>
            </w:r>
          </w:p>
          <w:p w14:paraId="5AE565C2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RARE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AF86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2</w:t>
            </w:r>
          </w:p>
          <w:p w14:paraId="49C37EAC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UNLIKELY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61E6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3</w:t>
            </w:r>
          </w:p>
          <w:p w14:paraId="73BBB774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C392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D37559">
              <w:rPr>
                <w:rFonts w:ascii="Public Sans" w:hAnsi="Public Sans"/>
                <w:b/>
                <w:sz w:val="18"/>
                <w:szCs w:val="18"/>
              </w:rPr>
              <w:t>4</w:t>
            </w:r>
          </w:p>
          <w:p w14:paraId="71507733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16"/>
                <w:szCs w:val="16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LIKELY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E473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D37559">
              <w:rPr>
                <w:rFonts w:ascii="Public Sans" w:hAnsi="Public Sans"/>
                <w:b/>
                <w:sz w:val="18"/>
                <w:szCs w:val="18"/>
              </w:rPr>
              <w:t>5</w:t>
            </w:r>
          </w:p>
          <w:p w14:paraId="2BBDF29C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16"/>
                <w:szCs w:val="16"/>
              </w:rPr>
              <w:t>ALMOST CERTAIN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1148D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7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2CE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</w:tr>
      <w:tr w:rsidR="00380D31" w:rsidRPr="00D37559" w14:paraId="77684EFF" w14:textId="77777777" w:rsidTr="00CD13A9">
        <w:trPr>
          <w:cantSplit/>
          <w:trHeight w:hRule="exact" w:val="56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8EF9" w14:textId="77777777" w:rsidR="00380D31" w:rsidRPr="003C2034" w:rsidRDefault="00380D31" w:rsidP="007D58A7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10A10D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4B36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2823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LIKELIHOOD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B887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</w:rPr>
            </w:pP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0FE1" w14:textId="3EAE2E73" w:rsidR="00380D31" w:rsidRPr="00CD13A9" w:rsidRDefault="00380D31" w:rsidP="00380D31">
            <w:pPr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Low </w:t>
            </w:r>
            <w:r w:rsidR="00C42459" w:rsidRPr="00CD13A9">
              <w:rPr>
                <w:rFonts w:ascii="Public Sans" w:hAnsi="Public Sans" w:cs="Arial"/>
                <w:b/>
                <w:color w:val="00B050"/>
                <w:sz w:val="20"/>
                <w:szCs w:val="20"/>
              </w:rPr>
              <w:t>(GREEN)</w:t>
            </w:r>
            <w:r w:rsidRPr="00CD13A9">
              <w:rPr>
                <w:rFonts w:ascii="Public Sans" w:hAnsi="Public Sans" w:cs="Arial"/>
                <w:b/>
                <w:color w:val="00B050"/>
                <w:sz w:val="20"/>
                <w:szCs w:val="20"/>
              </w:rPr>
              <w:t xml:space="preserve"> </w:t>
            </w: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- Rating 1 – </w:t>
            </w:r>
            <w:r w:rsidR="00C42459" w:rsidRPr="00CD13A9">
              <w:rPr>
                <w:rFonts w:ascii="Public Sans" w:hAnsi="Public Sans" w:cs="Arial"/>
                <w:b/>
                <w:sz w:val="20"/>
                <w:szCs w:val="20"/>
              </w:rPr>
              <w:t>4</w:t>
            </w:r>
          </w:p>
          <w:p w14:paraId="1A2ACF88" w14:textId="2BA92709" w:rsidR="00380D31" w:rsidRPr="003C2034" w:rsidRDefault="00380D31" w:rsidP="007F25D3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3C2034">
              <w:rPr>
                <w:rFonts w:ascii="Public Sans" w:hAnsi="Public Sans" w:cs="Arial"/>
                <w:bCs/>
                <w:sz w:val="20"/>
                <w:szCs w:val="20"/>
              </w:rPr>
              <w:t>Usually, no further action will be required except for monitoring to ensure the risk does not change</w:t>
            </w:r>
            <w:r w:rsidR="001E09AA" w:rsidRPr="003C2034">
              <w:rPr>
                <w:rFonts w:ascii="Public Sans" w:hAnsi="Public Sans" w:cs="Arial"/>
                <w:bCs/>
                <w:sz w:val="20"/>
                <w:szCs w:val="20"/>
              </w:rPr>
              <w:t xml:space="preserve"> and controls remain in place.</w:t>
            </w:r>
            <w:r w:rsidR="001E09AA" w:rsidRPr="003C2034">
              <w:rPr>
                <w:rFonts w:ascii="Public Sans" w:hAnsi="Public Sans" w:cs="Arial"/>
                <w:bCs/>
                <w:sz w:val="20"/>
                <w:szCs w:val="20"/>
              </w:rPr>
              <w:br/>
            </w:r>
            <w:r w:rsidRPr="003C2034">
              <w:rPr>
                <w:rFonts w:ascii="Public Sans" w:hAnsi="Public Sans" w:cs="Arial"/>
                <w:bCs/>
                <w:sz w:val="20"/>
                <w:szCs w:val="20"/>
              </w:rPr>
              <w:t>However, if it is possible to reduce the risk levels still further, by using controls that are “reasonably practicable”, then this should be done.</w:t>
            </w:r>
          </w:p>
        </w:tc>
      </w:tr>
      <w:tr w:rsidR="00380D31" w:rsidRPr="00D37559" w14:paraId="208516EB" w14:textId="77777777" w:rsidTr="00CD13A9">
        <w:trPr>
          <w:cantSplit/>
          <w:trHeight w:hRule="exact" w:val="85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B8E7C" w14:textId="77777777" w:rsidR="00380D31" w:rsidRPr="00D37559" w:rsidRDefault="00380D31" w:rsidP="007D58A7">
            <w:pPr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62303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D639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C2206" w14:textId="77777777" w:rsidR="00380D31" w:rsidRPr="00D37559" w:rsidRDefault="00380D31" w:rsidP="007D2B6F">
            <w:pPr>
              <w:rPr>
                <w:rFonts w:ascii="Public Sans" w:hAnsi="Public Sans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20771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</w:rPr>
            </w:pPr>
          </w:p>
        </w:tc>
        <w:tc>
          <w:tcPr>
            <w:tcW w:w="7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2390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</w:rPr>
            </w:pPr>
          </w:p>
        </w:tc>
      </w:tr>
    </w:tbl>
    <w:p w14:paraId="13CFFD4A" w14:textId="77777777" w:rsidR="008C4AC3" w:rsidRDefault="008C4AC3" w:rsidP="00BE7E3B">
      <w:pPr>
        <w:spacing w:after="120"/>
        <w:rPr>
          <w:rFonts w:ascii="Public Sans" w:hAnsi="Public Sans"/>
          <w:b/>
          <w:bCs/>
          <w:color w:val="002060"/>
          <w:u w:val="single"/>
        </w:rPr>
      </w:pPr>
      <w:r w:rsidRPr="00D37559">
        <w:rPr>
          <w:rFonts w:ascii="Public Sans" w:hAnsi="Public Sans"/>
          <w:b/>
          <w:bCs/>
          <w:color w:val="002060"/>
          <w:u w:val="single"/>
        </w:rPr>
        <w:t>Scoring Criteria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  <w:gridCol w:w="7689"/>
      </w:tblGrid>
      <w:tr w:rsidR="00BE7E3B" w:rsidRPr="003C2034" w14:paraId="14D3C291" w14:textId="77777777" w:rsidTr="007D51A7">
        <w:trPr>
          <w:trHeight w:val="273"/>
        </w:trPr>
        <w:tc>
          <w:tcPr>
            <w:tcW w:w="7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9E64" w14:textId="77777777" w:rsidR="00BE7E3B" w:rsidRPr="003C2034" w:rsidRDefault="00BE7E3B" w:rsidP="007D51A7">
            <w:pPr>
              <w:rPr>
                <w:rFonts w:ascii="Public Sans" w:hAnsi="Public Sans"/>
                <w:b/>
                <w:bCs/>
                <w:sz w:val="20"/>
                <w:szCs w:val="20"/>
              </w:rPr>
            </w:pPr>
            <w:r w:rsidRPr="003C2034"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  <w:t>Likelihood</w:t>
            </w:r>
          </w:p>
        </w:tc>
        <w:tc>
          <w:tcPr>
            <w:tcW w:w="7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3100" w14:textId="77777777" w:rsidR="00BE7E3B" w:rsidRPr="003C2034" w:rsidRDefault="00BE7E3B" w:rsidP="007D51A7">
            <w:pPr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</w:pPr>
            <w:r w:rsidRPr="003C2034"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  <w:t>Criteria</w:t>
            </w:r>
          </w:p>
        </w:tc>
      </w:tr>
      <w:tr w:rsidR="00BE7E3B" w:rsidRPr="003C2034" w14:paraId="742860D2" w14:textId="77777777" w:rsidTr="007D51A7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E7EE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5 Almost Certain 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523B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&gt;</w:t>
            </w:r>
            <w:r>
              <w:rPr>
                <w:rFonts w:ascii="Public Sans" w:hAnsi="Public Sans"/>
                <w:sz w:val="20"/>
                <w:szCs w:val="20"/>
              </w:rPr>
              <w:t>9</w:t>
            </w:r>
            <w:r w:rsidRPr="003C2034">
              <w:rPr>
                <w:rFonts w:ascii="Public Sans" w:hAnsi="Public Sans"/>
                <w:sz w:val="20"/>
                <w:szCs w:val="20"/>
              </w:rPr>
              <w:t xml:space="preserve">0% </w:t>
            </w:r>
            <w:r>
              <w:rPr>
                <w:rFonts w:ascii="Public Sans" w:hAnsi="Public Sans"/>
                <w:sz w:val="20"/>
                <w:szCs w:val="20"/>
              </w:rPr>
              <w:t>likely (e.g. regularly, in the next 12 months)</w:t>
            </w:r>
          </w:p>
        </w:tc>
      </w:tr>
      <w:tr w:rsidR="00BE7E3B" w:rsidRPr="003C2034" w14:paraId="137B4859" w14:textId="77777777" w:rsidTr="007D51A7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4BC1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4 Likely 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0D0C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51-</w:t>
            </w:r>
            <w:r>
              <w:rPr>
                <w:rFonts w:ascii="Public Sans" w:hAnsi="Public Sans"/>
                <w:sz w:val="20"/>
                <w:szCs w:val="20"/>
              </w:rPr>
              <w:t>9</w:t>
            </w:r>
            <w:r w:rsidRPr="003C2034">
              <w:rPr>
                <w:rFonts w:ascii="Public Sans" w:hAnsi="Public Sans"/>
                <w:sz w:val="20"/>
                <w:szCs w:val="20"/>
              </w:rPr>
              <w:t xml:space="preserve">0% </w:t>
            </w:r>
            <w:r>
              <w:rPr>
                <w:rFonts w:ascii="Public Sans" w:hAnsi="Public Sans"/>
                <w:sz w:val="20"/>
                <w:szCs w:val="20"/>
              </w:rPr>
              <w:t xml:space="preserve">likely </w:t>
            </w:r>
            <w:r w:rsidRPr="003C2034">
              <w:rPr>
                <w:rFonts w:ascii="Public Sans" w:hAnsi="Public Sans"/>
                <w:sz w:val="20"/>
                <w:szCs w:val="20"/>
              </w:rPr>
              <w:t>(</w:t>
            </w:r>
            <w:r>
              <w:rPr>
                <w:rFonts w:ascii="Public Sans" w:hAnsi="Public Sans"/>
                <w:sz w:val="20"/>
                <w:szCs w:val="20"/>
              </w:rPr>
              <w:t>e.g. at least twice within the next 2 years</w:t>
            </w:r>
            <w:r w:rsidRPr="003C2034">
              <w:rPr>
                <w:rFonts w:ascii="Public Sans" w:hAnsi="Public Sans"/>
                <w:sz w:val="20"/>
                <w:szCs w:val="20"/>
              </w:rPr>
              <w:t xml:space="preserve">) </w:t>
            </w:r>
          </w:p>
        </w:tc>
      </w:tr>
      <w:tr w:rsidR="00BE7E3B" w:rsidRPr="003C2034" w14:paraId="071361C2" w14:textId="77777777" w:rsidTr="007D51A7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40A4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3 Possible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CA43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21-50% </w:t>
            </w:r>
            <w:r>
              <w:rPr>
                <w:rFonts w:ascii="Public Sans" w:hAnsi="Public Sans"/>
                <w:sz w:val="20"/>
                <w:szCs w:val="20"/>
              </w:rPr>
              <w:t xml:space="preserve">likely </w:t>
            </w:r>
            <w:r w:rsidRPr="003C2034">
              <w:rPr>
                <w:rFonts w:ascii="Public Sans" w:hAnsi="Public Sans"/>
                <w:sz w:val="20"/>
                <w:szCs w:val="20"/>
              </w:rPr>
              <w:t>(</w:t>
            </w:r>
            <w:r>
              <w:rPr>
                <w:rFonts w:ascii="Public Sans" w:hAnsi="Public Sans"/>
                <w:sz w:val="20"/>
                <w:szCs w:val="20"/>
              </w:rPr>
              <w:t>e.g. once in the next 2 to 5 years</w:t>
            </w:r>
            <w:r w:rsidRPr="003C2034">
              <w:rPr>
                <w:rFonts w:ascii="Public Sans" w:hAnsi="Public Sans"/>
                <w:sz w:val="20"/>
                <w:szCs w:val="20"/>
              </w:rPr>
              <w:t>)</w:t>
            </w:r>
          </w:p>
        </w:tc>
      </w:tr>
      <w:tr w:rsidR="00BE7E3B" w:rsidRPr="003C2034" w14:paraId="45FED51E" w14:textId="77777777" w:rsidTr="007D51A7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F4CB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2 Unlikely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D4C1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6-20%</w:t>
            </w:r>
            <w:r>
              <w:rPr>
                <w:rFonts w:ascii="Public Sans" w:hAnsi="Public Sans"/>
                <w:sz w:val="20"/>
                <w:szCs w:val="20"/>
              </w:rPr>
              <w:t xml:space="preserve"> likely</w:t>
            </w:r>
            <w:r w:rsidRPr="003C2034">
              <w:rPr>
                <w:rFonts w:ascii="Public Sans" w:hAnsi="Public Sans"/>
                <w:sz w:val="20"/>
                <w:szCs w:val="20"/>
              </w:rPr>
              <w:t xml:space="preserve"> (</w:t>
            </w:r>
            <w:r>
              <w:rPr>
                <w:rFonts w:ascii="Public Sans" w:hAnsi="Public Sans"/>
                <w:sz w:val="20"/>
                <w:szCs w:val="20"/>
              </w:rPr>
              <w:t>e.g. once in the next 20 years</w:t>
            </w:r>
            <w:r w:rsidRPr="003C2034">
              <w:rPr>
                <w:rFonts w:ascii="Public Sans" w:hAnsi="Public Sans"/>
                <w:sz w:val="20"/>
                <w:szCs w:val="20"/>
              </w:rPr>
              <w:t>)</w:t>
            </w:r>
          </w:p>
        </w:tc>
      </w:tr>
      <w:tr w:rsidR="00BE7E3B" w:rsidRPr="003C2034" w14:paraId="11747B95" w14:textId="77777777" w:rsidTr="007D51A7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B40B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1 Rare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1E32A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0-5% </w:t>
            </w:r>
            <w:r>
              <w:rPr>
                <w:rFonts w:ascii="Public Sans" w:hAnsi="Public Sans"/>
                <w:sz w:val="20"/>
                <w:szCs w:val="20"/>
              </w:rPr>
              <w:t>likely</w:t>
            </w:r>
            <w:r w:rsidRPr="003C2034">
              <w:rPr>
                <w:rFonts w:ascii="Public Sans" w:hAnsi="Public Sans"/>
                <w:sz w:val="20"/>
                <w:szCs w:val="20"/>
              </w:rPr>
              <w:t xml:space="preserve"> (</w:t>
            </w:r>
            <w:r>
              <w:rPr>
                <w:rFonts w:ascii="Public Sans" w:hAnsi="Public Sans"/>
                <w:sz w:val="20"/>
                <w:szCs w:val="20"/>
              </w:rPr>
              <w:t>e.g. once in the next 100 years</w:t>
            </w:r>
            <w:r w:rsidRPr="003C2034">
              <w:rPr>
                <w:rFonts w:ascii="Public Sans" w:hAnsi="Public Sans"/>
                <w:sz w:val="20"/>
                <w:szCs w:val="20"/>
              </w:rPr>
              <w:t>)</w:t>
            </w:r>
          </w:p>
        </w:tc>
      </w:tr>
    </w:tbl>
    <w:p w14:paraId="2D34CE69" w14:textId="77777777" w:rsidR="008C4AC3" w:rsidRPr="00BE7E3B" w:rsidRDefault="008C4AC3" w:rsidP="008C4AC3">
      <w:pPr>
        <w:rPr>
          <w:rFonts w:ascii="Public Sans" w:hAnsi="Public Sans"/>
          <w:b/>
          <w:bCs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  <w:gridCol w:w="7689"/>
      </w:tblGrid>
      <w:tr w:rsidR="008C4AC3" w:rsidRPr="003C2034" w14:paraId="2FC5B599" w14:textId="77777777" w:rsidTr="00F1727D">
        <w:trPr>
          <w:trHeight w:val="310"/>
        </w:trPr>
        <w:tc>
          <w:tcPr>
            <w:tcW w:w="7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5368" w14:textId="018FBD57" w:rsidR="008C4AC3" w:rsidRPr="003C2034" w:rsidRDefault="008C4AC3" w:rsidP="0093107D">
            <w:pPr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</w:pPr>
            <w:r w:rsidRPr="003C2034"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  <w:t>Severity</w:t>
            </w:r>
            <w:r w:rsidR="001E09AA" w:rsidRPr="003C2034"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  <w:t xml:space="preserve"> or Impact</w:t>
            </w:r>
          </w:p>
        </w:tc>
        <w:tc>
          <w:tcPr>
            <w:tcW w:w="7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9EA3" w14:textId="77777777" w:rsidR="008C4AC3" w:rsidRPr="003C2034" w:rsidRDefault="008C4AC3">
            <w:pPr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</w:pPr>
            <w:r w:rsidRPr="003C2034"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  <w:t>Criteria</w:t>
            </w:r>
          </w:p>
        </w:tc>
      </w:tr>
      <w:tr w:rsidR="008C4AC3" w:rsidRPr="003C2034" w14:paraId="76C243FC" w14:textId="77777777" w:rsidTr="008C4AC3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7504" w14:textId="77777777" w:rsidR="008C4AC3" w:rsidRPr="003C2034" w:rsidRDefault="00A31D7D" w:rsidP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5 Catastrophic 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EA67" w14:textId="4FEDD7F1" w:rsidR="008C4AC3" w:rsidRPr="003C2034" w:rsidRDefault="009D0341" w:rsidP="00A31D7D">
            <w:pPr>
              <w:rPr>
                <w:rFonts w:ascii="Public Sans" w:hAnsi="Public Sans"/>
                <w:sz w:val="20"/>
                <w:szCs w:val="20"/>
              </w:rPr>
            </w:pPr>
            <w:r>
              <w:rPr>
                <w:rFonts w:ascii="Public Sans" w:hAnsi="Public Sans"/>
                <w:sz w:val="20"/>
                <w:szCs w:val="20"/>
              </w:rPr>
              <w:t>Irreversible multiple injury or multiple d</w:t>
            </w:r>
            <w:r w:rsidR="00A31D7D" w:rsidRPr="003C2034">
              <w:rPr>
                <w:rFonts w:ascii="Public Sans" w:hAnsi="Public Sans"/>
                <w:sz w:val="20"/>
                <w:szCs w:val="20"/>
              </w:rPr>
              <w:t>eath</w:t>
            </w:r>
            <w:r>
              <w:rPr>
                <w:rFonts w:ascii="Public Sans" w:hAnsi="Public Sans"/>
                <w:sz w:val="20"/>
                <w:szCs w:val="20"/>
              </w:rPr>
              <w:t>s</w:t>
            </w:r>
            <w:r w:rsidR="00A31D7D" w:rsidRPr="003C2034">
              <w:rPr>
                <w:rFonts w:ascii="Public Sans" w:hAnsi="Public Sans"/>
                <w:sz w:val="20"/>
                <w:szCs w:val="20"/>
              </w:rPr>
              <w:t xml:space="preserve"> </w:t>
            </w:r>
          </w:p>
        </w:tc>
      </w:tr>
      <w:tr w:rsidR="008C4AC3" w:rsidRPr="003C2034" w14:paraId="5242C017" w14:textId="77777777" w:rsidTr="008C4AC3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2132" w14:textId="77777777" w:rsidR="008C4AC3" w:rsidRPr="003C2034" w:rsidRDefault="00A31D7D" w:rsidP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4 Major 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3E60" w14:textId="1B09DAA7" w:rsidR="008C4AC3" w:rsidRPr="003C2034" w:rsidRDefault="00F82040" w:rsidP="00A31D7D">
            <w:pPr>
              <w:rPr>
                <w:rFonts w:ascii="Public Sans" w:hAnsi="Public Sans"/>
                <w:sz w:val="20"/>
                <w:szCs w:val="20"/>
              </w:rPr>
            </w:pPr>
            <w:r>
              <w:rPr>
                <w:rFonts w:ascii="Public Sans" w:hAnsi="Public Sans"/>
                <w:sz w:val="20"/>
                <w:szCs w:val="20"/>
              </w:rPr>
              <w:t xml:space="preserve">Irreversible </w:t>
            </w:r>
            <w:r w:rsidR="00A31D7D" w:rsidRPr="003C2034">
              <w:rPr>
                <w:rFonts w:ascii="Public Sans" w:hAnsi="Public Sans"/>
                <w:sz w:val="20"/>
                <w:szCs w:val="20"/>
              </w:rPr>
              <w:t>injur</w:t>
            </w:r>
            <w:r>
              <w:rPr>
                <w:rFonts w:ascii="Public Sans" w:hAnsi="Public Sans"/>
                <w:sz w:val="20"/>
                <w:szCs w:val="20"/>
              </w:rPr>
              <w:t>y or death</w:t>
            </w:r>
            <w:r w:rsidR="00A31D7D" w:rsidRPr="003C2034">
              <w:rPr>
                <w:rFonts w:ascii="Public Sans" w:hAnsi="Public Sans"/>
                <w:sz w:val="20"/>
                <w:szCs w:val="20"/>
              </w:rPr>
              <w:t xml:space="preserve"> </w:t>
            </w:r>
          </w:p>
        </w:tc>
      </w:tr>
      <w:tr w:rsidR="008C4AC3" w:rsidRPr="003C2034" w14:paraId="37000A14" w14:textId="77777777" w:rsidTr="008C4AC3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1CAD" w14:textId="77777777" w:rsidR="008C4AC3" w:rsidRPr="003C2034" w:rsidRDefault="008C4AC3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3 Serious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0F62" w14:textId="22F72671" w:rsidR="008C4AC3" w:rsidRPr="003C2034" w:rsidRDefault="008C4AC3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Major </w:t>
            </w:r>
            <w:r w:rsidR="00F82040">
              <w:rPr>
                <w:rFonts w:ascii="Public Sans" w:hAnsi="Public Sans"/>
                <w:sz w:val="20"/>
                <w:szCs w:val="20"/>
              </w:rPr>
              <w:t>reversible i</w:t>
            </w:r>
            <w:r w:rsidRPr="003C2034">
              <w:rPr>
                <w:rFonts w:ascii="Public Sans" w:hAnsi="Public Sans"/>
                <w:sz w:val="20"/>
                <w:szCs w:val="20"/>
              </w:rPr>
              <w:t>njury</w:t>
            </w:r>
          </w:p>
        </w:tc>
      </w:tr>
      <w:tr w:rsidR="008C4AC3" w:rsidRPr="003C2034" w14:paraId="0A0FE09B" w14:textId="77777777" w:rsidTr="008C4AC3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7543" w14:textId="77777777" w:rsidR="008C4AC3" w:rsidRPr="003C2034" w:rsidRDefault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2 Moderate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5691" w14:textId="27DB9C54" w:rsidR="008C4AC3" w:rsidRPr="003C2034" w:rsidRDefault="00A31D7D" w:rsidP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Minor </w:t>
            </w:r>
            <w:r w:rsidR="00F82040">
              <w:rPr>
                <w:rFonts w:ascii="Public Sans" w:hAnsi="Public Sans"/>
                <w:sz w:val="20"/>
                <w:szCs w:val="20"/>
              </w:rPr>
              <w:t xml:space="preserve">reversible </w:t>
            </w:r>
            <w:r w:rsidRPr="003C2034">
              <w:rPr>
                <w:rFonts w:ascii="Public Sans" w:hAnsi="Public Sans"/>
                <w:sz w:val="20"/>
                <w:szCs w:val="20"/>
              </w:rPr>
              <w:t>injury</w:t>
            </w:r>
          </w:p>
        </w:tc>
      </w:tr>
      <w:tr w:rsidR="008C4AC3" w:rsidRPr="003C2034" w14:paraId="7210C830" w14:textId="77777777" w:rsidTr="008C4AC3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4B64" w14:textId="77777777" w:rsidR="008C4AC3" w:rsidRPr="003C2034" w:rsidRDefault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1 Minor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EDD5" w14:textId="77777777" w:rsidR="008C4AC3" w:rsidRPr="003C2034" w:rsidRDefault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Discomfort or minor illness</w:t>
            </w:r>
          </w:p>
        </w:tc>
      </w:tr>
    </w:tbl>
    <w:p w14:paraId="7220C0FF" w14:textId="77777777" w:rsidR="001F2670" w:rsidRPr="00D37559" w:rsidRDefault="001F2670" w:rsidP="00F21C25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ind w:left="869"/>
        <w:rPr>
          <w:rFonts w:ascii="Public Sans" w:hAnsi="Public Sans"/>
          <w:sz w:val="4"/>
          <w:szCs w:val="4"/>
        </w:rPr>
      </w:pPr>
    </w:p>
    <w:sectPr w:rsidR="001F2670" w:rsidRPr="00D37559" w:rsidSect="00C620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84" w:right="720" w:bottom="284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C63C" w14:textId="77777777" w:rsidR="007C1F5C" w:rsidRDefault="007C1F5C">
      <w:r>
        <w:separator/>
      </w:r>
    </w:p>
  </w:endnote>
  <w:endnote w:type="continuationSeparator" w:id="0">
    <w:p w14:paraId="48B7A76C" w14:textId="77777777" w:rsidR="007C1F5C" w:rsidRDefault="007C1F5C">
      <w:r>
        <w:continuationSeparator/>
      </w:r>
    </w:p>
  </w:endnote>
  <w:endnote w:type="continuationNotice" w:id="1">
    <w:p w14:paraId="0E886AE2" w14:textId="77777777" w:rsidR="007C1F5C" w:rsidRDefault="007C1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7E0F" w14:textId="38826E27" w:rsidR="005B6D55" w:rsidRDefault="005B6D55" w:rsidP="00D539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2074">
      <w:rPr>
        <w:rStyle w:val="PageNumber"/>
        <w:noProof/>
      </w:rPr>
      <w:t>9</w:t>
    </w:r>
    <w:r>
      <w:rPr>
        <w:rStyle w:val="PageNumber"/>
      </w:rPr>
      <w:fldChar w:fldCharType="end"/>
    </w:r>
  </w:p>
  <w:p w14:paraId="39A0B9C0" w14:textId="77777777" w:rsidR="005B6D55" w:rsidRDefault="005B6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132212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46644C2" w14:textId="4CF48250" w:rsidR="005B6D55" w:rsidRPr="00D37559" w:rsidRDefault="00D37559" w:rsidP="00D37559">
        <w:pPr>
          <w:pStyle w:val="Footer"/>
          <w:tabs>
            <w:tab w:val="left" w:pos="7425"/>
          </w:tabs>
          <w:jc w:val="center"/>
          <w:rPr>
            <w:rFonts w:ascii="Arial" w:hAnsi="Arial" w:cs="Arial"/>
            <w:noProof/>
            <w:sz w:val="20"/>
            <w:szCs w:val="20"/>
          </w:rPr>
        </w:pPr>
        <w:r w:rsidRPr="00356CDC">
          <w:rPr>
            <w:rFonts w:ascii="Arial" w:hAnsi="Arial" w:cs="Arial"/>
            <w:noProof/>
            <w:sz w:val="20"/>
            <w:szCs w:val="20"/>
          </w:rPr>
          <w:t xml:space="preserve">Page 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begin"/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instrText xml:space="preserve"> PAGE  \* Arabic  \* MERGEFORMAT </w:instrTex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Pr="00356CDC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begin"/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instrText xml:space="preserve"> NUMPAGES  \* Arabic  \* MERGEFORMAT </w:instrTex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6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ab/>
          <w:t xml:space="preserve">                                                   </w:t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ab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ab/>
          <w:t xml:space="preserve"> </w:t>
        </w:r>
        <w:r w:rsidR="00465262">
          <w:rPr>
            <w:rFonts w:ascii="Arial" w:hAnsi="Arial" w:cs="Arial"/>
            <w:b/>
            <w:bCs/>
            <w:noProof/>
            <w:sz w:val="20"/>
            <w:szCs w:val="20"/>
          </w:rPr>
          <w:t>Pregnant workers risk assesment &amp; action plan</w:t>
        </w:r>
        <w:r w:rsidR="00C62074">
          <w:rPr>
            <w:rFonts w:ascii="Arial" w:hAnsi="Arial" w:cs="Arial"/>
            <w:b/>
            <w:bCs/>
            <w:noProof/>
            <w:sz w:val="20"/>
            <w:szCs w:val="20"/>
          </w:rPr>
          <w:t>_V24.1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0E2EB" w14:textId="11E4EFAC" w:rsidR="005B6D55" w:rsidRPr="00C62074" w:rsidRDefault="00000000" w:rsidP="00815406">
    <w:pPr>
      <w:pStyle w:val="Footer"/>
      <w:tabs>
        <w:tab w:val="left" w:pos="7425"/>
      </w:tabs>
      <w:rPr>
        <w:rFonts w:ascii="Arial" w:hAnsi="Arial" w:cs="Arial"/>
        <w:b/>
        <w:bCs/>
        <w:noProof/>
        <w:sz w:val="20"/>
        <w:szCs w:val="20"/>
      </w:rPr>
    </w:pPr>
    <w:sdt>
      <w:sdtPr>
        <w:rPr>
          <w:rFonts w:ascii="Arial" w:hAnsi="Arial" w:cs="Arial"/>
          <w:b/>
          <w:bCs/>
          <w:noProof/>
          <w:sz w:val="20"/>
          <w:szCs w:val="20"/>
        </w:rPr>
        <w:id w:val="1410114335"/>
        <w:docPartObj>
          <w:docPartGallery w:val="Page Numbers (Bottom of Page)"/>
          <w:docPartUnique/>
        </w:docPartObj>
      </w:sdtPr>
      <w:sdtContent>
        <w:r w:rsidR="00D771C1" w:rsidRPr="00C62074">
          <w:rPr>
            <w:rFonts w:ascii="Arial" w:hAnsi="Arial" w:cs="Arial"/>
            <w:b/>
            <w:bCs/>
            <w:noProof/>
            <w:sz w:val="20"/>
            <w:szCs w:val="20"/>
          </w:rPr>
          <w:t xml:space="preserve">Page </w:t>
        </w:r>
        <w:r w:rsidR="00D771C1"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begin"/>
        </w:r>
        <w:r w:rsidR="00D771C1" w:rsidRPr="00356CDC">
          <w:rPr>
            <w:rFonts w:ascii="Arial" w:hAnsi="Arial" w:cs="Arial"/>
            <w:b/>
            <w:bCs/>
            <w:noProof/>
            <w:sz w:val="20"/>
            <w:szCs w:val="20"/>
          </w:rPr>
          <w:instrText xml:space="preserve"> PAGE  \* Arabic  \* MERGEFORMAT </w:instrText>
        </w:r>
        <w:r w:rsidR="00D771C1"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separate"/>
        </w:r>
        <w:r w:rsidR="00D771C1" w:rsidRPr="00356CDC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="00D771C1"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="00D771C1" w:rsidRPr="00C62074">
          <w:rPr>
            <w:rFonts w:ascii="Arial" w:hAnsi="Arial" w:cs="Arial"/>
            <w:b/>
            <w:bCs/>
            <w:noProof/>
            <w:sz w:val="20"/>
            <w:szCs w:val="20"/>
          </w:rPr>
          <w:t xml:space="preserve"> of </w:t>
        </w:r>
        <w:r w:rsidR="00D771C1"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begin"/>
        </w:r>
        <w:r w:rsidR="00D771C1" w:rsidRPr="00356CDC">
          <w:rPr>
            <w:rFonts w:ascii="Arial" w:hAnsi="Arial" w:cs="Arial"/>
            <w:b/>
            <w:bCs/>
            <w:noProof/>
            <w:sz w:val="20"/>
            <w:szCs w:val="20"/>
          </w:rPr>
          <w:instrText xml:space="preserve"> NUMPAGES  \* Arabic  \* MERGEFORMAT </w:instrText>
        </w:r>
        <w:r w:rsidR="00D771C1"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separate"/>
        </w:r>
        <w:r w:rsidR="00D771C1" w:rsidRPr="00356CDC">
          <w:rPr>
            <w:rFonts w:ascii="Arial" w:hAnsi="Arial" w:cs="Arial"/>
            <w:b/>
            <w:bCs/>
            <w:noProof/>
            <w:sz w:val="20"/>
            <w:szCs w:val="20"/>
          </w:rPr>
          <w:t>14</w:t>
        </w:r>
        <w:r w:rsidR="00D771C1"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="0023349E">
          <w:rPr>
            <w:rFonts w:ascii="Arial" w:hAnsi="Arial" w:cs="Arial"/>
            <w:b/>
            <w:bCs/>
            <w:noProof/>
            <w:sz w:val="20"/>
            <w:szCs w:val="20"/>
          </w:rPr>
          <w:tab/>
          <w:t xml:space="preserve">        </w:t>
        </w:r>
        <w:r w:rsidR="001760BB">
          <w:rPr>
            <w:rFonts w:ascii="Arial" w:hAnsi="Arial" w:cs="Arial"/>
            <w:b/>
            <w:bCs/>
            <w:noProof/>
            <w:sz w:val="20"/>
            <w:szCs w:val="20"/>
          </w:rPr>
          <w:t>HSU/HS/01</w:t>
        </w:r>
        <w:r w:rsidR="006468D4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="0023349E">
          <w:rPr>
            <w:rFonts w:ascii="Arial" w:hAnsi="Arial" w:cs="Arial"/>
            <w:b/>
            <w:bCs/>
            <w:noProof/>
            <w:sz w:val="20"/>
            <w:szCs w:val="20"/>
          </w:rPr>
          <w:t xml:space="preserve">                               </w:t>
        </w:r>
        <w:r w:rsidR="0023349E" w:rsidRPr="00C62074">
          <w:rPr>
            <w:rFonts w:ascii="Arial" w:hAnsi="Arial" w:cs="Arial"/>
            <w:b/>
            <w:bCs/>
            <w:noProof/>
            <w:sz w:val="20"/>
            <w:szCs w:val="20"/>
          </w:rPr>
          <w:drawing>
            <wp:inline distT="0" distB="0" distL="0" distR="0" wp14:anchorId="1CB31499" wp14:editId="52E35892">
              <wp:extent cx="2980240" cy="682555"/>
              <wp:effectExtent l="0" t="0" r="0" b="3810"/>
              <wp:docPr id="1599503245" name="Picture 15995032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9503245" name="Picture 159950324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795" cy="698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3349E">
          <w:rPr>
            <w:rFonts w:ascii="Arial" w:hAnsi="Arial" w:cs="Arial"/>
            <w:b/>
            <w:bCs/>
            <w:noProof/>
            <w:sz w:val="20"/>
            <w:szCs w:val="20"/>
          </w:rPr>
          <w:tab/>
        </w:r>
        <w:bookmarkStart w:id="0" w:name="_Hlk164695098"/>
        <w:r w:rsidR="00646106">
          <w:rPr>
            <w:rFonts w:ascii="Arial" w:hAnsi="Arial" w:cs="Arial"/>
            <w:b/>
            <w:bCs/>
            <w:noProof/>
            <w:sz w:val="20"/>
            <w:szCs w:val="20"/>
          </w:rPr>
          <w:t>Pregnant workers</w:t>
        </w:r>
        <w:r w:rsidR="00E86CDE">
          <w:rPr>
            <w:rFonts w:ascii="Arial" w:hAnsi="Arial" w:cs="Arial"/>
            <w:b/>
            <w:bCs/>
            <w:noProof/>
            <w:sz w:val="20"/>
            <w:szCs w:val="20"/>
          </w:rPr>
          <w:t xml:space="preserve"> risk assesment &amp; action plan</w:t>
        </w:r>
      </w:sdtContent>
    </w:sdt>
    <w:bookmarkEnd w:id="0"/>
    <w:r w:rsidR="00C62074" w:rsidRPr="00C62074">
      <w:rPr>
        <w:rFonts w:ascii="Arial" w:hAnsi="Arial" w:cs="Arial"/>
        <w:b/>
        <w:bCs/>
        <w:noProof/>
        <w:sz w:val="20"/>
        <w:szCs w:val="20"/>
      </w:rPr>
      <w:t>_V24.1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9FB79" w14:textId="77777777" w:rsidR="007C1F5C" w:rsidRDefault="007C1F5C">
      <w:r>
        <w:separator/>
      </w:r>
    </w:p>
  </w:footnote>
  <w:footnote w:type="continuationSeparator" w:id="0">
    <w:p w14:paraId="3FC131BC" w14:textId="77777777" w:rsidR="007C1F5C" w:rsidRDefault="007C1F5C">
      <w:r>
        <w:continuationSeparator/>
      </w:r>
    </w:p>
  </w:footnote>
  <w:footnote w:type="continuationNotice" w:id="1">
    <w:p w14:paraId="50AB0103" w14:textId="77777777" w:rsidR="007C1F5C" w:rsidRDefault="007C1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C668" w14:textId="77777777" w:rsidR="006468D4" w:rsidRDefault="00646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3233" w14:textId="77777777" w:rsidR="006468D4" w:rsidRDefault="00646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DD33" w14:textId="77777777" w:rsidR="006468D4" w:rsidRDefault="00646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C43"/>
    <w:multiLevelType w:val="hybridMultilevel"/>
    <w:tmpl w:val="70A4D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969B3"/>
    <w:multiLevelType w:val="hybridMultilevel"/>
    <w:tmpl w:val="6FBC01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411E5"/>
    <w:multiLevelType w:val="hybridMultilevel"/>
    <w:tmpl w:val="B6648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2680C"/>
    <w:multiLevelType w:val="hybridMultilevel"/>
    <w:tmpl w:val="5C22DF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BD0B94"/>
    <w:multiLevelType w:val="multilevel"/>
    <w:tmpl w:val="9370D08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E6284"/>
    <w:multiLevelType w:val="hybridMultilevel"/>
    <w:tmpl w:val="5D98148E"/>
    <w:lvl w:ilvl="0" w:tplc="CF627D4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F682D"/>
    <w:multiLevelType w:val="hybridMultilevel"/>
    <w:tmpl w:val="9B3CB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F0797"/>
    <w:multiLevelType w:val="hybridMultilevel"/>
    <w:tmpl w:val="9370D080"/>
    <w:lvl w:ilvl="0" w:tplc="465CB00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37F18"/>
    <w:multiLevelType w:val="hybridMultilevel"/>
    <w:tmpl w:val="FC943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A73089"/>
    <w:multiLevelType w:val="hybridMultilevel"/>
    <w:tmpl w:val="60B22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505791">
    <w:abstractNumId w:val="7"/>
  </w:num>
  <w:num w:numId="2" w16cid:durableId="1483161203">
    <w:abstractNumId w:val="4"/>
  </w:num>
  <w:num w:numId="3" w16cid:durableId="901404895">
    <w:abstractNumId w:val="5"/>
  </w:num>
  <w:num w:numId="4" w16cid:durableId="554851965">
    <w:abstractNumId w:val="8"/>
  </w:num>
  <w:num w:numId="5" w16cid:durableId="2044401205">
    <w:abstractNumId w:val="3"/>
  </w:num>
  <w:num w:numId="6" w16cid:durableId="683361431">
    <w:abstractNumId w:val="1"/>
  </w:num>
  <w:num w:numId="7" w16cid:durableId="951744923">
    <w:abstractNumId w:val="6"/>
  </w:num>
  <w:num w:numId="8" w16cid:durableId="285042754">
    <w:abstractNumId w:val="2"/>
  </w:num>
  <w:num w:numId="9" w16cid:durableId="1010066875">
    <w:abstractNumId w:val="0"/>
  </w:num>
  <w:num w:numId="10" w16cid:durableId="930624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4C"/>
    <w:rsid w:val="000129BD"/>
    <w:rsid w:val="00022576"/>
    <w:rsid w:val="0002521B"/>
    <w:rsid w:val="00045AC7"/>
    <w:rsid w:val="00045C4E"/>
    <w:rsid w:val="00045E1B"/>
    <w:rsid w:val="00047B3F"/>
    <w:rsid w:val="000503FC"/>
    <w:rsid w:val="00050E34"/>
    <w:rsid w:val="000577AB"/>
    <w:rsid w:val="0006761D"/>
    <w:rsid w:val="000708A5"/>
    <w:rsid w:val="00072995"/>
    <w:rsid w:val="0007732D"/>
    <w:rsid w:val="000859BC"/>
    <w:rsid w:val="000872F4"/>
    <w:rsid w:val="000874AF"/>
    <w:rsid w:val="00090522"/>
    <w:rsid w:val="00090E28"/>
    <w:rsid w:val="00092635"/>
    <w:rsid w:val="00096ECB"/>
    <w:rsid w:val="000A1011"/>
    <w:rsid w:val="000A3E09"/>
    <w:rsid w:val="000A5B11"/>
    <w:rsid w:val="000B1823"/>
    <w:rsid w:val="000B1CAF"/>
    <w:rsid w:val="000B31C1"/>
    <w:rsid w:val="000C2124"/>
    <w:rsid w:val="000C5BC6"/>
    <w:rsid w:val="000C7D4C"/>
    <w:rsid w:val="000D7D7B"/>
    <w:rsid w:val="000F262A"/>
    <w:rsid w:val="001001F3"/>
    <w:rsid w:val="0010584E"/>
    <w:rsid w:val="00110681"/>
    <w:rsid w:val="00110811"/>
    <w:rsid w:val="00115043"/>
    <w:rsid w:val="00120B0A"/>
    <w:rsid w:val="001301DA"/>
    <w:rsid w:val="00142D46"/>
    <w:rsid w:val="0014339E"/>
    <w:rsid w:val="001442C7"/>
    <w:rsid w:val="001448AE"/>
    <w:rsid w:val="00150F7D"/>
    <w:rsid w:val="001577B6"/>
    <w:rsid w:val="001614C8"/>
    <w:rsid w:val="001658EA"/>
    <w:rsid w:val="00166755"/>
    <w:rsid w:val="00171CF4"/>
    <w:rsid w:val="00172A03"/>
    <w:rsid w:val="001760BB"/>
    <w:rsid w:val="001814E9"/>
    <w:rsid w:val="0018271F"/>
    <w:rsid w:val="00184506"/>
    <w:rsid w:val="00190427"/>
    <w:rsid w:val="00191035"/>
    <w:rsid w:val="00192423"/>
    <w:rsid w:val="001B435A"/>
    <w:rsid w:val="001E09AA"/>
    <w:rsid w:val="001E163B"/>
    <w:rsid w:val="001E25AE"/>
    <w:rsid w:val="001F0548"/>
    <w:rsid w:val="001F2670"/>
    <w:rsid w:val="0020502F"/>
    <w:rsid w:val="00205312"/>
    <w:rsid w:val="002078F1"/>
    <w:rsid w:val="00207F9E"/>
    <w:rsid w:val="002149B4"/>
    <w:rsid w:val="002212A6"/>
    <w:rsid w:val="00221ECF"/>
    <w:rsid w:val="00231A8E"/>
    <w:rsid w:val="00233143"/>
    <w:rsid w:val="0023349E"/>
    <w:rsid w:val="00234FB8"/>
    <w:rsid w:val="002369D5"/>
    <w:rsid w:val="0024283A"/>
    <w:rsid w:val="00244229"/>
    <w:rsid w:val="00256875"/>
    <w:rsid w:val="00260BF0"/>
    <w:rsid w:val="00264939"/>
    <w:rsid w:val="00271D3E"/>
    <w:rsid w:val="00272D4C"/>
    <w:rsid w:val="002735F4"/>
    <w:rsid w:val="00284267"/>
    <w:rsid w:val="002872C0"/>
    <w:rsid w:val="00290B71"/>
    <w:rsid w:val="00292595"/>
    <w:rsid w:val="00297E27"/>
    <w:rsid w:val="002A0A73"/>
    <w:rsid w:val="002A133A"/>
    <w:rsid w:val="002A50B3"/>
    <w:rsid w:val="002B3473"/>
    <w:rsid w:val="002B52CA"/>
    <w:rsid w:val="002B5CBC"/>
    <w:rsid w:val="002C4A27"/>
    <w:rsid w:val="002E11E3"/>
    <w:rsid w:val="002E21C2"/>
    <w:rsid w:val="002E4489"/>
    <w:rsid w:val="002E450A"/>
    <w:rsid w:val="002E4990"/>
    <w:rsid w:val="002E5283"/>
    <w:rsid w:val="002E6D1D"/>
    <w:rsid w:val="002F10E1"/>
    <w:rsid w:val="002F12B6"/>
    <w:rsid w:val="002F4998"/>
    <w:rsid w:val="003012D6"/>
    <w:rsid w:val="0030257B"/>
    <w:rsid w:val="0031001B"/>
    <w:rsid w:val="003112D7"/>
    <w:rsid w:val="003118A9"/>
    <w:rsid w:val="00320B6B"/>
    <w:rsid w:val="00322FFD"/>
    <w:rsid w:val="003249B2"/>
    <w:rsid w:val="003337CD"/>
    <w:rsid w:val="0033384E"/>
    <w:rsid w:val="003433A8"/>
    <w:rsid w:val="00347DD8"/>
    <w:rsid w:val="00356CDC"/>
    <w:rsid w:val="00372444"/>
    <w:rsid w:val="003744E8"/>
    <w:rsid w:val="00380D31"/>
    <w:rsid w:val="0039218E"/>
    <w:rsid w:val="00393066"/>
    <w:rsid w:val="003A14CE"/>
    <w:rsid w:val="003B2A08"/>
    <w:rsid w:val="003C2034"/>
    <w:rsid w:val="003C5C9F"/>
    <w:rsid w:val="003C7672"/>
    <w:rsid w:val="003D3798"/>
    <w:rsid w:val="003D429F"/>
    <w:rsid w:val="003D4B7E"/>
    <w:rsid w:val="003D70A5"/>
    <w:rsid w:val="003E12DD"/>
    <w:rsid w:val="003E2532"/>
    <w:rsid w:val="003F0E56"/>
    <w:rsid w:val="003F5262"/>
    <w:rsid w:val="003F671B"/>
    <w:rsid w:val="00404A05"/>
    <w:rsid w:val="00421DE7"/>
    <w:rsid w:val="00425894"/>
    <w:rsid w:val="00426FBA"/>
    <w:rsid w:val="00427943"/>
    <w:rsid w:val="00427A2D"/>
    <w:rsid w:val="00446FE5"/>
    <w:rsid w:val="004547AF"/>
    <w:rsid w:val="00462581"/>
    <w:rsid w:val="00462CAA"/>
    <w:rsid w:val="00465262"/>
    <w:rsid w:val="00467033"/>
    <w:rsid w:val="0047336C"/>
    <w:rsid w:val="00474618"/>
    <w:rsid w:val="00477350"/>
    <w:rsid w:val="00483B27"/>
    <w:rsid w:val="0048733B"/>
    <w:rsid w:val="004979D2"/>
    <w:rsid w:val="00497AFC"/>
    <w:rsid w:val="004C7180"/>
    <w:rsid w:val="004C75CE"/>
    <w:rsid w:val="004E074C"/>
    <w:rsid w:val="004F31E8"/>
    <w:rsid w:val="004F3429"/>
    <w:rsid w:val="00502130"/>
    <w:rsid w:val="00503120"/>
    <w:rsid w:val="00503B48"/>
    <w:rsid w:val="00511A68"/>
    <w:rsid w:val="005204C8"/>
    <w:rsid w:val="00521073"/>
    <w:rsid w:val="00521B40"/>
    <w:rsid w:val="005242D5"/>
    <w:rsid w:val="005265C1"/>
    <w:rsid w:val="00535A71"/>
    <w:rsid w:val="00536EC5"/>
    <w:rsid w:val="005412D3"/>
    <w:rsid w:val="00543E4E"/>
    <w:rsid w:val="00551C93"/>
    <w:rsid w:val="0055248E"/>
    <w:rsid w:val="00555313"/>
    <w:rsid w:val="00562A7F"/>
    <w:rsid w:val="00565C1C"/>
    <w:rsid w:val="0057044F"/>
    <w:rsid w:val="00570C36"/>
    <w:rsid w:val="005813F5"/>
    <w:rsid w:val="005848D3"/>
    <w:rsid w:val="00590FD7"/>
    <w:rsid w:val="00592EF3"/>
    <w:rsid w:val="005A55B2"/>
    <w:rsid w:val="005B09C3"/>
    <w:rsid w:val="005B6D55"/>
    <w:rsid w:val="005B75FD"/>
    <w:rsid w:val="005B76A3"/>
    <w:rsid w:val="005C08C3"/>
    <w:rsid w:val="005C69A4"/>
    <w:rsid w:val="005C6F62"/>
    <w:rsid w:val="005C724C"/>
    <w:rsid w:val="005D4559"/>
    <w:rsid w:val="005E7CFE"/>
    <w:rsid w:val="005F31A9"/>
    <w:rsid w:val="006029A0"/>
    <w:rsid w:val="006042ED"/>
    <w:rsid w:val="0060544A"/>
    <w:rsid w:val="00605CB0"/>
    <w:rsid w:val="00612896"/>
    <w:rsid w:val="006162B4"/>
    <w:rsid w:val="00617466"/>
    <w:rsid w:val="00620B02"/>
    <w:rsid w:val="0062429F"/>
    <w:rsid w:val="00624CEF"/>
    <w:rsid w:val="00637E8A"/>
    <w:rsid w:val="00640B42"/>
    <w:rsid w:val="00644DAD"/>
    <w:rsid w:val="00645D9C"/>
    <w:rsid w:val="00646106"/>
    <w:rsid w:val="006468D4"/>
    <w:rsid w:val="006548B5"/>
    <w:rsid w:val="006549B2"/>
    <w:rsid w:val="006617AB"/>
    <w:rsid w:val="00664AC1"/>
    <w:rsid w:val="00665A04"/>
    <w:rsid w:val="0068225C"/>
    <w:rsid w:val="00686DE7"/>
    <w:rsid w:val="00694F07"/>
    <w:rsid w:val="006954CA"/>
    <w:rsid w:val="006A4D82"/>
    <w:rsid w:val="006A71B6"/>
    <w:rsid w:val="006B3210"/>
    <w:rsid w:val="006B4328"/>
    <w:rsid w:val="006B4A4C"/>
    <w:rsid w:val="006D02BF"/>
    <w:rsid w:val="006D2256"/>
    <w:rsid w:val="006D3EFE"/>
    <w:rsid w:val="006D4ECE"/>
    <w:rsid w:val="006E329C"/>
    <w:rsid w:val="006E5FD9"/>
    <w:rsid w:val="006F1982"/>
    <w:rsid w:val="006F5AF0"/>
    <w:rsid w:val="00720581"/>
    <w:rsid w:val="007238FF"/>
    <w:rsid w:val="00731656"/>
    <w:rsid w:val="00731D06"/>
    <w:rsid w:val="007355EB"/>
    <w:rsid w:val="00740167"/>
    <w:rsid w:val="007409B2"/>
    <w:rsid w:val="007652C5"/>
    <w:rsid w:val="007718A9"/>
    <w:rsid w:val="007805F8"/>
    <w:rsid w:val="007917B5"/>
    <w:rsid w:val="007942D2"/>
    <w:rsid w:val="00796C0E"/>
    <w:rsid w:val="007A19A5"/>
    <w:rsid w:val="007A2D39"/>
    <w:rsid w:val="007A5F4D"/>
    <w:rsid w:val="007C1F5C"/>
    <w:rsid w:val="007D2B6F"/>
    <w:rsid w:val="007D4D2B"/>
    <w:rsid w:val="007D58A7"/>
    <w:rsid w:val="007D61B4"/>
    <w:rsid w:val="007D7AB0"/>
    <w:rsid w:val="007F25D3"/>
    <w:rsid w:val="007F737C"/>
    <w:rsid w:val="008001B9"/>
    <w:rsid w:val="008127F1"/>
    <w:rsid w:val="00815406"/>
    <w:rsid w:val="00821657"/>
    <w:rsid w:val="00827AF6"/>
    <w:rsid w:val="008363C9"/>
    <w:rsid w:val="008366F1"/>
    <w:rsid w:val="00843C92"/>
    <w:rsid w:val="00844054"/>
    <w:rsid w:val="00862582"/>
    <w:rsid w:val="00864A2F"/>
    <w:rsid w:val="00871441"/>
    <w:rsid w:val="008723B9"/>
    <w:rsid w:val="00873256"/>
    <w:rsid w:val="00882B9D"/>
    <w:rsid w:val="00885D5E"/>
    <w:rsid w:val="00887713"/>
    <w:rsid w:val="008878DE"/>
    <w:rsid w:val="008923B8"/>
    <w:rsid w:val="00892552"/>
    <w:rsid w:val="00892B32"/>
    <w:rsid w:val="0089361D"/>
    <w:rsid w:val="008951CF"/>
    <w:rsid w:val="00895B07"/>
    <w:rsid w:val="00895F80"/>
    <w:rsid w:val="008A33A6"/>
    <w:rsid w:val="008A4073"/>
    <w:rsid w:val="008A63A0"/>
    <w:rsid w:val="008B0512"/>
    <w:rsid w:val="008B10F3"/>
    <w:rsid w:val="008B5301"/>
    <w:rsid w:val="008C107C"/>
    <w:rsid w:val="008C4AC3"/>
    <w:rsid w:val="008D0A10"/>
    <w:rsid w:val="008E3F28"/>
    <w:rsid w:val="008E4590"/>
    <w:rsid w:val="008F049B"/>
    <w:rsid w:val="00927360"/>
    <w:rsid w:val="00927E13"/>
    <w:rsid w:val="0093107D"/>
    <w:rsid w:val="00941CBA"/>
    <w:rsid w:val="009453B7"/>
    <w:rsid w:val="0094596B"/>
    <w:rsid w:val="00945B5F"/>
    <w:rsid w:val="009549DD"/>
    <w:rsid w:val="00954E71"/>
    <w:rsid w:val="00955182"/>
    <w:rsid w:val="00963D95"/>
    <w:rsid w:val="00965ACC"/>
    <w:rsid w:val="00965CBD"/>
    <w:rsid w:val="00966906"/>
    <w:rsid w:val="00970522"/>
    <w:rsid w:val="00983984"/>
    <w:rsid w:val="00985CC0"/>
    <w:rsid w:val="009910A0"/>
    <w:rsid w:val="00992A16"/>
    <w:rsid w:val="00995F77"/>
    <w:rsid w:val="00996B4A"/>
    <w:rsid w:val="009A45E8"/>
    <w:rsid w:val="009B1B31"/>
    <w:rsid w:val="009B363C"/>
    <w:rsid w:val="009B6545"/>
    <w:rsid w:val="009C190A"/>
    <w:rsid w:val="009C5EC9"/>
    <w:rsid w:val="009D0341"/>
    <w:rsid w:val="009D30E7"/>
    <w:rsid w:val="009D5363"/>
    <w:rsid w:val="009D63CB"/>
    <w:rsid w:val="009E3B33"/>
    <w:rsid w:val="009F4335"/>
    <w:rsid w:val="00A01176"/>
    <w:rsid w:val="00A04424"/>
    <w:rsid w:val="00A05532"/>
    <w:rsid w:val="00A14696"/>
    <w:rsid w:val="00A14E5A"/>
    <w:rsid w:val="00A257D2"/>
    <w:rsid w:val="00A3189B"/>
    <w:rsid w:val="00A31D7D"/>
    <w:rsid w:val="00A354E7"/>
    <w:rsid w:val="00A35E39"/>
    <w:rsid w:val="00A533B2"/>
    <w:rsid w:val="00A54AE3"/>
    <w:rsid w:val="00A6230B"/>
    <w:rsid w:val="00A624B8"/>
    <w:rsid w:val="00A629D5"/>
    <w:rsid w:val="00A64326"/>
    <w:rsid w:val="00A71581"/>
    <w:rsid w:val="00A827F3"/>
    <w:rsid w:val="00A85BC7"/>
    <w:rsid w:val="00A900EB"/>
    <w:rsid w:val="00A91681"/>
    <w:rsid w:val="00A91834"/>
    <w:rsid w:val="00A94B8A"/>
    <w:rsid w:val="00AA1F17"/>
    <w:rsid w:val="00AA6D9A"/>
    <w:rsid w:val="00AB0643"/>
    <w:rsid w:val="00AB2479"/>
    <w:rsid w:val="00AB6630"/>
    <w:rsid w:val="00AB6EA0"/>
    <w:rsid w:val="00AB7BE5"/>
    <w:rsid w:val="00AB7EB4"/>
    <w:rsid w:val="00AC070F"/>
    <w:rsid w:val="00AC3A4B"/>
    <w:rsid w:val="00AC6A90"/>
    <w:rsid w:val="00AC7C96"/>
    <w:rsid w:val="00AD249B"/>
    <w:rsid w:val="00AD7F8E"/>
    <w:rsid w:val="00B00523"/>
    <w:rsid w:val="00B10A1A"/>
    <w:rsid w:val="00B10B34"/>
    <w:rsid w:val="00B15978"/>
    <w:rsid w:val="00B1700A"/>
    <w:rsid w:val="00B3049B"/>
    <w:rsid w:val="00B31E09"/>
    <w:rsid w:val="00B3203A"/>
    <w:rsid w:val="00B34EEA"/>
    <w:rsid w:val="00B45808"/>
    <w:rsid w:val="00B46205"/>
    <w:rsid w:val="00B50C8F"/>
    <w:rsid w:val="00B63CA6"/>
    <w:rsid w:val="00B64C14"/>
    <w:rsid w:val="00B660A4"/>
    <w:rsid w:val="00B93409"/>
    <w:rsid w:val="00B956E9"/>
    <w:rsid w:val="00BA4AFB"/>
    <w:rsid w:val="00BA65C2"/>
    <w:rsid w:val="00BB2C17"/>
    <w:rsid w:val="00BB3CC6"/>
    <w:rsid w:val="00BC007C"/>
    <w:rsid w:val="00BD1A36"/>
    <w:rsid w:val="00BD3A9E"/>
    <w:rsid w:val="00BE1EE4"/>
    <w:rsid w:val="00BE555D"/>
    <w:rsid w:val="00BE7E3B"/>
    <w:rsid w:val="00BF40D5"/>
    <w:rsid w:val="00C0323D"/>
    <w:rsid w:val="00C101C7"/>
    <w:rsid w:val="00C14E3E"/>
    <w:rsid w:val="00C20A78"/>
    <w:rsid w:val="00C22EF5"/>
    <w:rsid w:val="00C267BD"/>
    <w:rsid w:val="00C327A1"/>
    <w:rsid w:val="00C400E7"/>
    <w:rsid w:val="00C423BE"/>
    <w:rsid w:val="00C42459"/>
    <w:rsid w:val="00C45716"/>
    <w:rsid w:val="00C466D0"/>
    <w:rsid w:val="00C47D96"/>
    <w:rsid w:val="00C55E8B"/>
    <w:rsid w:val="00C62074"/>
    <w:rsid w:val="00C62E04"/>
    <w:rsid w:val="00C7063E"/>
    <w:rsid w:val="00C7189F"/>
    <w:rsid w:val="00C75B17"/>
    <w:rsid w:val="00C76271"/>
    <w:rsid w:val="00C91118"/>
    <w:rsid w:val="00C94ADF"/>
    <w:rsid w:val="00C94E34"/>
    <w:rsid w:val="00C969CC"/>
    <w:rsid w:val="00CA3B8C"/>
    <w:rsid w:val="00CA4B6E"/>
    <w:rsid w:val="00CB2BCD"/>
    <w:rsid w:val="00CB7BC9"/>
    <w:rsid w:val="00CC147A"/>
    <w:rsid w:val="00CC15D6"/>
    <w:rsid w:val="00CD13A9"/>
    <w:rsid w:val="00CD1F77"/>
    <w:rsid w:val="00CD504D"/>
    <w:rsid w:val="00CD52D6"/>
    <w:rsid w:val="00CD7A0E"/>
    <w:rsid w:val="00CE01A9"/>
    <w:rsid w:val="00CE3286"/>
    <w:rsid w:val="00CE5DDA"/>
    <w:rsid w:val="00CE7FD2"/>
    <w:rsid w:val="00CF441C"/>
    <w:rsid w:val="00D0617C"/>
    <w:rsid w:val="00D14AA8"/>
    <w:rsid w:val="00D14D68"/>
    <w:rsid w:val="00D20143"/>
    <w:rsid w:val="00D26B26"/>
    <w:rsid w:val="00D3249A"/>
    <w:rsid w:val="00D32E6A"/>
    <w:rsid w:val="00D34CDB"/>
    <w:rsid w:val="00D3644D"/>
    <w:rsid w:val="00D37559"/>
    <w:rsid w:val="00D416D4"/>
    <w:rsid w:val="00D41A77"/>
    <w:rsid w:val="00D517F6"/>
    <w:rsid w:val="00D539FF"/>
    <w:rsid w:val="00D53FDA"/>
    <w:rsid w:val="00D57B5A"/>
    <w:rsid w:val="00D62386"/>
    <w:rsid w:val="00D627AD"/>
    <w:rsid w:val="00D7314B"/>
    <w:rsid w:val="00D771C1"/>
    <w:rsid w:val="00D81ED8"/>
    <w:rsid w:val="00D90635"/>
    <w:rsid w:val="00D9151B"/>
    <w:rsid w:val="00DA5745"/>
    <w:rsid w:val="00DB1C3F"/>
    <w:rsid w:val="00DB3C76"/>
    <w:rsid w:val="00DB5754"/>
    <w:rsid w:val="00DB6527"/>
    <w:rsid w:val="00DC2B4F"/>
    <w:rsid w:val="00DC7C56"/>
    <w:rsid w:val="00DD0D7D"/>
    <w:rsid w:val="00DD0DB4"/>
    <w:rsid w:val="00DD2250"/>
    <w:rsid w:val="00DD314C"/>
    <w:rsid w:val="00DD3B02"/>
    <w:rsid w:val="00DE17F8"/>
    <w:rsid w:val="00DE66C7"/>
    <w:rsid w:val="00DE7C54"/>
    <w:rsid w:val="00DF3C8B"/>
    <w:rsid w:val="00E03731"/>
    <w:rsid w:val="00E14F0D"/>
    <w:rsid w:val="00E16108"/>
    <w:rsid w:val="00E20196"/>
    <w:rsid w:val="00E23A9D"/>
    <w:rsid w:val="00E252B9"/>
    <w:rsid w:val="00E31A80"/>
    <w:rsid w:val="00E32ADB"/>
    <w:rsid w:val="00E35A3C"/>
    <w:rsid w:val="00E40CDC"/>
    <w:rsid w:val="00E439AB"/>
    <w:rsid w:val="00E463E3"/>
    <w:rsid w:val="00E73CE2"/>
    <w:rsid w:val="00E73DFE"/>
    <w:rsid w:val="00E8055D"/>
    <w:rsid w:val="00E86B4A"/>
    <w:rsid w:val="00E86CDE"/>
    <w:rsid w:val="00E914D9"/>
    <w:rsid w:val="00E9645C"/>
    <w:rsid w:val="00EA509E"/>
    <w:rsid w:val="00EA6484"/>
    <w:rsid w:val="00EB2446"/>
    <w:rsid w:val="00EB5F6C"/>
    <w:rsid w:val="00EB7220"/>
    <w:rsid w:val="00EB7C93"/>
    <w:rsid w:val="00EC4135"/>
    <w:rsid w:val="00EC5DF2"/>
    <w:rsid w:val="00EC749D"/>
    <w:rsid w:val="00ED7F3C"/>
    <w:rsid w:val="00EE2118"/>
    <w:rsid w:val="00EE2B3D"/>
    <w:rsid w:val="00EF012B"/>
    <w:rsid w:val="00F022E6"/>
    <w:rsid w:val="00F04315"/>
    <w:rsid w:val="00F060B3"/>
    <w:rsid w:val="00F1727D"/>
    <w:rsid w:val="00F21C25"/>
    <w:rsid w:val="00F27AB6"/>
    <w:rsid w:val="00F41E50"/>
    <w:rsid w:val="00F45527"/>
    <w:rsid w:val="00F50B24"/>
    <w:rsid w:val="00F5183B"/>
    <w:rsid w:val="00F55281"/>
    <w:rsid w:val="00F604BF"/>
    <w:rsid w:val="00F623B1"/>
    <w:rsid w:val="00F65343"/>
    <w:rsid w:val="00F72CD6"/>
    <w:rsid w:val="00F739E5"/>
    <w:rsid w:val="00F75A1B"/>
    <w:rsid w:val="00F82040"/>
    <w:rsid w:val="00F8304C"/>
    <w:rsid w:val="00F92696"/>
    <w:rsid w:val="00F9289C"/>
    <w:rsid w:val="00FA261D"/>
    <w:rsid w:val="00FB2645"/>
    <w:rsid w:val="00FC4ADF"/>
    <w:rsid w:val="00FE1AB6"/>
    <w:rsid w:val="00FE61CA"/>
    <w:rsid w:val="00FE7BC6"/>
    <w:rsid w:val="00FF2152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E000B"/>
  <w15:docId w15:val="{9EAD12BD-5812-42C8-BBDD-DF5B2AEC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90522"/>
    <w:pPr>
      <w:keepNext/>
      <w:jc w:val="both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2A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09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0B0A"/>
    <w:rPr>
      <w:color w:val="800080"/>
      <w:u w:val="single"/>
    </w:rPr>
  </w:style>
  <w:style w:type="paragraph" w:styleId="Header">
    <w:name w:val="header"/>
    <w:aliases w:val="text"/>
    <w:basedOn w:val="Normal"/>
    <w:link w:val="HeaderChar"/>
    <w:uiPriority w:val="99"/>
    <w:rsid w:val="00AB24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24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29D5"/>
  </w:style>
  <w:style w:type="character" w:customStyle="1" w:styleId="Heading3Char">
    <w:name w:val="Heading 3 Char"/>
    <w:basedOn w:val="DefaultParagraphFont"/>
    <w:link w:val="Heading3"/>
    <w:semiHidden/>
    <w:rsid w:val="00562A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aliases w:val="text Char"/>
    <w:link w:val="Header"/>
    <w:uiPriority w:val="99"/>
    <w:rsid w:val="00F21C25"/>
    <w:rPr>
      <w:sz w:val="24"/>
      <w:szCs w:val="24"/>
    </w:rPr>
  </w:style>
  <w:style w:type="paragraph" w:styleId="BodyText">
    <w:name w:val="Body Text"/>
    <w:basedOn w:val="Normal"/>
    <w:link w:val="BodyTextChar"/>
    <w:rsid w:val="00F21C25"/>
    <w:pPr>
      <w:spacing w:line="280" w:lineRule="exact"/>
      <w:ind w:left="675"/>
    </w:pPr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21C25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E25AE"/>
    <w:pPr>
      <w:ind w:left="720"/>
      <w:contextualSpacing/>
    </w:pPr>
  </w:style>
  <w:style w:type="character" w:styleId="Hyperlink">
    <w:name w:val="Hyperlink"/>
    <w:basedOn w:val="DefaultParagraphFont"/>
    <w:unhideWhenUsed/>
    <w:rsid w:val="00BD3A9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F25D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76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7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761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61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77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F2381A68DFC41966EA825A87C789B" ma:contentTypeVersion="14" ma:contentTypeDescription="Create a new document." ma:contentTypeScope="" ma:versionID="5970293c8d4e08e1b6a06fa765f3d6ce">
  <xsd:schema xmlns:xsd="http://www.w3.org/2001/XMLSchema" xmlns:xs="http://www.w3.org/2001/XMLSchema" xmlns:p="http://schemas.microsoft.com/office/2006/metadata/properties" xmlns:ns2="a6ba0878-5614-4690-9caf-8967bec793b7" xmlns:ns3="25ae9868-a632-4240-8d38-92d546da625a" targetNamespace="http://schemas.microsoft.com/office/2006/metadata/properties" ma:root="true" ma:fieldsID="d74d5b85d5d7d1540caebc18dd8f8de7" ns2:_="" ns3:_="">
    <xsd:import namespace="a6ba0878-5614-4690-9caf-8967bec793b7"/>
    <xsd:import namespace="25ae9868-a632-4240-8d38-92d546da6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0878-5614-4690-9caf-8967bec79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e9868-a632-4240-8d38-92d546da6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a0878-5614-4690-9caf-8967bec793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92EA-3A2E-4C23-94E7-AA067169F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a0878-5614-4690-9caf-8967bec793b7"/>
    <ds:schemaRef ds:uri="25ae9868-a632-4240-8d38-92d546da6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922F5-1D73-4271-9550-8D669C06F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FEE0-DCB7-42A5-83BA-12843C406B47}">
  <ds:schemaRefs>
    <ds:schemaRef ds:uri="http://schemas.microsoft.com/office/2006/metadata/properties"/>
    <ds:schemaRef ds:uri="http://schemas.microsoft.com/office/infopath/2007/PartnerControls"/>
    <ds:schemaRef ds:uri="a6ba0878-5614-4690-9caf-8967bec793b7"/>
  </ds:schemaRefs>
</ds:datastoreItem>
</file>

<file path=customXml/itemProps4.xml><?xml version="1.0" encoding="utf-8"?>
<ds:datastoreItem xmlns:ds="http://schemas.openxmlformats.org/officeDocument/2006/customXml" ds:itemID="{EF22876E-E9ED-49CE-B9BF-33DC269E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OFF-CAMPUS ACTIVITIES RISK ASSESSMENT FORM</vt:lpstr>
    </vt:vector>
  </TitlesOfParts>
  <Company>the University of Greenwich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OFF-CAMPUS ACTIVITIES RISK ASSESSMENT FORM</dc:title>
  <dc:creator>Katherine Randell</dc:creator>
  <cp:lastModifiedBy>Chantelle Marriott</cp:lastModifiedBy>
  <cp:revision>2</cp:revision>
  <cp:lastPrinted>2009-09-15T14:22:00Z</cp:lastPrinted>
  <dcterms:created xsi:type="dcterms:W3CDTF">2024-05-30T13:11:00Z</dcterms:created>
  <dcterms:modified xsi:type="dcterms:W3CDTF">2024-05-30T13:11:00Z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0x0101007A6F2381A68DFC41966EA825A87C789B</vt:lpwstr>
  </property>
  <property fmtid="{D5CDD505-2E9C-101B-9397-08002B2CF9AE}" pid="3" name="MediaServiceImageTags">
    <vt:lpwstr/>
  </property>
</Properties>
</file>